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1900EE6" w14:textId="77777777" w:rsidR="006E7154" w:rsidRDefault="006E7154" w:rsidP="00D7558A"/>
    <w:p w14:paraId="7E985FE6" w14:textId="77777777" w:rsidR="00D7558A" w:rsidRPr="006E7154" w:rsidRDefault="00D7558A" w:rsidP="00D7558A"/>
    <w:p w14:paraId="36A3EC4C" w14:textId="77777777" w:rsidR="006E7154" w:rsidRDefault="006E7154" w:rsidP="00D7558A"/>
    <w:p w14:paraId="49ACEF42" w14:textId="77777777" w:rsidR="00915781" w:rsidRDefault="00915781" w:rsidP="00D7558A"/>
    <w:p w14:paraId="0A63940B" w14:textId="77777777" w:rsidR="00B0230D" w:rsidRPr="006E7154" w:rsidRDefault="00B0230D" w:rsidP="00D7558A"/>
    <w:p w14:paraId="0C60FC93" w14:textId="1605A975" w:rsidR="00E522E5" w:rsidRPr="00BF3303" w:rsidRDefault="00E25565" w:rsidP="00915781">
      <w:pPr>
        <w:spacing w:after="120" w:line="240" w:lineRule="auto"/>
        <w:jc w:val="center"/>
        <w:rPr>
          <w:rFonts w:ascii="Arial" w:hAnsi="Arial" w:cs="Arial"/>
          <w:b/>
          <w:sz w:val="52"/>
          <w:szCs w:val="52"/>
        </w:rPr>
      </w:pPr>
      <w:r>
        <w:rPr>
          <w:rFonts w:ascii="Arial" w:hAnsi="Arial" w:cs="Arial"/>
          <w:b/>
          <w:sz w:val="60"/>
          <w:szCs w:val="60"/>
        </w:rPr>
        <w:t>KISBÉR</w:t>
      </w:r>
      <w:r w:rsidR="00E522E5">
        <w:rPr>
          <w:rFonts w:ascii="Arial" w:hAnsi="Arial" w:cs="Arial"/>
          <w:b/>
          <w:sz w:val="60"/>
          <w:szCs w:val="60"/>
        </w:rPr>
        <w:t xml:space="preserve"> VÁROS</w:t>
      </w:r>
      <w:r w:rsidR="009156DC" w:rsidRPr="00B0230D">
        <w:rPr>
          <w:rFonts w:ascii="Arial" w:hAnsi="Arial" w:cs="Arial"/>
          <w:b/>
          <w:sz w:val="60"/>
          <w:szCs w:val="60"/>
        </w:rPr>
        <w:br/>
      </w:r>
      <w:r w:rsidR="00E522E5" w:rsidRPr="00BF3303">
        <w:rPr>
          <w:rFonts w:ascii="Arial" w:hAnsi="Arial" w:cs="Arial"/>
          <w:b/>
          <w:sz w:val="52"/>
          <w:szCs w:val="52"/>
        </w:rPr>
        <w:t>I</w:t>
      </w:r>
      <w:r w:rsidR="009156DC" w:rsidRPr="00BF3303">
        <w:rPr>
          <w:rFonts w:ascii="Arial" w:hAnsi="Arial" w:cs="Arial"/>
          <w:b/>
          <w:sz w:val="52"/>
          <w:szCs w:val="52"/>
        </w:rPr>
        <w:t xml:space="preserve">ntegrált </w:t>
      </w:r>
      <w:r w:rsidR="00E522E5" w:rsidRPr="00BF3303">
        <w:rPr>
          <w:rFonts w:ascii="Arial" w:hAnsi="Arial" w:cs="Arial"/>
          <w:b/>
          <w:sz w:val="52"/>
          <w:szCs w:val="52"/>
        </w:rPr>
        <w:t>T</w:t>
      </w:r>
      <w:r w:rsidR="009156DC" w:rsidRPr="00BF3303">
        <w:rPr>
          <w:rFonts w:ascii="Arial" w:hAnsi="Arial" w:cs="Arial"/>
          <w:b/>
          <w:sz w:val="52"/>
          <w:szCs w:val="52"/>
        </w:rPr>
        <w:t xml:space="preserve">elepülésfejlesztési </w:t>
      </w:r>
      <w:r w:rsidR="00E522E5" w:rsidRPr="00BF3303">
        <w:rPr>
          <w:rFonts w:ascii="Arial" w:hAnsi="Arial" w:cs="Arial"/>
          <w:b/>
          <w:sz w:val="52"/>
          <w:szCs w:val="52"/>
        </w:rPr>
        <w:t>S</w:t>
      </w:r>
      <w:r w:rsidR="009156DC" w:rsidRPr="00BF3303">
        <w:rPr>
          <w:rFonts w:ascii="Arial" w:hAnsi="Arial" w:cs="Arial"/>
          <w:b/>
          <w:sz w:val="52"/>
          <w:szCs w:val="52"/>
        </w:rPr>
        <w:t>tratégi</w:t>
      </w:r>
      <w:r w:rsidR="00E522E5" w:rsidRPr="00BF3303">
        <w:rPr>
          <w:rFonts w:ascii="Arial" w:hAnsi="Arial" w:cs="Arial"/>
          <w:b/>
          <w:sz w:val="52"/>
          <w:szCs w:val="52"/>
        </w:rPr>
        <w:t xml:space="preserve">a </w:t>
      </w:r>
    </w:p>
    <w:p w14:paraId="29330E0A" w14:textId="7242B3A2" w:rsidR="009156DC" w:rsidRPr="00B0230D" w:rsidRDefault="00E522E5" w:rsidP="00915781">
      <w:pPr>
        <w:spacing w:after="120" w:line="240" w:lineRule="auto"/>
        <w:jc w:val="center"/>
        <w:rPr>
          <w:rFonts w:ascii="Arial" w:hAnsi="Arial" w:cs="Arial"/>
          <w:b/>
          <w:sz w:val="60"/>
          <w:szCs w:val="60"/>
        </w:rPr>
      </w:pPr>
      <w:r w:rsidRPr="00BF3303">
        <w:rPr>
          <w:rFonts w:ascii="Arial" w:hAnsi="Arial" w:cs="Arial"/>
          <w:b/>
          <w:sz w:val="52"/>
          <w:szCs w:val="52"/>
        </w:rPr>
        <w:t>felülvizsgálat</w:t>
      </w:r>
    </w:p>
    <w:p w14:paraId="4D53B9DC" w14:textId="77777777" w:rsidR="00357942" w:rsidRPr="00B0230D" w:rsidRDefault="00576295" w:rsidP="00357942">
      <w:pPr>
        <w:spacing w:after="120" w:line="240" w:lineRule="auto"/>
        <w:jc w:val="center"/>
        <w:rPr>
          <w:rFonts w:ascii="Arial" w:hAnsi="Arial" w:cs="Arial"/>
          <w:b/>
          <w:sz w:val="32"/>
          <w:szCs w:val="32"/>
        </w:rPr>
      </w:pPr>
      <w:r w:rsidRPr="00B0230D">
        <w:rPr>
          <w:rFonts w:ascii="Arial" w:hAnsi="Arial" w:cs="Arial"/>
          <w:b/>
          <w:sz w:val="48"/>
          <w:szCs w:val="60"/>
        </w:rPr>
        <w:br/>
      </w:r>
      <w:r w:rsidR="00357942" w:rsidRPr="00357942">
        <w:rPr>
          <w:rFonts w:ascii="Arial" w:hAnsi="Arial" w:cs="Arial"/>
          <w:b/>
          <w:color w:val="FF0000"/>
          <w:sz w:val="32"/>
          <w:szCs w:val="32"/>
        </w:rPr>
        <w:t>Egyeztetési változat</w:t>
      </w:r>
    </w:p>
    <w:p w14:paraId="26AE5746" w14:textId="200E1D64" w:rsidR="00F13865" w:rsidRDefault="00F13865" w:rsidP="0087012A">
      <w:pPr>
        <w:spacing w:after="120" w:line="240" w:lineRule="auto"/>
        <w:jc w:val="center"/>
        <w:rPr>
          <w:rFonts w:ascii="Arial" w:hAnsi="Arial" w:cs="Arial"/>
          <w:b/>
          <w:sz w:val="48"/>
          <w:szCs w:val="60"/>
        </w:rPr>
      </w:pPr>
    </w:p>
    <w:p w14:paraId="6285CD31" w14:textId="77777777" w:rsidR="00F13865" w:rsidRPr="00232062" w:rsidRDefault="00F13865" w:rsidP="0087012A">
      <w:pPr>
        <w:spacing w:after="120" w:line="240" w:lineRule="auto"/>
        <w:jc w:val="center"/>
        <w:rPr>
          <w:rFonts w:ascii="Arial" w:hAnsi="Arial" w:cs="Arial"/>
          <w:b/>
          <w:color w:val="7EC234"/>
          <w:sz w:val="20"/>
          <w:szCs w:val="20"/>
        </w:rPr>
      </w:pPr>
    </w:p>
    <w:p w14:paraId="421DBF78" w14:textId="77777777" w:rsidR="00E07C96" w:rsidRPr="00B0230D" w:rsidRDefault="00E25565" w:rsidP="0087012A">
      <w:pPr>
        <w:spacing w:after="120" w:line="240" w:lineRule="auto"/>
        <w:jc w:val="center"/>
        <w:rPr>
          <w:rFonts w:ascii="Arial" w:hAnsi="Arial" w:cs="Arial"/>
          <w:b/>
          <w:sz w:val="32"/>
          <w:szCs w:val="32"/>
        </w:rPr>
      </w:pPr>
      <w:r>
        <w:rPr>
          <w:noProof/>
          <w:lang w:eastAsia="hu-HU"/>
        </w:rPr>
        <w:drawing>
          <wp:inline distT="0" distB="0" distL="0" distR="0" wp14:anchorId="37C36E3F" wp14:editId="206AA815">
            <wp:extent cx="1951893" cy="2714688"/>
            <wp:effectExtent l="0" t="0" r="4445" b="3175"/>
            <wp:docPr id="2" name="Kép 2"/>
            <wp:cNvGraphicFramePr/>
            <a:graphic xmlns:a="http://schemas.openxmlformats.org/drawingml/2006/main">
              <a:graphicData uri="http://schemas.openxmlformats.org/drawingml/2006/picture">
                <pic:pic xmlns:pic="http://schemas.openxmlformats.org/drawingml/2006/picture">
                  <pic:nvPicPr>
                    <pic:cNvPr id="4" name="Kép 4"/>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66697" cy="2735277"/>
                    </a:xfrm>
                    <a:prstGeom prst="rect">
                      <a:avLst/>
                    </a:prstGeom>
                  </pic:spPr>
                </pic:pic>
              </a:graphicData>
            </a:graphic>
          </wp:inline>
        </w:drawing>
      </w:r>
    </w:p>
    <w:p w14:paraId="0A47434D" w14:textId="77777777" w:rsidR="006E7154" w:rsidRPr="00232062" w:rsidRDefault="006E7154" w:rsidP="0087012A">
      <w:pPr>
        <w:spacing w:after="120" w:line="240" w:lineRule="auto"/>
        <w:jc w:val="center"/>
        <w:rPr>
          <w:rFonts w:ascii="Arial" w:hAnsi="Arial" w:cs="Arial"/>
          <w:b/>
          <w:sz w:val="20"/>
          <w:szCs w:val="20"/>
        </w:rPr>
      </w:pPr>
    </w:p>
    <w:p w14:paraId="39498F6D" w14:textId="77777777" w:rsidR="00E522E5" w:rsidRDefault="00E522E5" w:rsidP="0087012A">
      <w:pPr>
        <w:spacing w:after="120" w:line="240" w:lineRule="auto"/>
        <w:jc w:val="center"/>
        <w:rPr>
          <w:rFonts w:ascii="Arial" w:hAnsi="Arial" w:cs="Arial"/>
          <w:b/>
          <w:sz w:val="32"/>
          <w:szCs w:val="32"/>
        </w:rPr>
      </w:pPr>
    </w:p>
    <w:p w14:paraId="4042FFAF" w14:textId="77777777" w:rsidR="00E522E5" w:rsidRDefault="00E522E5" w:rsidP="0087012A">
      <w:pPr>
        <w:spacing w:after="120" w:line="240" w:lineRule="auto"/>
        <w:jc w:val="center"/>
        <w:rPr>
          <w:rFonts w:ascii="Arial" w:hAnsi="Arial" w:cs="Arial"/>
          <w:b/>
          <w:sz w:val="32"/>
          <w:szCs w:val="32"/>
        </w:rPr>
      </w:pPr>
    </w:p>
    <w:p w14:paraId="766A329D" w14:textId="2943B199" w:rsidR="00E522E5" w:rsidRDefault="00E522E5" w:rsidP="00E522E5">
      <w:pPr>
        <w:spacing w:after="120" w:line="240" w:lineRule="auto"/>
        <w:jc w:val="center"/>
        <w:rPr>
          <w:rFonts w:ascii="Arial" w:hAnsi="Arial" w:cs="Arial"/>
          <w:b/>
          <w:sz w:val="32"/>
          <w:szCs w:val="32"/>
        </w:rPr>
      </w:pPr>
      <w:r>
        <w:rPr>
          <w:rFonts w:ascii="Arial" w:hAnsi="Arial" w:cs="Arial"/>
          <w:b/>
          <w:sz w:val="32"/>
          <w:szCs w:val="32"/>
        </w:rPr>
        <w:t xml:space="preserve">2024. augusztus </w:t>
      </w:r>
      <w:r w:rsidR="006C54BE">
        <w:rPr>
          <w:rFonts w:ascii="Arial" w:hAnsi="Arial" w:cs="Arial"/>
          <w:b/>
          <w:sz w:val="32"/>
          <w:szCs w:val="32"/>
        </w:rPr>
        <w:t>9</w:t>
      </w:r>
      <w:r>
        <w:rPr>
          <w:rFonts w:ascii="Arial" w:hAnsi="Arial" w:cs="Arial"/>
          <w:b/>
          <w:sz w:val="32"/>
          <w:szCs w:val="32"/>
        </w:rPr>
        <w:t>.</w:t>
      </w:r>
    </w:p>
    <w:p w14:paraId="435E7B52" w14:textId="77777777" w:rsidR="00D7558A" w:rsidRDefault="00D7558A" w:rsidP="00915781">
      <w:pPr>
        <w:jc w:val="center"/>
        <w:rPr>
          <w:rFonts w:cs="Arial"/>
          <w:b/>
          <w:sz w:val="32"/>
          <w:szCs w:val="32"/>
        </w:rPr>
      </w:pPr>
      <w:r>
        <w:rPr>
          <w:rFonts w:cs="Arial"/>
          <w:b/>
          <w:sz w:val="32"/>
          <w:szCs w:val="32"/>
        </w:rPr>
        <w:br w:type="page"/>
      </w:r>
    </w:p>
    <w:p w14:paraId="59C9EC7A" w14:textId="7B226CDC" w:rsidR="000D337F" w:rsidRPr="0074256C" w:rsidRDefault="000D337F" w:rsidP="000D337F">
      <w:pPr>
        <w:spacing w:line="276" w:lineRule="auto"/>
        <w:jc w:val="center"/>
        <w:rPr>
          <w:rFonts w:cstheme="minorHAnsi"/>
          <w:b/>
          <w:bCs/>
          <w:sz w:val="28"/>
          <w:szCs w:val="28"/>
        </w:rPr>
      </w:pPr>
      <w:r w:rsidRPr="009D1B1E">
        <w:rPr>
          <w:rFonts w:cstheme="minorHAnsi"/>
          <w:b/>
          <w:bCs/>
          <w:sz w:val="28"/>
          <w:szCs w:val="28"/>
        </w:rPr>
        <w:lastRenderedPageBreak/>
        <w:t>Az I</w:t>
      </w:r>
      <w:r>
        <w:rPr>
          <w:rFonts w:cstheme="minorHAnsi"/>
          <w:b/>
          <w:bCs/>
          <w:sz w:val="28"/>
          <w:szCs w:val="28"/>
        </w:rPr>
        <w:t xml:space="preserve">ntegrált </w:t>
      </w:r>
      <w:r w:rsidRPr="009D1B1E">
        <w:rPr>
          <w:rFonts w:cstheme="minorHAnsi"/>
          <w:b/>
          <w:bCs/>
          <w:sz w:val="28"/>
          <w:szCs w:val="28"/>
        </w:rPr>
        <w:t>T</w:t>
      </w:r>
      <w:r>
        <w:rPr>
          <w:rFonts w:cstheme="minorHAnsi"/>
          <w:b/>
          <w:bCs/>
          <w:sz w:val="28"/>
          <w:szCs w:val="28"/>
        </w:rPr>
        <w:t xml:space="preserve">elepülésfejlesztési </w:t>
      </w:r>
      <w:r w:rsidRPr="009D1B1E">
        <w:rPr>
          <w:rFonts w:cstheme="minorHAnsi"/>
          <w:b/>
          <w:bCs/>
          <w:sz w:val="28"/>
          <w:szCs w:val="28"/>
        </w:rPr>
        <w:t>S</w:t>
      </w:r>
      <w:r>
        <w:rPr>
          <w:rFonts w:cstheme="minorHAnsi"/>
          <w:b/>
          <w:bCs/>
          <w:sz w:val="28"/>
          <w:szCs w:val="28"/>
        </w:rPr>
        <w:t>tratégia felülvizsgálata</w:t>
      </w:r>
    </w:p>
    <w:p w14:paraId="3281DA90" w14:textId="77777777" w:rsidR="000D337F" w:rsidRPr="0074256C" w:rsidRDefault="000D337F" w:rsidP="000D337F">
      <w:pPr>
        <w:spacing w:line="276" w:lineRule="auto"/>
        <w:rPr>
          <w:rFonts w:cstheme="minorHAnsi"/>
        </w:rPr>
      </w:pPr>
    </w:p>
    <w:p w14:paraId="3AAAA2C6" w14:textId="77777777" w:rsidR="000D337F" w:rsidRPr="0074256C" w:rsidRDefault="000D337F" w:rsidP="000D337F">
      <w:pPr>
        <w:spacing w:line="276" w:lineRule="auto"/>
        <w:rPr>
          <w:rFonts w:cstheme="minorHAnsi"/>
        </w:rPr>
      </w:pPr>
    </w:p>
    <w:p w14:paraId="3F336550" w14:textId="77777777" w:rsidR="000D337F" w:rsidRPr="0074256C" w:rsidRDefault="000D337F" w:rsidP="000D337F">
      <w:pPr>
        <w:pBdr>
          <w:bottom w:val="single" w:sz="4" w:space="1" w:color="auto"/>
        </w:pBdr>
        <w:spacing w:line="276" w:lineRule="auto"/>
        <w:rPr>
          <w:rFonts w:cstheme="minorHAnsi"/>
          <w:b/>
          <w:bCs/>
        </w:rPr>
      </w:pPr>
      <w:r w:rsidRPr="0074256C">
        <w:rPr>
          <w:rFonts w:cstheme="minorHAnsi"/>
          <w:b/>
          <w:bCs/>
        </w:rPr>
        <w:t>MEG</w:t>
      </w:r>
      <w:r>
        <w:rPr>
          <w:rFonts w:cstheme="minorHAnsi"/>
          <w:b/>
          <w:bCs/>
        </w:rPr>
        <w:t>RENDELŐ</w:t>
      </w:r>
    </w:p>
    <w:p w14:paraId="31C290AB" w14:textId="30FFB529" w:rsidR="000D337F" w:rsidRPr="0074256C" w:rsidRDefault="000D337F" w:rsidP="000D337F">
      <w:pPr>
        <w:spacing w:line="276" w:lineRule="auto"/>
        <w:rPr>
          <w:rStyle w:val="a"/>
          <w:rFonts w:cstheme="minorHAnsi"/>
          <w:b/>
          <w:bCs/>
          <w:shd w:val="clear" w:color="auto" w:fill="FFFFFF"/>
        </w:rPr>
      </w:pPr>
      <w:r>
        <w:rPr>
          <w:rStyle w:val="a"/>
          <w:rFonts w:cstheme="minorHAnsi"/>
          <w:b/>
          <w:bCs/>
          <w:shd w:val="clear" w:color="auto" w:fill="FFFFFF"/>
        </w:rPr>
        <w:t>Kisbér</w:t>
      </w:r>
      <w:r w:rsidRPr="0074256C">
        <w:rPr>
          <w:rStyle w:val="a"/>
          <w:rFonts w:cstheme="minorHAnsi"/>
          <w:b/>
          <w:bCs/>
          <w:shd w:val="clear" w:color="auto" w:fill="FFFFFF"/>
        </w:rPr>
        <w:t xml:space="preserve"> </w:t>
      </w:r>
      <w:r>
        <w:rPr>
          <w:rStyle w:val="a"/>
          <w:rFonts w:cstheme="minorHAnsi"/>
          <w:b/>
          <w:bCs/>
          <w:shd w:val="clear" w:color="auto" w:fill="FFFFFF"/>
        </w:rPr>
        <w:t xml:space="preserve">Város </w:t>
      </w:r>
      <w:r w:rsidRPr="0074256C">
        <w:rPr>
          <w:rStyle w:val="a"/>
          <w:rFonts w:cstheme="minorHAnsi"/>
          <w:b/>
          <w:bCs/>
          <w:shd w:val="clear" w:color="auto" w:fill="FFFFFF"/>
        </w:rPr>
        <w:t xml:space="preserve">Önkormányzata </w:t>
      </w:r>
    </w:p>
    <w:p w14:paraId="1034CB76" w14:textId="2C7D84A8" w:rsidR="000D337F" w:rsidRDefault="000D337F" w:rsidP="000D337F">
      <w:pPr>
        <w:spacing w:line="276" w:lineRule="auto"/>
      </w:pPr>
      <w:r>
        <w:t>2870 Kisbér, Széchenyi u. 2.</w:t>
      </w:r>
    </w:p>
    <w:p w14:paraId="546E3174" w14:textId="77777777" w:rsidR="000D337F" w:rsidRDefault="000D337F" w:rsidP="000D337F">
      <w:pPr>
        <w:spacing w:line="240" w:lineRule="auto"/>
        <w:ind w:left="1440"/>
        <w:rPr>
          <w:rFonts w:cstheme="minorHAnsi"/>
          <w:i/>
          <w:iCs/>
        </w:rPr>
      </w:pPr>
      <w:r>
        <w:rPr>
          <w:rFonts w:cstheme="minorHAnsi"/>
          <w:i/>
          <w:iCs/>
        </w:rPr>
        <w:t>Képviseli:</w:t>
      </w:r>
    </w:p>
    <w:p w14:paraId="226C02D6" w14:textId="3D103F0C" w:rsidR="000D337F" w:rsidRPr="00E5476D" w:rsidRDefault="00436D10" w:rsidP="000D337F">
      <w:pPr>
        <w:spacing w:line="240" w:lineRule="auto"/>
        <w:ind w:firstLine="708"/>
        <w:rPr>
          <w:rFonts w:cstheme="minorHAnsi"/>
        </w:rPr>
      </w:pPr>
      <w:r>
        <w:rPr>
          <w:rFonts w:cstheme="minorHAnsi"/>
        </w:rPr>
        <w:t>Sinkovicz Zoltán</w:t>
      </w:r>
      <w:r w:rsidR="000D337F">
        <w:rPr>
          <w:rFonts w:cstheme="minorHAnsi"/>
        </w:rPr>
        <w:tab/>
      </w:r>
      <w:r w:rsidR="000D337F">
        <w:rPr>
          <w:rFonts w:cstheme="minorHAnsi"/>
        </w:rPr>
        <w:tab/>
      </w:r>
      <w:r w:rsidR="000D337F">
        <w:rPr>
          <w:rFonts w:cstheme="minorHAnsi"/>
        </w:rPr>
        <w:tab/>
        <w:t>polgármester</w:t>
      </w:r>
    </w:p>
    <w:p w14:paraId="377FA45C" w14:textId="77777777" w:rsidR="000D337F" w:rsidRPr="0074256C" w:rsidRDefault="000D337F" w:rsidP="000D337F">
      <w:pPr>
        <w:spacing w:line="276" w:lineRule="auto"/>
        <w:rPr>
          <w:rFonts w:cstheme="minorHAnsi"/>
          <w:b/>
          <w:bCs/>
        </w:rPr>
      </w:pPr>
    </w:p>
    <w:p w14:paraId="36D12B0C" w14:textId="77777777" w:rsidR="000D337F" w:rsidRPr="0074256C" w:rsidRDefault="000D337F" w:rsidP="000D337F">
      <w:pPr>
        <w:spacing w:line="276" w:lineRule="auto"/>
        <w:rPr>
          <w:rFonts w:cstheme="minorHAnsi"/>
          <w:b/>
          <w:bCs/>
        </w:rPr>
      </w:pPr>
    </w:p>
    <w:p w14:paraId="116D4C18" w14:textId="77777777" w:rsidR="000D337F" w:rsidRPr="0074256C" w:rsidRDefault="000D337F" w:rsidP="000D337F">
      <w:pPr>
        <w:pBdr>
          <w:bottom w:val="single" w:sz="4" w:space="1" w:color="auto"/>
        </w:pBdr>
        <w:spacing w:line="276" w:lineRule="auto"/>
        <w:rPr>
          <w:rFonts w:cstheme="minorHAnsi"/>
          <w:b/>
          <w:bCs/>
        </w:rPr>
      </w:pPr>
      <w:r w:rsidRPr="0074256C">
        <w:rPr>
          <w:rFonts w:cstheme="minorHAnsi"/>
          <w:b/>
          <w:bCs/>
        </w:rPr>
        <w:t>VÁLLALKOZÓ</w:t>
      </w:r>
    </w:p>
    <w:p w14:paraId="290CFB4E" w14:textId="3D3977A1" w:rsidR="000D337F" w:rsidRPr="0074256C" w:rsidRDefault="00436D10" w:rsidP="000D337F">
      <w:pPr>
        <w:spacing w:line="276" w:lineRule="auto"/>
        <w:rPr>
          <w:rFonts w:cstheme="minorHAnsi"/>
        </w:rPr>
      </w:pPr>
      <w:r>
        <w:rPr>
          <w:rFonts w:cstheme="minorHAnsi"/>
          <w:b/>
          <w:bCs/>
        </w:rPr>
        <w:t>ITI Magyarország Kft.</w:t>
      </w:r>
    </w:p>
    <w:p w14:paraId="721196DB" w14:textId="3322C05A" w:rsidR="000D337F" w:rsidRPr="0074256C" w:rsidRDefault="000D337F" w:rsidP="000D337F">
      <w:pPr>
        <w:spacing w:line="276" w:lineRule="auto"/>
        <w:rPr>
          <w:rFonts w:cstheme="minorHAnsi"/>
        </w:rPr>
      </w:pPr>
      <w:r>
        <w:t>11</w:t>
      </w:r>
      <w:r w:rsidR="00436D10">
        <w:t>34</w:t>
      </w:r>
      <w:r>
        <w:t xml:space="preserve"> Budapest, </w:t>
      </w:r>
      <w:r w:rsidR="00436D10">
        <w:t>Hun u. 13. fszt. 1.</w:t>
      </w:r>
    </w:p>
    <w:p w14:paraId="27D54041" w14:textId="77777777" w:rsidR="000D337F" w:rsidRDefault="000D337F" w:rsidP="000D337F">
      <w:pPr>
        <w:spacing w:line="240" w:lineRule="auto"/>
        <w:ind w:left="1440"/>
        <w:rPr>
          <w:rFonts w:cstheme="minorHAnsi"/>
          <w:i/>
          <w:iCs/>
        </w:rPr>
      </w:pPr>
      <w:r>
        <w:rPr>
          <w:rFonts w:cstheme="minorHAnsi"/>
          <w:i/>
          <w:iCs/>
        </w:rPr>
        <w:t>Képviseli:</w:t>
      </w:r>
    </w:p>
    <w:p w14:paraId="3B0EB848" w14:textId="4DE78E1B" w:rsidR="000D337F" w:rsidRPr="00E5476D" w:rsidRDefault="00436D10" w:rsidP="000D337F">
      <w:pPr>
        <w:spacing w:line="240" w:lineRule="auto"/>
        <w:ind w:firstLine="708"/>
        <w:rPr>
          <w:rFonts w:cstheme="minorHAnsi"/>
        </w:rPr>
      </w:pPr>
      <w:r>
        <w:rPr>
          <w:rFonts w:cstheme="minorHAnsi"/>
        </w:rPr>
        <w:t>Kulcsár Sándor</w:t>
      </w:r>
      <w:r w:rsidR="000D337F">
        <w:rPr>
          <w:rFonts w:cstheme="minorHAnsi"/>
        </w:rPr>
        <w:tab/>
      </w:r>
      <w:r w:rsidR="000D337F">
        <w:rPr>
          <w:rFonts w:cstheme="minorHAnsi"/>
        </w:rPr>
        <w:tab/>
      </w:r>
      <w:r w:rsidR="000D337F">
        <w:rPr>
          <w:rFonts w:cstheme="minorHAnsi"/>
        </w:rPr>
        <w:tab/>
      </w:r>
      <w:r>
        <w:rPr>
          <w:rFonts w:cstheme="minorHAnsi"/>
        </w:rPr>
        <w:tab/>
        <w:t>ügyvezető</w:t>
      </w:r>
    </w:p>
    <w:p w14:paraId="3EC0849D" w14:textId="77777777" w:rsidR="000D337F" w:rsidRDefault="000D337F" w:rsidP="000D337F">
      <w:pPr>
        <w:spacing w:line="240" w:lineRule="auto"/>
        <w:ind w:left="1440"/>
        <w:rPr>
          <w:rFonts w:cstheme="minorHAnsi"/>
          <w:i/>
          <w:iCs/>
        </w:rPr>
      </w:pPr>
      <w:r w:rsidRPr="005D0B94">
        <w:rPr>
          <w:rFonts w:cstheme="minorHAnsi"/>
          <w:i/>
          <w:iCs/>
        </w:rPr>
        <w:t>Témafelős:</w:t>
      </w:r>
    </w:p>
    <w:p w14:paraId="3691752C" w14:textId="77777777" w:rsidR="00B15BC8" w:rsidRPr="00B72F92" w:rsidRDefault="00B15BC8" w:rsidP="00B15BC8">
      <w:pPr>
        <w:spacing w:line="240" w:lineRule="auto"/>
        <w:ind w:firstLine="708"/>
        <w:rPr>
          <w:rFonts w:cstheme="minorHAnsi"/>
        </w:rPr>
      </w:pPr>
      <w:r>
        <w:rPr>
          <w:rFonts w:cstheme="minorHAnsi"/>
        </w:rPr>
        <w:t>Vadász Nóra</w:t>
      </w:r>
      <w:r>
        <w:rPr>
          <w:rFonts w:cstheme="minorHAnsi"/>
        </w:rPr>
        <w:tab/>
      </w:r>
      <w:r>
        <w:rPr>
          <w:rFonts w:cstheme="minorHAnsi"/>
        </w:rPr>
        <w:tab/>
      </w:r>
      <w:r>
        <w:rPr>
          <w:rFonts w:cstheme="minorHAnsi"/>
        </w:rPr>
        <w:tab/>
      </w:r>
      <w:r>
        <w:rPr>
          <w:rFonts w:cstheme="minorHAnsi"/>
        </w:rPr>
        <w:tab/>
        <w:t>okl. településmérnök</w:t>
      </w:r>
    </w:p>
    <w:p w14:paraId="7AAC486F" w14:textId="7142DCF3" w:rsidR="000D337F" w:rsidRPr="00E5476D" w:rsidRDefault="000D337F" w:rsidP="000D337F">
      <w:pPr>
        <w:spacing w:line="240" w:lineRule="auto"/>
        <w:ind w:firstLine="708"/>
        <w:rPr>
          <w:rFonts w:cstheme="minorHAnsi"/>
        </w:rPr>
      </w:pPr>
    </w:p>
    <w:p w14:paraId="3E63BC84" w14:textId="779B9F2E" w:rsidR="000D337F" w:rsidRPr="0074256C" w:rsidRDefault="00F310CB" w:rsidP="000D337F">
      <w:pPr>
        <w:spacing w:line="240" w:lineRule="auto"/>
        <w:ind w:left="1440"/>
        <w:rPr>
          <w:rFonts w:cstheme="minorHAnsi"/>
          <w:i/>
          <w:iCs/>
        </w:rPr>
      </w:pPr>
      <w:r w:rsidRPr="00BF3303">
        <w:rPr>
          <w:rFonts w:cstheme="minorHAnsi"/>
          <w:i/>
          <w:iCs/>
        </w:rPr>
        <w:t>T</w:t>
      </w:r>
      <w:r w:rsidR="000D337F" w:rsidRPr="00F310CB">
        <w:rPr>
          <w:rFonts w:cstheme="minorHAnsi"/>
          <w:i/>
          <w:iCs/>
        </w:rPr>
        <w:t>ervező</w:t>
      </w:r>
      <w:r w:rsidRPr="00BF3303">
        <w:rPr>
          <w:rFonts w:cstheme="minorHAnsi"/>
          <w:i/>
          <w:iCs/>
        </w:rPr>
        <w:t>k</w:t>
      </w:r>
      <w:r w:rsidR="000D337F" w:rsidRPr="00F310CB">
        <w:rPr>
          <w:rFonts w:cstheme="minorHAnsi"/>
          <w:i/>
          <w:iCs/>
        </w:rPr>
        <w:t>:</w:t>
      </w:r>
    </w:p>
    <w:p w14:paraId="7D96560F" w14:textId="77777777" w:rsidR="00436D10" w:rsidRDefault="00436D10" w:rsidP="00436D10">
      <w:pPr>
        <w:spacing w:line="240" w:lineRule="auto"/>
        <w:ind w:firstLine="708"/>
        <w:rPr>
          <w:rFonts w:cstheme="minorHAnsi"/>
        </w:rPr>
      </w:pPr>
      <w:r w:rsidRPr="00B72F92">
        <w:rPr>
          <w:rFonts w:cstheme="minorHAnsi"/>
        </w:rPr>
        <w:t>Sárdi Anna</w:t>
      </w:r>
      <w:r w:rsidRPr="00B72F92">
        <w:rPr>
          <w:rFonts w:cstheme="minorHAnsi"/>
        </w:rPr>
        <w:tab/>
      </w:r>
      <w:r w:rsidRPr="00B72F92">
        <w:rPr>
          <w:rFonts w:cstheme="minorHAnsi"/>
        </w:rPr>
        <w:tab/>
      </w:r>
      <w:r w:rsidRPr="00B72F92">
        <w:rPr>
          <w:rFonts w:cstheme="minorHAnsi"/>
        </w:rPr>
        <w:tab/>
      </w:r>
      <w:r w:rsidRPr="00B72F92">
        <w:rPr>
          <w:rFonts w:cstheme="minorHAnsi"/>
        </w:rPr>
        <w:tab/>
        <w:t>okl. építészmérnök</w:t>
      </w:r>
    </w:p>
    <w:p w14:paraId="2EFDE251" w14:textId="7FFD3C57" w:rsidR="000D337F" w:rsidRPr="00B72F92" w:rsidRDefault="000D337F" w:rsidP="000D337F">
      <w:pPr>
        <w:spacing w:line="240" w:lineRule="auto"/>
        <w:ind w:firstLine="708"/>
        <w:rPr>
          <w:rFonts w:cstheme="minorHAnsi"/>
          <w:i/>
          <w:iCs/>
        </w:rPr>
      </w:pPr>
      <w:r w:rsidRPr="00B72F92">
        <w:rPr>
          <w:rFonts w:cstheme="minorHAnsi"/>
        </w:rPr>
        <w:t>Vaszócsik Vilja</w:t>
      </w:r>
      <w:r w:rsidRPr="00B72F92">
        <w:rPr>
          <w:rFonts w:cstheme="minorHAnsi"/>
        </w:rPr>
        <w:tab/>
        <w:t xml:space="preserve"> PhD</w:t>
      </w:r>
      <w:r w:rsidRPr="00B72F92">
        <w:rPr>
          <w:rFonts w:cstheme="minorHAnsi"/>
        </w:rPr>
        <w:tab/>
      </w:r>
      <w:r w:rsidRPr="00B72F92">
        <w:rPr>
          <w:rFonts w:cstheme="minorHAnsi"/>
        </w:rPr>
        <w:tab/>
      </w:r>
      <w:r w:rsidRPr="00B72F92">
        <w:rPr>
          <w:rFonts w:cstheme="minorHAnsi"/>
        </w:rPr>
        <w:tab/>
        <w:t>okl. tájépítész</w:t>
      </w:r>
    </w:p>
    <w:p w14:paraId="6C8C9FF2" w14:textId="77777777" w:rsidR="006E7154" w:rsidRPr="009054A3" w:rsidRDefault="00D7558A" w:rsidP="00B67D1A">
      <w:pPr>
        <w:ind w:left="1985" w:hanging="1985"/>
        <w:jc w:val="left"/>
      </w:pPr>
      <w:r w:rsidRPr="009054A3">
        <w:tab/>
      </w:r>
    </w:p>
    <w:p w14:paraId="69E107DD" w14:textId="77777777" w:rsidR="009054A3" w:rsidRPr="009054A3" w:rsidRDefault="009054A3" w:rsidP="009054A3">
      <w:pPr>
        <w:ind w:left="1985" w:hanging="1985"/>
      </w:pPr>
    </w:p>
    <w:p w14:paraId="78F79A59" w14:textId="77777777" w:rsidR="00B67D1A" w:rsidRPr="00B67D1A" w:rsidRDefault="00B67D1A" w:rsidP="00B67D1A">
      <w:pPr>
        <w:spacing w:before="0" w:line="240" w:lineRule="auto"/>
        <w:jc w:val="left"/>
        <w:rPr>
          <w:rFonts w:ascii="Calibri" w:eastAsia="Times New Roman" w:hAnsi="Calibri" w:cs="Times New Roman"/>
          <w:color w:val="000000"/>
          <w:lang w:eastAsia="hu-HU"/>
        </w:rPr>
      </w:pPr>
    </w:p>
    <w:p w14:paraId="4DE94C35" w14:textId="77777777" w:rsidR="00B67D1A" w:rsidRPr="009054A3" w:rsidRDefault="00B67D1A" w:rsidP="009054A3">
      <w:pPr>
        <w:ind w:left="1985" w:hanging="1985"/>
      </w:pPr>
    </w:p>
    <w:p w14:paraId="0A1D5B1C" w14:textId="77777777" w:rsidR="00D7558A" w:rsidRPr="009054A3" w:rsidRDefault="00D7558A" w:rsidP="009054A3">
      <w:pPr>
        <w:ind w:left="1985" w:hanging="1985"/>
      </w:pPr>
    </w:p>
    <w:p w14:paraId="233CEA16" w14:textId="77777777" w:rsidR="0070721A" w:rsidRDefault="0070721A" w:rsidP="00D7558A">
      <w:pPr>
        <w:spacing w:after="120" w:line="240" w:lineRule="auto"/>
      </w:pPr>
    </w:p>
    <w:p w14:paraId="72ED0835" w14:textId="77777777" w:rsidR="0070721A" w:rsidRDefault="0070721A" w:rsidP="00D7558A">
      <w:pPr>
        <w:spacing w:after="120" w:line="240" w:lineRule="auto"/>
      </w:pPr>
    </w:p>
    <w:p w14:paraId="0A60DEA1" w14:textId="77777777" w:rsidR="0070721A" w:rsidRDefault="0070721A" w:rsidP="00D7558A">
      <w:pPr>
        <w:spacing w:after="120" w:line="240" w:lineRule="auto"/>
      </w:pPr>
    </w:p>
    <w:p w14:paraId="41498641" w14:textId="77777777" w:rsidR="0070721A" w:rsidRDefault="0070721A" w:rsidP="00D7558A">
      <w:pPr>
        <w:spacing w:after="120" w:line="240" w:lineRule="auto"/>
      </w:pPr>
    </w:p>
    <w:p w14:paraId="3CB03532" w14:textId="77777777" w:rsidR="0070721A" w:rsidRDefault="0070721A" w:rsidP="00D7558A">
      <w:pPr>
        <w:spacing w:after="120" w:line="240" w:lineRule="auto"/>
      </w:pPr>
    </w:p>
    <w:p w14:paraId="4EF580E0" w14:textId="77777777" w:rsidR="0070721A" w:rsidRDefault="0070721A" w:rsidP="00D7558A">
      <w:pPr>
        <w:spacing w:after="120" w:line="240" w:lineRule="auto"/>
      </w:pPr>
    </w:p>
    <w:p w14:paraId="3B5DF6AE" w14:textId="77777777" w:rsidR="0070721A" w:rsidRDefault="0070721A" w:rsidP="00D7558A">
      <w:pPr>
        <w:spacing w:after="120" w:line="240" w:lineRule="auto"/>
      </w:pPr>
    </w:p>
    <w:p w14:paraId="1ECD3ADE" w14:textId="77777777" w:rsidR="0070721A" w:rsidRPr="009054A3" w:rsidRDefault="0070721A" w:rsidP="00D7558A">
      <w:pPr>
        <w:spacing w:after="120" w:line="240" w:lineRule="auto"/>
      </w:pPr>
    </w:p>
    <w:p w14:paraId="49B6BAB3" w14:textId="77777777" w:rsidR="003263B4" w:rsidRPr="0087012A" w:rsidRDefault="0087012A" w:rsidP="000D4BF2">
      <w:pPr>
        <w:pStyle w:val="Tartalomcm"/>
      </w:pPr>
      <w:bookmarkStart w:id="0" w:name="_Toc411933542"/>
      <w:bookmarkStart w:id="1" w:name="_Toc411933637"/>
      <w:r w:rsidRPr="0087012A">
        <w:lastRenderedPageBreak/>
        <w:t>Tartalomjegyzék</w:t>
      </w:r>
      <w:bookmarkEnd w:id="0"/>
      <w:bookmarkEnd w:id="1"/>
    </w:p>
    <w:p w14:paraId="340A7B8B" w14:textId="6F14BAF5" w:rsidR="00357942" w:rsidRDefault="00E65AA3">
      <w:pPr>
        <w:pStyle w:val="TJ1"/>
        <w:rPr>
          <w:rFonts w:eastAsiaTheme="minorEastAsia" w:cstheme="minorBidi"/>
          <w:b w:val="0"/>
          <w:caps w:val="0"/>
          <w:kern w:val="2"/>
          <w:sz w:val="24"/>
          <w:szCs w:val="24"/>
          <w:lang w:eastAsia="hu-HU"/>
          <w14:ligatures w14:val="standardContextual"/>
        </w:rPr>
      </w:pPr>
      <w:r w:rsidRPr="0087012A">
        <w:rPr>
          <w:rFonts w:cs="Arial"/>
        </w:rPr>
        <w:fldChar w:fldCharType="begin"/>
      </w:r>
      <w:r w:rsidR="0087012A" w:rsidRPr="0087012A">
        <w:rPr>
          <w:rFonts w:cs="Arial"/>
        </w:rPr>
        <w:instrText xml:space="preserve"> TOC \o "1-3" \h \z \u </w:instrText>
      </w:r>
      <w:r w:rsidRPr="0087012A">
        <w:rPr>
          <w:rFonts w:cs="Arial"/>
        </w:rPr>
        <w:fldChar w:fldCharType="separate"/>
      </w:r>
      <w:hyperlink w:anchor="_Toc174080843" w:history="1">
        <w:r w:rsidR="00357942" w:rsidRPr="008F1174">
          <w:rPr>
            <w:rStyle w:val="Hiperhivatkozs"/>
          </w:rPr>
          <w:t>Bevezetés</w:t>
        </w:r>
        <w:r w:rsidR="00357942">
          <w:rPr>
            <w:webHidden/>
          </w:rPr>
          <w:tab/>
        </w:r>
        <w:r w:rsidR="00357942">
          <w:rPr>
            <w:webHidden/>
          </w:rPr>
          <w:fldChar w:fldCharType="begin"/>
        </w:r>
        <w:r w:rsidR="00357942">
          <w:rPr>
            <w:webHidden/>
          </w:rPr>
          <w:instrText xml:space="preserve"> PAGEREF _Toc174080843 \h </w:instrText>
        </w:r>
        <w:r w:rsidR="00357942">
          <w:rPr>
            <w:webHidden/>
          </w:rPr>
        </w:r>
        <w:r w:rsidR="00357942">
          <w:rPr>
            <w:webHidden/>
          </w:rPr>
          <w:fldChar w:fldCharType="separate"/>
        </w:r>
        <w:r w:rsidR="00357942">
          <w:rPr>
            <w:webHidden/>
          </w:rPr>
          <w:t>5</w:t>
        </w:r>
        <w:r w:rsidR="00357942">
          <w:rPr>
            <w:webHidden/>
          </w:rPr>
          <w:fldChar w:fldCharType="end"/>
        </w:r>
      </w:hyperlink>
    </w:p>
    <w:p w14:paraId="11326521" w14:textId="6C386BC4" w:rsidR="00357942" w:rsidRDefault="00D75D8B">
      <w:pPr>
        <w:pStyle w:val="TJ1"/>
        <w:rPr>
          <w:rFonts w:eastAsiaTheme="minorEastAsia" w:cstheme="minorBidi"/>
          <w:b w:val="0"/>
          <w:caps w:val="0"/>
          <w:kern w:val="2"/>
          <w:sz w:val="24"/>
          <w:szCs w:val="24"/>
          <w:lang w:eastAsia="hu-HU"/>
          <w14:ligatures w14:val="standardContextual"/>
        </w:rPr>
      </w:pPr>
      <w:hyperlink w:anchor="_Toc174080844" w:history="1">
        <w:r w:rsidR="00357942" w:rsidRPr="008F1174">
          <w:rPr>
            <w:rStyle w:val="Hiperhivatkozs"/>
          </w:rPr>
          <w:t>1</w:t>
        </w:r>
        <w:r w:rsidR="00357942">
          <w:rPr>
            <w:rFonts w:eastAsiaTheme="minorEastAsia" w:cstheme="minorBidi"/>
            <w:b w:val="0"/>
            <w:caps w:val="0"/>
            <w:kern w:val="2"/>
            <w:sz w:val="24"/>
            <w:szCs w:val="24"/>
            <w:lang w:eastAsia="hu-HU"/>
            <w14:ligatures w14:val="standardContextual"/>
          </w:rPr>
          <w:tab/>
        </w:r>
        <w:r w:rsidR="00357942" w:rsidRPr="008F1174">
          <w:rPr>
            <w:rStyle w:val="Hiperhivatkozs"/>
          </w:rPr>
          <w:t>A HELYZETÉRTÉKELÉS EREDMÉNYEINEK ÖSSZEFOGLALÁSA</w:t>
        </w:r>
        <w:r w:rsidR="00357942">
          <w:rPr>
            <w:webHidden/>
          </w:rPr>
          <w:tab/>
        </w:r>
        <w:r w:rsidR="00357942">
          <w:rPr>
            <w:webHidden/>
          </w:rPr>
          <w:fldChar w:fldCharType="begin"/>
        </w:r>
        <w:r w:rsidR="00357942">
          <w:rPr>
            <w:webHidden/>
          </w:rPr>
          <w:instrText xml:space="preserve"> PAGEREF _Toc174080844 \h </w:instrText>
        </w:r>
        <w:r w:rsidR="00357942">
          <w:rPr>
            <w:webHidden/>
          </w:rPr>
        </w:r>
        <w:r w:rsidR="00357942">
          <w:rPr>
            <w:webHidden/>
          </w:rPr>
          <w:fldChar w:fldCharType="separate"/>
        </w:r>
        <w:r w:rsidR="00357942">
          <w:rPr>
            <w:webHidden/>
          </w:rPr>
          <w:t>7</w:t>
        </w:r>
        <w:r w:rsidR="00357942">
          <w:rPr>
            <w:webHidden/>
          </w:rPr>
          <w:fldChar w:fldCharType="end"/>
        </w:r>
      </w:hyperlink>
    </w:p>
    <w:p w14:paraId="555E7077" w14:textId="30ACB91D" w:rsidR="00357942" w:rsidRDefault="00D75D8B">
      <w:pPr>
        <w:pStyle w:val="TJ1"/>
        <w:rPr>
          <w:rFonts w:eastAsiaTheme="minorEastAsia" w:cstheme="minorBidi"/>
          <w:b w:val="0"/>
          <w:caps w:val="0"/>
          <w:kern w:val="2"/>
          <w:sz w:val="24"/>
          <w:szCs w:val="24"/>
          <w:lang w:eastAsia="hu-HU"/>
          <w14:ligatures w14:val="standardContextual"/>
        </w:rPr>
      </w:pPr>
      <w:hyperlink w:anchor="_Toc174080845" w:history="1">
        <w:r w:rsidR="00357942" w:rsidRPr="008F1174">
          <w:rPr>
            <w:rStyle w:val="Hiperhivatkozs"/>
          </w:rPr>
          <w:t>2</w:t>
        </w:r>
        <w:r w:rsidR="00357942">
          <w:rPr>
            <w:rFonts w:eastAsiaTheme="minorEastAsia" w:cstheme="minorBidi"/>
            <w:b w:val="0"/>
            <w:caps w:val="0"/>
            <w:kern w:val="2"/>
            <w:sz w:val="24"/>
            <w:szCs w:val="24"/>
            <w:lang w:eastAsia="hu-HU"/>
            <w14:ligatures w14:val="standardContextual"/>
          </w:rPr>
          <w:tab/>
        </w:r>
        <w:r w:rsidR="00357942" w:rsidRPr="008F1174">
          <w:rPr>
            <w:rStyle w:val="Hiperhivatkozs"/>
          </w:rPr>
          <w:t>Középtávú célok és azok összefüggései</w:t>
        </w:r>
        <w:r w:rsidR="00357942">
          <w:rPr>
            <w:webHidden/>
          </w:rPr>
          <w:tab/>
        </w:r>
        <w:r w:rsidR="00357942">
          <w:rPr>
            <w:webHidden/>
          </w:rPr>
          <w:fldChar w:fldCharType="begin"/>
        </w:r>
        <w:r w:rsidR="00357942">
          <w:rPr>
            <w:webHidden/>
          </w:rPr>
          <w:instrText xml:space="preserve"> PAGEREF _Toc174080845 \h </w:instrText>
        </w:r>
        <w:r w:rsidR="00357942">
          <w:rPr>
            <w:webHidden/>
          </w:rPr>
        </w:r>
        <w:r w:rsidR="00357942">
          <w:rPr>
            <w:webHidden/>
          </w:rPr>
          <w:fldChar w:fldCharType="separate"/>
        </w:r>
        <w:r w:rsidR="00357942">
          <w:rPr>
            <w:webHidden/>
          </w:rPr>
          <w:t>16</w:t>
        </w:r>
        <w:r w:rsidR="00357942">
          <w:rPr>
            <w:webHidden/>
          </w:rPr>
          <w:fldChar w:fldCharType="end"/>
        </w:r>
      </w:hyperlink>
    </w:p>
    <w:p w14:paraId="230D5807" w14:textId="7E22E1F2" w:rsidR="00357942" w:rsidRDefault="00D75D8B">
      <w:pPr>
        <w:pStyle w:val="TJ2"/>
        <w:rPr>
          <w:rFonts w:eastAsiaTheme="minorEastAsia"/>
          <w:b w:val="0"/>
          <w:kern w:val="2"/>
          <w:sz w:val="24"/>
          <w:szCs w:val="24"/>
          <w:lang w:eastAsia="hu-HU"/>
          <w14:ligatures w14:val="standardContextual"/>
        </w:rPr>
      </w:pPr>
      <w:hyperlink w:anchor="_Toc174080846" w:history="1">
        <w:r w:rsidR="00357942" w:rsidRPr="008F1174">
          <w:rPr>
            <w:rStyle w:val="Hiperhivatkozs"/>
          </w:rPr>
          <w:t>2.1</w:t>
        </w:r>
        <w:r w:rsidR="00357942">
          <w:rPr>
            <w:rFonts w:eastAsiaTheme="minorEastAsia"/>
            <w:b w:val="0"/>
            <w:kern w:val="2"/>
            <w:sz w:val="24"/>
            <w:szCs w:val="24"/>
            <w:lang w:eastAsia="hu-HU"/>
            <w14:ligatures w14:val="standardContextual"/>
          </w:rPr>
          <w:tab/>
        </w:r>
        <w:r w:rsidR="00357942" w:rsidRPr="008F1174">
          <w:rPr>
            <w:rStyle w:val="Hiperhivatkozs"/>
          </w:rPr>
          <w:t>Jövőkép és az átfogó célok aktualizálása</w:t>
        </w:r>
        <w:r w:rsidR="00357942">
          <w:rPr>
            <w:webHidden/>
          </w:rPr>
          <w:tab/>
        </w:r>
        <w:r w:rsidR="00357942">
          <w:rPr>
            <w:webHidden/>
          </w:rPr>
          <w:fldChar w:fldCharType="begin"/>
        </w:r>
        <w:r w:rsidR="00357942">
          <w:rPr>
            <w:webHidden/>
          </w:rPr>
          <w:instrText xml:space="preserve"> PAGEREF _Toc174080846 \h </w:instrText>
        </w:r>
        <w:r w:rsidR="00357942">
          <w:rPr>
            <w:webHidden/>
          </w:rPr>
        </w:r>
        <w:r w:rsidR="00357942">
          <w:rPr>
            <w:webHidden/>
          </w:rPr>
          <w:fldChar w:fldCharType="separate"/>
        </w:r>
        <w:r w:rsidR="00357942">
          <w:rPr>
            <w:webHidden/>
          </w:rPr>
          <w:t>16</w:t>
        </w:r>
        <w:r w:rsidR="00357942">
          <w:rPr>
            <w:webHidden/>
          </w:rPr>
          <w:fldChar w:fldCharType="end"/>
        </w:r>
      </w:hyperlink>
    </w:p>
    <w:p w14:paraId="51F6D35E" w14:textId="0717F298" w:rsidR="00357942" w:rsidRDefault="00D75D8B">
      <w:pPr>
        <w:pStyle w:val="TJ2"/>
        <w:rPr>
          <w:rFonts w:eastAsiaTheme="minorEastAsia"/>
          <w:b w:val="0"/>
          <w:kern w:val="2"/>
          <w:sz w:val="24"/>
          <w:szCs w:val="24"/>
          <w:lang w:eastAsia="hu-HU"/>
          <w14:ligatures w14:val="standardContextual"/>
        </w:rPr>
      </w:pPr>
      <w:hyperlink w:anchor="_Toc174080847" w:history="1">
        <w:r w:rsidR="00357942" w:rsidRPr="008F1174">
          <w:rPr>
            <w:rStyle w:val="Hiperhivatkozs"/>
          </w:rPr>
          <w:t>2.2</w:t>
        </w:r>
        <w:r w:rsidR="00357942">
          <w:rPr>
            <w:rFonts w:eastAsiaTheme="minorEastAsia"/>
            <w:b w:val="0"/>
            <w:kern w:val="2"/>
            <w:sz w:val="24"/>
            <w:szCs w:val="24"/>
            <w:lang w:eastAsia="hu-HU"/>
            <w14:ligatures w14:val="standardContextual"/>
          </w:rPr>
          <w:tab/>
        </w:r>
        <w:r w:rsidR="00357942" w:rsidRPr="008F1174">
          <w:rPr>
            <w:rStyle w:val="Hiperhivatkozs"/>
          </w:rPr>
          <w:t>A célok közötti összefüggések bemutatása</w:t>
        </w:r>
        <w:r w:rsidR="00357942">
          <w:rPr>
            <w:webHidden/>
          </w:rPr>
          <w:tab/>
        </w:r>
        <w:r w:rsidR="00357942">
          <w:rPr>
            <w:webHidden/>
          </w:rPr>
          <w:fldChar w:fldCharType="begin"/>
        </w:r>
        <w:r w:rsidR="00357942">
          <w:rPr>
            <w:webHidden/>
          </w:rPr>
          <w:instrText xml:space="preserve"> PAGEREF _Toc174080847 \h </w:instrText>
        </w:r>
        <w:r w:rsidR="00357942">
          <w:rPr>
            <w:webHidden/>
          </w:rPr>
        </w:r>
        <w:r w:rsidR="00357942">
          <w:rPr>
            <w:webHidden/>
          </w:rPr>
          <w:fldChar w:fldCharType="separate"/>
        </w:r>
        <w:r w:rsidR="00357942">
          <w:rPr>
            <w:webHidden/>
          </w:rPr>
          <w:t>21</w:t>
        </w:r>
        <w:r w:rsidR="00357942">
          <w:rPr>
            <w:webHidden/>
          </w:rPr>
          <w:fldChar w:fldCharType="end"/>
        </w:r>
      </w:hyperlink>
    </w:p>
    <w:p w14:paraId="05179A4A" w14:textId="6C372283" w:rsidR="00357942" w:rsidRDefault="00D75D8B">
      <w:pPr>
        <w:pStyle w:val="TJ1"/>
        <w:rPr>
          <w:rFonts w:eastAsiaTheme="minorEastAsia" w:cstheme="minorBidi"/>
          <w:b w:val="0"/>
          <w:caps w:val="0"/>
          <w:kern w:val="2"/>
          <w:sz w:val="24"/>
          <w:szCs w:val="24"/>
          <w:lang w:eastAsia="hu-HU"/>
          <w14:ligatures w14:val="standardContextual"/>
        </w:rPr>
      </w:pPr>
      <w:hyperlink w:anchor="_Toc174080848" w:history="1">
        <w:r w:rsidR="00357942" w:rsidRPr="008F1174">
          <w:rPr>
            <w:rStyle w:val="Hiperhivatkozs"/>
          </w:rPr>
          <w:t>3</w:t>
        </w:r>
        <w:r w:rsidR="00357942">
          <w:rPr>
            <w:rFonts w:eastAsiaTheme="minorEastAsia" w:cstheme="minorBidi"/>
            <w:b w:val="0"/>
            <w:caps w:val="0"/>
            <w:kern w:val="2"/>
            <w:sz w:val="24"/>
            <w:szCs w:val="24"/>
            <w:lang w:eastAsia="hu-HU"/>
            <w14:ligatures w14:val="standardContextual"/>
          </w:rPr>
          <w:tab/>
        </w:r>
        <w:r w:rsidR="00357942" w:rsidRPr="008F1174">
          <w:rPr>
            <w:rStyle w:val="Hiperhivatkozs"/>
          </w:rPr>
          <w:t>A megvalósítást szolgáló beavatkozások</w:t>
        </w:r>
        <w:r w:rsidR="00357942">
          <w:rPr>
            <w:webHidden/>
          </w:rPr>
          <w:tab/>
        </w:r>
        <w:r w:rsidR="00357942">
          <w:rPr>
            <w:webHidden/>
          </w:rPr>
          <w:fldChar w:fldCharType="begin"/>
        </w:r>
        <w:r w:rsidR="00357942">
          <w:rPr>
            <w:webHidden/>
          </w:rPr>
          <w:instrText xml:space="preserve"> PAGEREF _Toc174080848 \h </w:instrText>
        </w:r>
        <w:r w:rsidR="00357942">
          <w:rPr>
            <w:webHidden/>
          </w:rPr>
        </w:r>
        <w:r w:rsidR="00357942">
          <w:rPr>
            <w:webHidden/>
          </w:rPr>
          <w:fldChar w:fldCharType="separate"/>
        </w:r>
        <w:r w:rsidR="00357942">
          <w:rPr>
            <w:webHidden/>
          </w:rPr>
          <w:t>24</w:t>
        </w:r>
        <w:r w:rsidR="00357942">
          <w:rPr>
            <w:webHidden/>
          </w:rPr>
          <w:fldChar w:fldCharType="end"/>
        </w:r>
      </w:hyperlink>
    </w:p>
    <w:p w14:paraId="7586B3E4" w14:textId="0BC1FC95" w:rsidR="00357942" w:rsidRDefault="00D75D8B">
      <w:pPr>
        <w:pStyle w:val="TJ2"/>
        <w:rPr>
          <w:rFonts w:eastAsiaTheme="minorEastAsia"/>
          <w:b w:val="0"/>
          <w:kern w:val="2"/>
          <w:sz w:val="24"/>
          <w:szCs w:val="24"/>
          <w:lang w:eastAsia="hu-HU"/>
          <w14:ligatures w14:val="standardContextual"/>
        </w:rPr>
      </w:pPr>
      <w:hyperlink w:anchor="_Toc174080849" w:history="1">
        <w:r w:rsidR="00357942" w:rsidRPr="008F1174">
          <w:rPr>
            <w:rStyle w:val="Hiperhivatkozs"/>
          </w:rPr>
          <w:t>A megvalósítást szolgáló beavatkozások áttekintése</w:t>
        </w:r>
        <w:r w:rsidR="00357942">
          <w:rPr>
            <w:webHidden/>
          </w:rPr>
          <w:tab/>
        </w:r>
        <w:r w:rsidR="00357942">
          <w:rPr>
            <w:webHidden/>
          </w:rPr>
          <w:fldChar w:fldCharType="begin"/>
        </w:r>
        <w:r w:rsidR="00357942">
          <w:rPr>
            <w:webHidden/>
          </w:rPr>
          <w:instrText xml:space="preserve"> PAGEREF _Toc174080849 \h </w:instrText>
        </w:r>
        <w:r w:rsidR="00357942">
          <w:rPr>
            <w:webHidden/>
          </w:rPr>
        </w:r>
        <w:r w:rsidR="00357942">
          <w:rPr>
            <w:webHidden/>
          </w:rPr>
          <w:fldChar w:fldCharType="separate"/>
        </w:r>
        <w:r w:rsidR="00357942">
          <w:rPr>
            <w:webHidden/>
          </w:rPr>
          <w:t>24</w:t>
        </w:r>
        <w:r w:rsidR="00357942">
          <w:rPr>
            <w:webHidden/>
          </w:rPr>
          <w:fldChar w:fldCharType="end"/>
        </w:r>
      </w:hyperlink>
    </w:p>
    <w:p w14:paraId="4BB015B5" w14:textId="3BE9732C" w:rsidR="00357942" w:rsidRDefault="00D75D8B">
      <w:pPr>
        <w:pStyle w:val="TJ2"/>
        <w:rPr>
          <w:rFonts w:eastAsiaTheme="minorEastAsia"/>
          <w:b w:val="0"/>
          <w:kern w:val="2"/>
          <w:sz w:val="24"/>
          <w:szCs w:val="24"/>
          <w:lang w:eastAsia="hu-HU"/>
          <w14:ligatures w14:val="standardContextual"/>
        </w:rPr>
      </w:pPr>
      <w:hyperlink w:anchor="_Toc174080850" w:history="1">
        <w:r w:rsidR="00357942" w:rsidRPr="008F1174">
          <w:rPr>
            <w:rStyle w:val="Hiperhivatkozs"/>
            <w:lang w:eastAsia="hu-HU"/>
          </w:rPr>
          <w:t>3.1</w:t>
        </w:r>
        <w:r w:rsidR="00357942">
          <w:rPr>
            <w:rFonts w:eastAsiaTheme="minorEastAsia"/>
            <w:b w:val="0"/>
            <w:kern w:val="2"/>
            <w:sz w:val="24"/>
            <w:szCs w:val="24"/>
            <w:lang w:eastAsia="hu-HU"/>
            <w14:ligatures w14:val="standardContextual"/>
          </w:rPr>
          <w:tab/>
        </w:r>
        <w:r w:rsidR="00357942" w:rsidRPr="008F1174">
          <w:rPr>
            <w:rStyle w:val="Hiperhivatkozs"/>
          </w:rPr>
          <w:t>Akcióterületi fejlesztés – Városközpont rehabilitáció III. ütem</w:t>
        </w:r>
        <w:r w:rsidR="00357942">
          <w:rPr>
            <w:webHidden/>
          </w:rPr>
          <w:tab/>
        </w:r>
        <w:r w:rsidR="00357942">
          <w:rPr>
            <w:webHidden/>
          </w:rPr>
          <w:fldChar w:fldCharType="begin"/>
        </w:r>
        <w:r w:rsidR="00357942">
          <w:rPr>
            <w:webHidden/>
          </w:rPr>
          <w:instrText xml:space="preserve"> PAGEREF _Toc174080850 \h </w:instrText>
        </w:r>
        <w:r w:rsidR="00357942">
          <w:rPr>
            <w:webHidden/>
          </w:rPr>
        </w:r>
        <w:r w:rsidR="00357942">
          <w:rPr>
            <w:webHidden/>
          </w:rPr>
          <w:fldChar w:fldCharType="separate"/>
        </w:r>
        <w:r w:rsidR="00357942">
          <w:rPr>
            <w:webHidden/>
          </w:rPr>
          <w:t>25</w:t>
        </w:r>
        <w:r w:rsidR="00357942">
          <w:rPr>
            <w:webHidden/>
          </w:rPr>
          <w:fldChar w:fldCharType="end"/>
        </w:r>
      </w:hyperlink>
    </w:p>
    <w:p w14:paraId="3D3D9F8A" w14:textId="3DC5E975" w:rsidR="00357942" w:rsidRDefault="00D75D8B">
      <w:pPr>
        <w:pStyle w:val="TJ3"/>
        <w:rPr>
          <w:rFonts w:eastAsiaTheme="minorEastAsia"/>
          <w:noProof/>
          <w:kern w:val="2"/>
          <w:sz w:val="24"/>
          <w:szCs w:val="24"/>
          <w:lang w:eastAsia="hu-HU"/>
          <w14:ligatures w14:val="standardContextual"/>
        </w:rPr>
      </w:pPr>
      <w:hyperlink w:anchor="_Toc174080851" w:history="1">
        <w:r w:rsidR="00357942" w:rsidRPr="008F1174">
          <w:rPr>
            <w:rStyle w:val="Hiperhivatkozs"/>
            <w:noProof/>
            <w:lang w:eastAsia="hu-HU"/>
          </w:rPr>
          <w:t>3.1.1</w:t>
        </w:r>
        <w:r w:rsidR="00357942">
          <w:rPr>
            <w:rFonts w:eastAsiaTheme="minorEastAsia"/>
            <w:noProof/>
            <w:kern w:val="2"/>
            <w:sz w:val="24"/>
            <w:szCs w:val="24"/>
            <w:lang w:eastAsia="hu-HU"/>
            <w14:ligatures w14:val="standardContextual"/>
          </w:rPr>
          <w:tab/>
        </w:r>
        <w:r w:rsidR="00357942" w:rsidRPr="008F1174">
          <w:rPr>
            <w:rStyle w:val="Hiperhivatkozs"/>
            <w:noProof/>
            <w:lang w:eastAsia="hu-HU"/>
          </w:rPr>
          <w:t>Településközpont akcióterület bemutatása</w:t>
        </w:r>
        <w:r w:rsidR="00357942">
          <w:rPr>
            <w:noProof/>
            <w:webHidden/>
          </w:rPr>
          <w:tab/>
        </w:r>
        <w:r w:rsidR="00357942">
          <w:rPr>
            <w:noProof/>
            <w:webHidden/>
          </w:rPr>
          <w:fldChar w:fldCharType="begin"/>
        </w:r>
        <w:r w:rsidR="00357942">
          <w:rPr>
            <w:noProof/>
            <w:webHidden/>
          </w:rPr>
          <w:instrText xml:space="preserve"> PAGEREF _Toc174080851 \h </w:instrText>
        </w:r>
        <w:r w:rsidR="00357942">
          <w:rPr>
            <w:noProof/>
            <w:webHidden/>
          </w:rPr>
        </w:r>
        <w:r w:rsidR="00357942">
          <w:rPr>
            <w:noProof/>
            <w:webHidden/>
          </w:rPr>
          <w:fldChar w:fldCharType="separate"/>
        </w:r>
        <w:r w:rsidR="00357942">
          <w:rPr>
            <w:noProof/>
            <w:webHidden/>
          </w:rPr>
          <w:t>25</w:t>
        </w:r>
        <w:r w:rsidR="00357942">
          <w:rPr>
            <w:noProof/>
            <w:webHidden/>
          </w:rPr>
          <w:fldChar w:fldCharType="end"/>
        </w:r>
      </w:hyperlink>
    </w:p>
    <w:p w14:paraId="001E425C" w14:textId="69600BE3" w:rsidR="00357942" w:rsidRDefault="00D75D8B">
      <w:pPr>
        <w:pStyle w:val="TJ3"/>
        <w:rPr>
          <w:rFonts w:eastAsiaTheme="minorEastAsia"/>
          <w:noProof/>
          <w:kern w:val="2"/>
          <w:sz w:val="24"/>
          <w:szCs w:val="24"/>
          <w:lang w:eastAsia="hu-HU"/>
          <w14:ligatures w14:val="standardContextual"/>
        </w:rPr>
      </w:pPr>
      <w:hyperlink w:anchor="_Toc174080852" w:history="1">
        <w:r w:rsidR="00357942" w:rsidRPr="008F1174">
          <w:rPr>
            <w:rStyle w:val="Hiperhivatkozs"/>
            <w:noProof/>
            <w:lang w:eastAsia="hu-HU"/>
          </w:rPr>
          <w:t>3.1.2</w:t>
        </w:r>
        <w:r w:rsidR="00357942">
          <w:rPr>
            <w:rFonts w:eastAsiaTheme="minorEastAsia"/>
            <w:noProof/>
            <w:kern w:val="2"/>
            <w:sz w:val="24"/>
            <w:szCs w:val="24"/>
            <w:lang w:eastAsia="hu-HU"/>
            <w14:ligatures w14:val="standardContextual"/>
          </w:rPr>
          <w:tab/>
        </w:r>
        <w:r w:rsidR="00357942" w:rsidRPr="008F1174">
          <w:rPr>
            <w:rStyle w:val="Hiperhivatkozs"/>
            <w:noProof/>
            <w:lang w:eastAsia="hu-HU"/>
          </w:rPr>
          <w:t>Az akcióterületi fejlesztés célja</w:t>
        </w:r>
        <w:r w:rsidR="00357942">
          <w:rPr>
            <w:noProof/>
            <w:webHidden/>
          </w:rPr>
          <w:tab/>
        </w:r>
        <w:r w:rsidR="00357942">
          <w:rPr>
            <w:noProof/>
            <w:webHidden/>
          </w:rPr>
          <w:fldChar w:fldCharType="begin"/>
        </w:r>
        <w:r w:rsidR="00357942">
          <w:rPr>
            <w:noProof/>
            <w:webHidden/>
          </w:rPr>
          <w:instrText xml:space="preserve"> PAGEREF _Toc174080852 \h </w:instrText>
        </w:r>
        <w:r w:rsidR="00357942">
          <w:rPr>
            <w:noProof/>
            <w:webHidden/>
          </w:rPr>
        </w:r>
        <w:r w:rsidR="00357942">
          <w:rPr>
            <w:noProof/>
            <w:webHidden/>
          </w:rPr>
          <w:fldChar w:fldCharType="separate"/>
        </w:r>
        <w:r w:rsidR="00357942">
          <w:rPr>
            <w:noProof/>
            <w:webHidden/>
          </w:rPr>
          <w:t>29</w:t>
        </w:r>
        <w:r w:rsidR="00357942">
          <w:rPr>
            <w:noProof/>
            <w:webHidden/>
          </w:rPr>
          <w:fldChar w:fldCharType="end"/>
        </w:r>
      </w:hyperlink>
    </w:p>
    <w:p w14:paraId="23E47301" w14:textId="731D6185" w:rsidR="00357942" w:rsidRDefault="00D75D8B">
      <w:pPr>
        <w:pStyle w:val="TJ3"/>
        <w:rPr>
          <w:rFonts w:eastAsiaTheme="minorEastAsia"/>
          <w:noProof/>
          <w:kern w:val="2"/>
          <w:sz w:val="24"/>
          <w:szCs w:val="24"/>
          <w:lang w:eastAsia="hu-HU"/>
          <w14:ligatures w14:val="standardContextual"/>
        </w:rPr>
      </w:pPr>
      <w:hyperlink w:anchor="_Toc174080853" w:history="1">
        <w:r w:rsidR="00357942" w:rsidRPr="008F1174">
          <w:rPr>
            <w:rStyle w:val="Hiperhivatkozs"/>
            <w:noProof/>
            <w:lang w:eastAsia="hu-HU"/>
          </w:rPr>
          <w:t>3.1.3</w:t>
        </w:r>
        <w:r w:rsidR="00357942">
          <w:rPr>
            <w:rFonts w:eastAsiaTheme="minorEastAsia"/>
            <w:noProof/>
            <w:kern w:val="2"/>
            <w:sz w:val="24"/>
            <w:szCs w:val="24"/>
            <w:lang w:eastAsia="hu-HU"/>
            <w14:ligatures w14:val="standardContextual"/>
          </w:rPr>
          <w:tab/>
        </w:r>
        <w:r w:rsidR="00357942" w:rsidRPr="008F1174">
          <w:rPr>
            <w:rStyle w:val="Hiperhivatkozs"/>
            <w:noProof/>
            <w:lang w:eastAsia="hu-HU"/>
          </w:rPr>
          <w:t>Tervezett beavatkozások – indikatív projektlista</w:t>
        </w:r>
        <w:r w:rsidR="00357942">
          <w:rPr>
            <w:noProof/>
            <w:webHidden/>
          </w:rPr>
          <w:tab/>
        </w:r>
        <w:r w:rsidR="00357942">
          <w:rPr>
            <w:noProof/>
            <w:webHidden/>
          </w:rPr>
          <w:fldChar w:fldCharType="begin"/>
        </w:r>
        <w:r w:rsidR="00357942">
          <w:rPr>
            <w:noProof/>
            <w:webHidden/>
          </w:rPr>
          <w:instrText xml:space="preserve"> PAGEREF _Toc174080853 \h </w:instrText>
        </w:r>
        <w:r w:rsidR="00357942">
          <w:rPr>
            <w:noProof/>
            <w:webHidden/>
          </w:rPr>
        </w:r>
        <w:r w:rsidR="00357942">
          <w:rPr>
            <w:noProof/>
            <w:webHidden/>
          </w:rPr>
          <w:fldChar w:fldCharType="separate"/>
        </w:r>
        <w:r w:rsidR="00357942">
          <w:rPr>
            <w:noProof/>
            <w:webHidden/>
          </w:rPr>
          <w:t>31</w:t>
        </w:r>
        <w:r w:rsidR="00357942">
          <w:rPr>
            <w:noProof/>
            <w:webHidden/>
          </w:rPr>
          <w:fldChar w:fldCharType="end"/>
        </w:r>
      </w:hyperlink>
    </w:p>
    <w:p w14:paraId="0E1CADF5" w14:textId="52EBFA12" w:rsidR="00357942" w:rsidRDefault="00D75D8B">
      <w:pPr>
        <w:pStyle w:val="TJ3"/>
        <w:rPr>
          <w:rFonts w:eastAsiaTheme="minorEastAsia"/>
          <w:noProof/>
          <w:kern w:val="2"/>
          <w:sz w:val="24"/>
          <w:szCs w:val="24"/>
          <w:lang w:eastAsia="hu-HU"/>
          <w14:ligatures w14:val="standardContextual"/>
        </w:rPr>
      </w:pPr>
      <w:hyperlink w:anchor="_Toc174080854" w:history="1">
        <w:r w:rsidR="00357942" w:rsidRPr="008F1174">
          <w:rPr>
            <w:rStyle w:val="Hiperhivatkozs"/>
            <w:noProof/>
            <w:lang w:eastAsia="hu-HU"/>
          </w:rPr>
          <w:t>3.1.4</w:t>
        </w:r>
        <w:r w:rsidR="00357942">
          <w:rPr>
            <w:rFonts w:eastAsiaTheme="minorEastAsia"/>
            <w:noProof/>
            <w:kern w:val="2"/>
            <w:sz w:val="24"/>
            <w:szCs w:val="24"/>
            <w:lang w:eastAsia="hu-HU"/>
            <w14:ligatures w14:val="standardContextual"/>
          </w:rPr>
          <w:tab/>
        </w:r>
        <w:r w:rsidR="00357942" w:rsidRPr="008F1174">
          <w:rPr>
            <w:rStyle w:val="Hiperhivatkozs"/>
            <w:noProof/>
            <w:lang w:eastAsia="hu-HU"/>
          </w:rPr>
          <w:t>Tervezett beavatkozások részben vagy egészben az akcióterületen kívül, amelyek az akcióterület szempontjából kiemelt relevanciával bírnak</w:t>
        </w:r>
        <w:r w:rsidR="00357942">
          <w:rPr>
            <w:noProof/>
            <w:webHidden/>
          </w:rPr>
          <w:tab/>
        </w:r>
        <w:r w:rsidR="00357942">
          <w:rPr>
            <w:noProof/>
            <w:webHidden/>
          </w:rPr>
          <w:fldChar w:fldCharType="begin"/>
        </w:r>
        <w:r w:rsidR="00357942">
          <w:rPr>
            <w:noProof/>
            <w:webHidden/>
          </w:rPr>
          <w:instrText xml:space="preserve"> PAGEREF _Toc174080854 \h </w:instrText>
        </w:r>
        <w:r w:rsidR="00357942">
          <w:rPr>
            <w:noProof/>
            <w:webHidden/>
          </w:rPr>
        </w:r>
        <w:r w:rsidR="00357942">
          <w:rPr>
            <w:noProof/>
            <w:webHidden/>
          </w:rPr>
          <w:fldChar w:fldCharType="separate"/>
        </w:r>
        <w:r w:rsidR="00357942">
          <w:rPr>
            <w:noProof/>
            <w:webHidden/>
          </w:rPr>
          <w:t>35</w:t>
        </w:r>
        <w:r w:rsidR="00357942">
          <w:rPr>
            <w:noProof/>
            <w:webHidden/>
          </w:rPr>
          <w:fldChar w:fldCharType="end"/>
        </w:r>
      </w:hyperlink>
    </w:p>
    <w:p w14:paraId="7D4A4187" w14:textId="3694EB8B" w:rsidR="00357942" w:rsidRDefault="00D75D8B">
      <w:pPr>
        <w:pStyle w:val="TJ2"/>
        <w:rPr>
          <w:rFonts w:eastAsiaTheme="minorEastAsia"/>
          <w:b w:val="0"/>
          <w:kern w:val="2"/>
          <w:sz w:val="24"/>
          <w:szCs w:val="24"/>
          <w:lang w:eastAsia="hu-HU"/>
          <w14:ligatures w14:val="standardContextual"/>
        </w:rPr>
      </w:pPr>
      <w:hyperlink w:anchor="_Toc174080855" w:history="1">
        <w:r w:rsidR="00357942" w:rsidRPr="008F1174">
          <w:rPr>
            <w:rStyle w:val="Hiperhivatkozs"/>
            <w:rFonts w:eastAsia="Times New Roman"/>
            <w:lang w:eastAsia="hu-HU"/>
          </w:rPr>
          <w:t>3.2</w:t>
        </w:r>
        <w:r w:rsidR="00357942">
          <w:rPr>
            <w:rFonts w:eastAsiaTheme="minorEastAsia"/>
            <w:b w:val="0"/>
            <w:kern w:val="2"/>
            <w:sz w:val="24"/>
            <w:szCs w:val="24"/>
            <w:lang w:eastAsia="hu-HU"/>
            <w14:ligatures w14:val="standardContextual"/>
          </w:rPr>
          <w:tab/>
        </w:r>
        <w:r w:rsidR="00357942" w:rsidRPr="008F1174">
          <w:rPr>
            <w:rStyle w:val="Hiperhivatkozs"/>
            <w:rFonts w:eastAsia="Times New Roman"/>
            <w:lang w:eastAsia="hu-HU"/>
          </w:rPr>
          <w:t>Tematikus (akcióterületeken kívüli) fejlesztések</w:t>
        </w:r>
        <w:r w:rsidR="00357942">
          <w:rPr>
            <w:webHidden/>
          </w:rPr>
          <w:tab/>
        </w:r>
        <w:r w:rsidR="00357942">
          <w:rPr>
            <w:webHidden/>
          </w:rPr>
          <w:fldChar w:fldCharType="begin"/>
        </w:r>
        <w:r w:rsidR="00357942">
          <w:rPr>
            <w:webHidden/>
          </w:rPr>
          <w:instrText xml:space="preserve"> PAGEREF _Toc174080855 \h </w:instrText>
        </w:r>
        <w:r w:rsidR="00357942">
          <w:rPr>
            <w:webHidden/>
          </w:rPr>
        </w:r>
        <w:r w:rsidR="00357942">
          <w:rPr>
            <w:webHidden/>
          </w:rPr>
          <w:fldChar w:fldCharType="separate"/>
        </w:r>
        <w:r w:rsidR="00357942">
          <w:rPr>
            <w:webHidden/>
          </w:rPr>
          <w:t>36</w:t>
        </w:r>
        <w:r w:rsidR="00357942">
          <w:rPr>
            <w:webHidden/>
          </w:rPr>
          <w:fldChar w:fldCharType="end"/>
        </w:r>
      </w:hyperlink>
    </w:p>
    <w:p w14:paraId="24C0DAB8" w14:textId="706C1BD8" w:rsidR="00357942" w:rsidRDefault="00D75D8B">
      <w:pPr>
        <w:pStyle w:val="TJ3"/>
        <w:rPr>
          <w:rFonts w:eastAsiaTheme="minorEastAsia"/>
          <w:noProof/>
          <w:kern w:val="2"/>
          <w:sz w:val="24"/>
          <w:szCs w:val="24"/>
          <w:lang w:eastAsia="hu-HU"/>
          <w14:ligatures w14:val="standardContextual"/>
        </w:rPr>
      </w:pPr>
      <w:hyperlink w:anchor="_Toc174080856" w:history="1">
        <w:r w:rsidR="00357942" w:rsidRPr="008F1174">
          <w:rPr>
            <w:rStyle w:val="Hiperhivatkozs"/>
            <w:noProof/>
          </w:rPr>
          <w:t>3.2.1</w:t>
        </w:r>
        <w:r w:rsidR="00357942">
          <w:rPr>
            <w:rFonts w:eastAsiaTheme="minorEastAsia"/>
            <w:noProof/>
            <w:kern w:val="2"/>
            <w:sz w:val="24"/>
            <w:szCs w:val="24"/>
            <w:lang w:eastAsia="hu-HU"/>
            <w14:ligatures w14:val="standardContextual"/>
          </w:rPr>
          <w:tab/>
        </w:r>
        <w:r w:rsidR="00357942" w:rsidRPr="008F1174">
          <w:rPr>
            <w:rStyle w:val="Hiperhivatkozs"/>
            <w:noProof/>
          </w:rPr>
          <w:t>Tematikus programok célja, áttekintése</w:t>
        </w:r>
        <w:r w:rsidR="00357942">
          <w:rPr>
            <w:noProof/>
            <w:webHidden/>
          </w:rPr>
          <w:tab/>
        </w:r>
        <w:r w:rsidR="00357942">
          <w:rPr>
            <w:noProof/>
            <w:webHidden/>
          </w:rPr>
          <w:fldChar w:fldCharType="begin"/>
        </w:r>
        <w:r w:rsidR="00357942">
          <w:rPr>
            <w:noProof/>
            <w:webHidden/>
          </w:rPr>
          <w:instrText xml:space="preserve"> PAGEREF _Toc174080856 \h </w:instrText>
        </w:r>
        <w:r w:rsidR="00357942">
          <w:rPr>
            <w:noProof/>
            <w:webHidden/>
          </w:rPr>
        </w:r>
        <w:r w:rsidR="00357942">
          <w:rPr>
            <w:noProof/>
            <w:webHidden/>
          </w:rPr>
          <w:fldChar w:fldCharType="separate"/>
        </w:r>
        <w:r w:rsidR="00357942">
          <w:rPr>
            <w:noProof/>
            <w:webHidden/>
          </w:rPr>
          <w:t>36</w:t>
        </w:r>
        <w:r w:rsidR="00357942">
          <w:rPr>
            <w:noProof/>
            <w:webHidden/>
          </w:rPr>
          <w:fldChar w:fldCharType="end"/>
        </w:r>
      </w:hyperlink>
    </w:p>
    <w:p w14:paraId="1593964B" w14:textId="46F1EA16" w:rsidR="00357942" w:rsidRDefault="00D75D8B">
      <w:pPr>
        <w:pStyle w:val="TJ3"/>
        <w:rPr>
          <w:rFonts w:eastAsiaTheme="minorEastAsia"/>
          <w:noProof/>
          <w:kern w:val="2"/>
          <w:sz w:val="24"/>
          <w:szCs w:val="24"/>
          <w:lang w:eastAsia="hu-HU"/>
          <w14:ligatures w14:val="standardContextual"/>
        </w:rPr>
      </w:pPr>
      <w:hyperlink w:anchor="_Toc174080857" w:history="1">
        <w:r w:rsidR="00357942" w:rsidRPr="008F1174">
          <w:rPr>
            <w:rStyle w:val="Hiperhivatkozs"/>
            <w:noProof/>
            <w:lang w:eastAsia="hu-HU"/>
          </w:rPr>
          <w:t>3.2.2</w:t>
        </w:r>
        <w:r w:rsidR="00357942">
          <w:rPr>
            <w:rFonts w:eastAsiaTheme="minorEastAsia"/>
            <w:noProof/>
            <w:kern w:val="2"/>
            <w:sz w:val="24"/>
            <w:szCs w:val="24"/>
            <w:lang w:eastAsia="hu-HU"/>
            <w14:ligatures w14:val="standardContextual"/>
          </w:rPr>
          <w:tab/>
        </w:r>
        <w:r w:rsidR="00357942" w:rsidRPr="008F1174">
          <w:rPr>
            <w:rStyle w:val="Hiperhivatkozs"/>
            <w:noProof/>
            <w:lang w:eastAsia="hu-HU"/>
          </w:rPr>
          <w:t>Lovas reneszánsz</w:t>
        </w:r>
        <w:r w:rsidR="00357942">
          <w:rPr>
            <w:noProof/>
            <w:webHidden/>
          </w:rPr>
          <w:tab/>
        </w:r>
        <w:r w:rsidR="00357942">
          <w:rPr>
            <w:noProof/>
            <w:webHidden/>
          </w:rPr>
          <w:fldChar w:fldCharType="begin"/>
        </w:r>
        <w:r w:rsidR="00357942">
          <w:rPr>
            <w:noProof/>
            <w:webHidden/>
          </w:rPr>
          <w:instrText xml:space="preserve"> PAGEREF _Toc174080857 \h </w:instrText>
        </w:r>
        <w:r w:rsidR="00357942">
          <w:rPr>
            <w:noProof/>
            <w:webHidden/>
          </w:rPr>
        </w:r>
        <w:r w:rsidR="00357942">
          <w:rPr>
            <w:noProof/>
            <w:webHidden/>
          </w:rPr>
          <w:fldChar w:fldCharType="separate"/>
        </w:r>
        <w:r w:rsidR="00357942">
          <w:rPr>
            <w:noProof/>
            <w:webHidden/>
          </w:rPr>
          <w:t>36</w:t>
        </w:r>
        <w:r w:rsidR="00357942">
          <w:rPr>
            <w:noProof/>
            <w:webHidden/>
          </w:rPr>
          <w:fldChar w:fldCharType="end"/>
        </w:r>
      </w:hyperlink>
    </w:p>
    <w:p w14:paraId="59F97FBB" w14:textId="354152E7" w:rsidR="00357942" w:rsidRDefault="00D75D8B">
      <w:pPr>
        <w:pStyle w:val="TJ3"/>
        <w:rPr>
          <w:rFonts w:eastAsiaTheme="minorEastAsia"/>
          <w:noProof/>
          <w:kern w:val="2"/>
          <w:sz w:val="24"/>
          <w:szCs w:val="24"/>
          <w:lang w:eastAsia="hu-HU"/>
          <w14:ligatures w14:val="standardContextual"/>
        </w:rPr>
      </w:pPr>
      <w:hyperlink w:anchor="_Toc174080858" w:history="1">
        <w:r w:rsidR="00357942" w:rsidRPr="008F1174">
          <w:rPr>
            <w:rStyle w:val="Hiperhivatkozs"/>
            <w:noProof/>
            <w:lang w:eastAsia="hu-HU"/>
          </w:rPr>
          <w:t>3.2.3</w:t>
        </w:r>
        <w:r w:rsidR="00357942">
          <w:rPr>
            <w:rFonts w:eastAsiaTheme="minorEastAsia"/>
            <w:noProof/>
            <w:kern w:val="2"/>
            <w:sz w:val="24"/>
            <w:szCs w:val="24"/>
            <w:lang w:eastAsia="hu-HU"/>
            <w14:ligatures w14:val="standardContextual"/>
          </w:rPr>
          <w:tab/>
        </w:r>
        <w:r w:rsidR="00357942" w:rsidRPr="008F1174">
          <w:rPr>
            <w:rStyle w:val="Hiperhivatkozs"/>
            <w:noProof/>
            <w:lang w:eastAsia="hu-HU"/>
          </w:rPr>
          <w:t>Új utak a helyi gazdaságban</w:t>
        </w:r>
        <w:r w:rsidR="00357942">
          <w:rPr>
            <w:noProof/>
            <w:webHidden/>
          </w:rPr>
          <w:tab/>
        </w:r>
        <w:r w:rsidR="00357942">
          <w:rPr>
            <w:noProof/>
            <w:webHidden/>
          </w:rPr>
          <w:fldChar w:fldCharType="begin"/>
        </w:r>
        <w:r w:rsidR="00357942">
          <w:rPr>
            <w:noProof/>
            <w:webHidden/>
          </w:rPr>
          <w:instrText xml:space="preserve"> PAGEREF _Toc174080858 \h </w:instrText>
        </w:r>
        <w:r w:rsidR="00357942">
          <w:rPr>
            <w:noProof/>
            <w:webHidden/>
          </w:rPr>
        </w:r>
        <w:r w:rsidR="00357942">
          <w:rPr>
            <w:noProof/>
            <w:webHidden/>
          </w:rPr>
          <w:fldChar w:fldCharType="separate"/>
        </w:r>
        <w:r w:rsidR="00357942">
          <w:rPr>
            <w:noProof/>
            <w:webHidden/>
          </w:rPr>
          <w:t>39</w:t>
        </w:r>
        <w:r w:rsidR="00357942">
          <w:rPr>
            <w:noProof/>
            <w:webHidden/>
          </w:rPr>
          <w:fldChar w:fldCharType="end"/>
        </w:r>
      </w:hyperlink>
    </w:p>
    <w:p w14:paraId="53A60385" w14:textId="7E1BF50B" w:rsidR="00357942" w:rsidRDefault="00D75D8B">
      <w:pPr>
        <w:pStyle w:val="TJ3"/>
        <w:rPr>
          <w:rFonts w:eastAsiaTheme="minorEastAsia"/>
          <w:noProof/>
          <w:kern w:val="2"/>
          <w:sz w:val="24"/>
          <w:szCs w:val="24"/>
          <w:lang w:eastAsia="hu-HU"/>
          <w14:ligatures w14:val="standardContextual"/>
        </w:rPr>
      </w:pPr>
      <w:hyperlink w:anchor="_Toc174080859" w:history="1">
        <w:r w:rsidR="00357942" w:rsidRPr="008F1174">
          <w:rPr>
            <w:rStyle w:val="Hiperhivatkozs"/>
            <w:noProof/>
            <w:lang w:eastAsia="hu-HU"/>
          </w:rPr>
          <w:t>3.2.4</w:t>
        </w:r>
        <w:r w:rsidR="00357942">
          <w:rPr>
            <w:rFonts w:eastAsiaTheme="minorEastAsia"/>
            <w:noProof/>
            <w:kern w:val="2"/>
            <w:sz w:val="24"/>
            <w:szCs w:val="24"/>
            <w:lang w:eastAsia="hu-HU"/>
            <w14:ligatures w14:val="standardContextual"/>
          </w:rPr>
          <w:tab/>
        </w:r>
        <w:r w:rsidR="00357942" w:rsidRPr="008F1174">
          <w:rPr>
            <w:rStyle w:val="Hiperhivatkozs"/>
            <w:noProof/>
            <w:lang w:eastAsia="hu-HU"/>
          </w:rPr>
          <w:t>Vonzerő- és jövedelemtermelő képesség növelése a turizmusban</w:t>
        </w:r>
        <w:r w:rsidR="00357942">
          <w:rPr>
            <w:noProof/>
            <w:webHidden/>
          </w:rPr>
          <w:tab/>
        </w:r>
        <w:r w:rsidR="00357942">
          <w:rPr>
            <w:noProof/>
            <w:webHidden/>
          </w:rPr>
          <w:fldChar w:fldCharType="begin"/>
        </w:r>
        <w:r w:rsidR="00357942">
          <w:rPr>
            <w:noProof/>
            <w:webHidden/>
          </w:rPr>
          <w:instrText xml:space="preserve"> PAGEREF _Toc174080859 \h </w:instrText>
        </w:r>
        <w:r w:rsidR="00357942">
          <w:rPr>
            <w:noProof/>
            <w:webHidden/>
          </w:rPr>
        </w:r>
        <w:r w:rsidR="00357942">
          <w:rPr>
            <w:noProof/>
            <w:webHidden/>
          </w:rPr>
          <w:fldChar w:fldCharType="separate"/>
        </w:r>
        <w:r w:rsidR="00357942">
          <w:rPr>
            <w:noProof/>
            <w:webHidden/>
          </w:rPr>
          <w:t>54</w:t>
        </w:r>
        <w:r w:rsidR="00357942">
          <w:rPr>
            <w:noProof/>
            <w:webHidden/>
          </w:rPr>
          <w:fldChar w:fldCharType="end"/>
        </w:r>
      </w:hyperlink>
    </w:p>
    <w:p w14:paraId="22E1F64F" w14:textId="50A38E08" w:rsidR="00357942" w:rsidRDefault="00D75D8B">
      <w:pPr>
        <w:pStyle w:val="TJ3"/>
        <w:rPr>
          <w:rFonts w:eastAsiaTheme="minorEastAsia"/>
          <w:noProof/>
          <w:kern w:val="2"/>
          <w:sz w:val="24"/>
          <w:szCs w:val="24"/>
          <w:lang w:eastAsia="hu-HU"/>
          <w14:ligatures w14:val="standardContextual"/>
        </w:rPr>
      </w:pPr>
      <w:hyperlink w:anchor="_Toc174080860" w:history="1">
        <w:r w:rsidR="00357942" w:rsidRPr="008F1174">
          <w:rPr>
            <w:rStyle w:val="Hiperhivatkozs"/>
            <w:noProof/>
            <w:lang w:eastAsia="hu-HU"/>
          </w:rPr>
          <w:t>3.2.5</w:t>
        </w:r>
        <w:r w:rsidR="00357942">
          <w:rPr>
            <w:rFonts w:eastAsiaTheme="minorEastAsia"/>
            <w:noProof/>
            <w:kern w:val="2"/>
            <w:sz w:val="24"/>
            <w:szCs w:val="24"/>
            <w:lang w:eastAsia="hu-HU"/>
            <w14:ligatures w14:val="standardContextual"/>
          </w:rPr>
          <w:tab/>
        </w:r>
        <w:r w:rsidR="00357942" w:rsidRPr="008F1174">
          <w:rPr>
            <w:rStyle w:val="Hiperhivatkozs"/>
            <w:noProof/>
            <w:lang w:eastAsia="hu-HU"/>
          </w:rPr>
          <w:t>Gazdaságosság, minőség és fenntarthatóság a városüzemeltetésben</w:t>
        </w:r>
        <w:r w:rsidR="00357942">
          <w:rPr>
            <w:noProof/>
            <w:webHidden/>
          </w:rPr>
          <w:tab/>
        </w:r>
        <w:r w:rsidR="00357942">
          <w:rPr>
            <w:noProof/>
            <w:webHidden/>
          </w:rPr>
          <w:fldChar w:fldCharType="begin"/>
        </w:r>
        <w:r w:rsidR="00357942">
          <w:rPr>
            <w:noProof/>
            <w:webHidden/>
          </w:rPr>
          <w:instrText xml:space="preserve"> PAGEREF _Toc174080860 \h </w:instrText>
        </w:r>
        <w:r w:rsidR="00357942">
          <w:rPr>
            <w:noProof/>
            <w:webHidden/>
          </w:rPr>
        </w:r>
        <w:r w:rsidR="00357942">
          <w:rPr>
            <w:noProof/>
            <w:webHidden/>
          </w:rPr>
          <w:fldChar w:fldCharType="separate"/>
        </w:r>
        <w:r w:rsidR="00357942">
          <w:rPr>
            <w:noProof/>
            <w:webHidden/>
          </w:rPr>
          <w:t>57</w:t>
        </w:r>
        <w:r w:rsidR="00357942">
          <w:rPr>
            <w:noProof/>
            <w:webHidden/>
          </w:rPr>
          <w:fldChar w:fldCharType="end"/>
        </w:r>
      </w:hyperlink>
    </w:p>
    <w:p w14:paraId="51B30B3E" w14:textId="26C10B0F" w:rsidR="00357942" w:rsidRDefault="00D75D8B">
      <w:pPr>
        <w:pStyle w:val="TJ3"/>
        <w:rPr>
          <w:rFonts w:eastAsiaTheme="minorEastAsia"/>
          <w:noProof/>
          <w:kern w:val="2"/>
          <w:sz w:val="24"/>
          <w:szCs w:val="24"/>
          <w:lang w:eastAsia="hu-HU"/>
          <w14:ligatures w14:val="standardContextual"/>
        </w:rPr>
      </w:pPr>
      <w:hyperlink w:anchor="_Toc174080861" w:history="1">
        <w:r w:rsidR="00357942" w:rsidRPr="008F1174">
          <w:rPr>
            <w:rStyle w:val="Hiperhivatkozs"/>
            <w:noProof/>
          </w:rPr>
          <w:t>3.2.6</w:t>
        </w:r>
        <w:r w:rsidR="00357942">
          <w:rPr>
            <w:rFonts w:eastAsiaTheme="minorEastAsia"/>
            <w:noProof/>
            <w:kern w:val="2"/>
            <w:sz w:val="24"/>
            <w:szCs w:val="24"/>
            <w:lang w:eastAsia="hu-HU"/>
            <w14:ligatures w14:val="standardContextual"/>
          </w:rPr>
          <w:tab/>
        </w:r>
        <w:r w:rsidR="00357942" w:rsidRPr="008F1174">
          <w:rPr>
            <w:rStyle w:val="Hiperhivatkozs"/>
            <w:noProof/>
          </w:rPr>
          <w:t>Fiatalos város, tudatos, összetartó társadalom</w:t>
        </w:r>
        <w:r w:rsidR="00357942">
          <w:rPr>
            <w:noProof/>
            <w:webHidden/>
          </w:rPr>
          <w:tab/>
        </w:r>
        <w:r w:rsidR="00357942">
          <w:rPr>
            <w:noProof/>
            <w:webHidden/>
          </w:rPr>
          <w:fldChar w:fldCharType="begin"/>
        </w:r>
        <w:r w:rsidR="00357942">
          <w:rPr>
            <w:noProof/>
            <w:webHidden/>
          </w:rPr>
          <w:instrText xml:space="preserve"> PAGEREF _Toc174080861 \h </w:instrText>
        </w:r>
        <w:r w:rsidR="00357942">
          <w:rPr>
            <w:noProof/>
            <w:webHidden/>
          </w:rPr>
        </w:r>
        <w:r w:rsidR="00357942">
          <w:rPr>
            <w:noProof/>
            <w:webHidden/>
          </w:rPr>
          <w:fldChar w:fldCharType="separate"/>
        </w:r>
        <w:r w:rsidR="00357942">
          <w:rPr>
            <w:noProof/>
            <w:webHidden/>
          </w:rPr>
          <w:t>64</w:t>
        </w:r>
        <w:r w:rsidR="00357942">
          <w:rPr>
            <w:noProof/>
            <w:webHidden/>
          </w:rPr>
          <w:fldChar w:fldCharType="end"/>
        </w:r>
      </w:hyperlink>
    </w:p>
    <w:p w14:paraId="5CC31B7E" w14:textId="4287A401" w:rsidR="00357942" w:rsidRDefault="00D75D8B">
      <w:pPr>
        <w:pStyle w:val="TJ2"/>
        <w:rPr>
          <w:rFonts w:eastAsiaTheme="minorEastAsia"/>
          <w:b w:val="0"/>
          <w:kern w:val="2"/>
          <w:sz w:val="24"/>
          <w:szCs w:val="24"/>
          <w:lang w:eastAsia="hu-HU"/>
          <w14:ligatures w14:val="standardContextual"/>
        </w:rPr>
      </w:pPr>
      <w:hyperlink w:anchor="_Toc174080862" w:history="1">
        <w:r w:rsidR="00357942" w:rsidRPr="008F1174">
          <w:rPr>
            <w:rStyle w:val="Hiperhivatkozs"/>
            <w:rFonts w:eastAsia="Times New Roman"/>
            <w:lang w:eastAsia="hu-HU"/>
          </w:rPr>
          <w:t>3.3</w:t>
        </w:r>
        <w:r w:rsidR="00357942">
          <w:rPr>
            <w:rFonts w:eastAsiaTheme="minorEastAsia"/>
            <w:b w:val="0"/>
            <w:kern w:val="2"/>
            <w:sz w:val="24"/>
            <w:szCs w:val="24"/>
            <w:lang w:eastAsia="hu-HU"/>
            <w14:ligatures w14:val="standardContextual"/>
          </w:rPr>
          <w:tab/>
        </w:r>
        <w:r w:rsidR="00357942" w:rsidRPr="008F1174">
          <w:rPr>
            <w:rStyle w:val="Hiperhivatkozs"/>
            <w:rFonts w:eastAsia="Times New Roman"/>
            <w:lang w:eastAsia="hu-HU"/>
          </w:rPr>
          <w:t>Forrástérkép</w:t>
        </w:r>
        <w:r w:rsidR="00357942">
          <w:rPr>
            <w:webHidden/>
          </w:rPr>
          <w:tab/>
        </w:r>
        <w:r w:rsidR="00357942">
          <w:rPr>
            <w:webHidden/>
          </w:rPr>
          <w:fldChar w:fldCharType="begin"/>
        </w:r>
        <w:r w:rsidR="00357942">
          <w:rPr>
            <w:webHidden/>
          </w:rPr>
          <w:instrText xml:space="preserve"> PAGEREF _Toc174080862 \h </w:instrText>
        </w:r>
        <w:r w:rsidR="00357942">
          <w:rPr>
            <w:webHidden/>
          </w:rPr>
        </w:r>
        <w:r w:rsidR="00357942">
          <w:rPr>
            <w:webHidden/>
          </w:rPr>
          <w:fldChar w:fldCharType="separate"/>
        </w:r>
        <w:r w:rsidR="00357942">
          <w:rPr>
            <w:webHidden/>
          </w:rPr>
          <w:t>71</w:t>
        </w:r>
        <w:r w:rsidR="00357942">
          <w:rPr>
            <w:webHidden/>
          </w:rPr>
          <w:fldChar w:fldCharType="end"/>
        </w:r>
      </w:hyperlink>
    </w:p>
    <w:p w14:paraId="4402A609" w14:textId="2A4207E4" w:rsidR="00357942" w:rsidRDefault="00D75D8B">
      <w:pPr>
        <w:pStyle w:val="TJ1"/>
        <w:rPr>
          <w:rFonts w:eastAsiaTheme="minorEastAsia" w:cstheme="minorBidi"/>
          <w:b w:val="0"/>
          <w:caps w:val="0"/>
          <w:kern w:val="2"/>
          <w:sz w:val="24"/>
          <w:szCs w:val="24"/>
          <w:lang w:eastAsia="hu-HU"/>
          <w14:ligatures w14:val="standardContextual"/>
        </w:rPr>
      </w:pPr>
      <w:hyperlink w:anchor="_Toc174080863" w:history="1">
        <w:r w:rsidR="00357942" w:rsidRPr="008F1174">
          <w:rPr>
            <w:rStyle w:val="Hiperhivatkozs"/>
          </w:rPr>
          <w:t>A stratégia külső és belső összefüggései</w:t>
        </w:r>
        <w:r w:rsidR="00357942">
          <w:rPr>
            <w:webHidden/>
          </w:rPr>
          <w:tab/>
        </w:r>
        <w:r w:rsidR="00357942">
          <w:rPr>
            <w:webHidden/>
          </w:rPr>
          <w:fldChar w:fldCharType="begin"/>
        </w:r>
        <w:r w:rsidR="00357942">
          <w:rPr>
            <w:webHidden/>
          </w:rPr>
          <w:instrText xml:space="preserve"> PAGEREF _Toc174080863 \h </w:instrText>
        </w:r>
        <w:r w:rsidR="00357942">
          <w:rPr>
            <w:webHidden/>
          </w:rPr>
        </w:r>
        <w:r w:rsidR="00357942">
          <w:rPr>
            <w:webHidden/>
          </w:rPr>
          <w:fldChar w:fldCharType="separate"/>
        </w:r>
        <w:r w:rsidR="00357942">
          <w:rPr>
            <w:webHidden/>
          </w:rPr>
          <w:t>76</w:t>
        </w:r>
        <w:r w:rsidR="00357942">
          <w:rPr>
            <w:webHidden/>
          </w:rPr>
          <w:fldChar w:fldCharType="end"/>
        </w:r>
      </w:hyperlink>
    </w:p>
    <w:p w14:paraId="34A88B60" w14:textId="0C651F05" w:rsidR="00357942" w:rsidRDefault="00D75D8B">
      <w:pPr>
        <w:pStyle w:val="TJ2"/>
        <w:rPr>
          <w:rFonts w:eastAsiaTheme="minorEastAsia"/>
          <w:b w:val="0"/>
          <w:kern w:val="2"/>
          <w:sz w:val="24"/>
          <w:szCs w:val="24"/>
          <w:lang w:eastAsia="hu-HU"/>
          <w14:ligatures w14:val="standardContextual"/>
        </w:rPr>
      </w:pPr>
      <w:hyperlink w:anchor="_Toc174080864" w:history="1">
        <w:r w:rsidR="00357942" w:rsidRPr="008F1174">
          <w:rPr>
            <w:rStyle w:val="Hiperhivatkozs"/>
            <w:rFonts w:eastAsia="Times New Roman"/>
            <w:lang w:eastAsia="hu-HU"/>
          </w:rPr>
          <w:t>3.4</w:t>
        </w:r>
        <w:r w:rsidR="00357942">
          <w:rPr>
            <w:rFonts w:eastAsiaTheme="minorEastAsia"/>
            <w:b w:val="0"/>
            <w:kern w:val="2"/>
            <w:sz w:val="24"/>
            <w:szCs w:val="24"/>
            <w:lang w:eastAsia="hu-HU"/>
            <w14:ligatures w14:val="standardContextual"/>
          </w:rPr>
          <w:tab/>
        </w:r>
        <w:r w:rsidR="00357942" w:rsidRPr="008F1174">
          <w:rPr>
            <w:rStyle w:val="Hiperhivatkozs"/>
            <w:rFonts w:eastAsia="Times New Roman"/>
            <w:lang w:eastAsia="hu-HU"/>
          </w:rPr>
          <w:t>Külső összefüggések</w:t>
        </w:r>
        <w:r w:rsidR="00357942">
          <w:rPr>
            <w:webHidden/>
          </w:rPr>
          <w:tab/>
        </w:r>
        <w:r w:rsidR="00357942">
          <w:rPr>
            <w:webHidden/>
          </w:rPr>
          <w:fldChar w:fldCharType="begin"/>
        </w:r>
        <w:r w:rsidR="00357942">
          <w:rPr>
            <w:webHidden/>
          </w:rPr>
          <w:instrText xml:space="preserve"> PAGEREF _Toc174080864 \h </w:instrText>
        </w:r>
        <w:r w:rsidR="00357942">
          <w:rPr>
            <w:webHidden/>
          </w:rPr>
        </w:r>
        <w:r w:rsidR="00357942">
          <w:rPr>
            <w:webHidden/>
          </w:rPr>
          <w:fldChar w:fldCharType="separate"/>
        </w:r>
        <w:r w:rsidR="00357942">
          <w:rPr>
            <w:webHidden/>
          </w:rPr>
          <w:t>76</w:t>
        </w:r>
        <w:r w:rsidR="00357942">
          <w:rPr>
            <w:webHidden/>
          </w:rPr>
          <w:fldChar w:fldCharType="end"/>
        </w:r>
      </w:hyperlink>
    </w:p>
    <w:p w14:paraId="40F7AF20" w14:textId="71D0E52B" w:rsidR="00357942" w:rsidRDefault="00D75D8B">
      <w:pPr>
        <w:pStyle w:val="TJ3"/>
        <w:rPr>
          <w:rFonts w:eastAsiaTheme="minorEastAsia"/>
          <w:noProof/>
          <w:kern w:val="2"/>
          <w:sz w:val="24"/>
          <w:szCs w:val="24"/>
          <w:lang w:eastAsia="hu-HU"/>
          <w14:ligatures w14:val="standardContextual"/>
        </w:rPr>
      </w:pPr>
      <w:hyperlink w:anchor="_Toc174080865" w:history="1">
        <w:r w:rsidR="00357942" w:rsidRPr="008F1174">
          <w:rPr>
            <w:rStyle w:val="Hiperhivatkozs"/>
            <w:noProof/>
          </w:rPr>
          <w:t>3.4.1</w:t>
        </w:r>
        <w:r w:rsidR="00357942">
          <w:rPr>
            <w:rFonts w:eastAsiaTheme="minorEastAsia"/>
            <w:noProof/>
            <w:kern w:val="2"/>
            <w:sz w:val="24"/>
            <w:szCs w:val="24"/>
            <w:lang w:eastAsia="hu-HU"/>
            <w14:ligatures w14:val="standardContextual"/>
          </w:rPr>
          <w:tab/>
        </w:r>
        <w:r w:rsidR="00357942" w:rsidRPr="008F1174">
          <w:rPr>
            <w:rStyle w:val="Hiperhivatkozs"/>
            <w:noProof/>
          </w:rPr>
          <w:t>EU 2020 stratégia 11 tematikus céljával való összhang</w:t>
        </w:r>
        <w:r w:rsidR="00357942">
          <w:rPr>
            <w:noProof/>
            <w:webHidden/>
          </w:rPr>
          <w:tab/>
        </w:r>
        <w:r w:rsidR="00357942">
          <w:rPr>
            <w:noProof/>
            <w:webHidden/>
          </w:rPr>
          <w:fldChar w:fldCharType="begin"/>
        </w:r>
        <w:r w:rsidR="00357942">
          <w:rPr>
            <w:noProof/>
            <w:webHidden/>
          </w:rPr>
          <w:instrText xml:space="preserve"> PAGEREF _Toc174080865 \h </w:instrText>
        </w:r>
        <w:r w:rsidR="00357942">
          <w:rPr>
            <w:noProof/>
            <w:webHidden/>
          </w:rPr>
        </w:r>
        <w:r w:rsidR="00357942">
          <w:rPr>
            <w:noProof/>
            <w:webHidden/>
          </w:rPr>
          <w:fldChar w:fldCharType="separate"/>
        </w:r>
        <w:r w:rsidR="00357942">
          <w:rPr>
            <w:noProof/>
            <w:webHidden/>
          </w:rPr>
          <w:t>76</w:t>
        </w:r>
        <w:r w:rsidR="00357942">
          <w:rPr>
            <w:noProof/>
            <w:webHidden/>
          </w:rPr>
          <w:fldChar w:fldCharType="end"/>
        </w:r>
      </w:hyperlink>
    </w:p>
    <w:p w14:paraId="790642E0" w14:textId="1425CA5C" w:rsidR="00357942" w:rsidRDefault="00D75D8B">
      <w:pPr>
        <w:pStyle w:val="TJ3"/>
        <w:rPr>
          <w:rFonts w:eastAsiaTheme="minorEastAsia"/>
          <w:noProof/>
          <w:kern w:val="2"/>
          <w:sz w:val="24"/>
          <w:szCs w:val="24"/>
          <w:lang w:eastAsia="hu-HU"/>
          <w14:ligatures w14:val="standardContextual"/>
        </w:rPr>
      </w:pPr>
      <w:hyperlink w:anchor="_Toc174080866" w:history="1">
        <w:r w:rsidR="00357942" w:rsidRPr="008F1174">
          <w:rPr>
            <w:rStyle w:val="Hiperhivatkozs"/>
            <w:noProof/>
          </w:rPr>
          <w:t>3.4.2</w:t>
        </w:r>
        <w:r w:rsidR="00357942">
          <w:rPr>
            <w:rFonts w:eastAsiaTheme="minorEastAsia"/>
            <w:noProof/>
            <w:kern w:val="2"/>
            <w:sz w:val="24"/>
            <w:szCs w:val="24"/>
            <w:lang w:eastAsia="hu-HU"/>
            <w14:ligatures w14:val="standardContextual"/>
          </w:rPr>
          <w:tab/>
        </w:r>
        <w:r w:rsidR="00357942" w:rsidRPr="008F1174">
          <w:rPr>
            <w:rStyle w:val="Hiperhivatkozs"/>
            <w:noProof/>
          </w:rPr>
          <w:t>Országos fejlesztési és területfejlesztési koncepcióval (OFTK), és országos területrendezési tervvel (OTrT) való összhang vizsgálata</w:t>
        </w:r>
        <w:r w:rsidR="00357942">
          <w:rPr>
            <w:noProof/>
            <w:webHidden/>
          </w:rPr>
          <w:tab/>
        </w:r>
        <w:r w:rsidR="00357942">
          <w:rPr>
            <w:noProof/>
            <w:webHidden/>
          </w:rPr>
          <w:fldChar w:fldCharType="begin"/>
        </w:r>
        <w:r w:rsidR="00357942">
          <w:rPr>
            <w:noProof/>
            <w:webHidden/>
          </w:rPr>
          <w:instrText xml:space="preserve"> PAGEREF _Toc174080866 \h </w:instrText>
        </w:r>
        <w:r w:rsidR="00357942">
          <w:rPr>
            <w:noProof/>
            <w:webHidden/>
          </w:rPr>
        </w:r>
        <w:r w:rsidR="00357942">
          <w:rPr>
            <w:noProof/>
            <w:webHidden/>
          </w:rPr>
          <w:fldChar w:fldCharType="separate"/>
        </w:r>
        <w:r w:rsidR="00357942">
          <w:rPr>
            <w:noProof/>
            <w:webHidden/>
          </w:rPr>
          <w:t>77</w:t>
        </w:r>
        <w:r w:rsidR="00357942">
          <w:rPr>
            <w:noProof/>
            <w:webHidden/>
          </w:rPr>
          <w:fldChar w:fldCharType="end"/>
        </w:r>
      </w:hyperlink>
    </w:p>
    <w:p w14:paraId="00408CEE" w14:textId="0A6D42A5" w:rsidR="00357942" w:rsidRDefault="00D75D8B">
      <w:pPr>
        <w:pStyle w:val="TJ3"/>
        <w:rPr>
          <w:rFonts w:eastAsiaTheme="minorEastAsia"/>
          <w:noProof/>
          <w:kern w:val="2"/>
          <w:sz w:val="24"/>
          <w:szCs w:val="24"/>
          <w:lang w:eastAsia="hu-HU"/>
          <w14:ligatures w14:val="standardContextual"/>
        </w:rPr>
      </w:pPr>
      <w:hyperlink w:anchor="_Toc174080867" w:history="1">
        <w:r w:rsidR="00357942" w:rsidRPr="008F1174">
          <w:rPr>
            <w:rStyle w:val="Hiperhivatkozs"/>
            <w:noProof/>
          </w:rPr>
          <w:t>3.4.3</w:t>
        </w:r>
        <w:r w:rsidR="00357942">
          <w:rPr>
            <w:rFonts w:eastAsiaTheme="minorEastAsia"/>
            <w:noProof/>
            <w:kern w:val="2"/>
            <w:sz w:val="24"/>
            <w:szCs w:val="24"/>
            <w:lang w:eastAsia="hu-HU"/>
            <w14:ligatures w14:val="standardContextual"/>
          </w:rPr>
          <w:tab/>
        </w:r>
        <w:r w:rsidR="00357942" w:rsidRPr="008F1174">
          <w:rPr>
            <w:rStyle w:val="Hiperhivatkozs"/>
            <w:noProof/>
          </w:rPr>
          <w:t>Vármegyei területrendezési és -fejlesztési dokumentumokkal való összhang vizsgálata</w:t>
        </w:r>
        <w:r w:rsidR="00357942">
          <w:rPr>
            <w:noProof/>
            <w:webHidden/>
          </w:rPr>
          <w:tab/>
        </w:r>
        <w:r w:rsidR="00357942">
          <w:rPr>
            <w:noProof/>
            <w:webHidden/>
          </w:rPr>
          <w:fldChar w:fldCharType="begin"/>
        </w:r>
        <w:r w:rsidR="00357942">
          <w:rPr>
            <w:noProof/>
            <w:webHidden/>
          </w:rPr>
          <w:instrText xml:space="preserve"> PAGEREF _Toc174080867 \h </w:instrText>
        </w:r>
        <w:r w:rsidR="00357942">
          <w:rPr>
            <w:noProof/>
            <w:webHidden/>
          </w:rPr>
        </w:r>
        <w:r w:rsidR="00357942">
          <w:rPr>
            <w:noProof/>
            <w:webHidden/>
          </w:rPr>
          <w:fldChar w:fldCharType="separate"/>
        </w:r>
        <w:r w:rsidR="00357942">
          <w:rPr>
            <w:noProof/>
            <w:webHidden/>
          </w:rPr>
          <w:t>79</w:t>
        </w:r>
        <w:r w:rsidR="00357942">
          <w:rPr>
            <w:noProof/>
            <w:webHidden/>
          </w:rPr>
          <w:fldChar w:fldCharType="end"/>
        </w:r>
      </w:hyperlink>
    </w:p>
    <w:p w14:paraId="476B3C2F" w14:textId="036C8BB3" w:rsidR="00357942" w:rsidRDefault="00D75D8B">
      <w:pPr>
        <w:pStyle w:val="TJ3"/>
        <w:rPr>
          <w:rFonts w:eastAsiaTheme="minorEastAsia"/>
          <w:noProof/>
          <w:kern w:val="2"/>
          <w:sz w:val="24"/>
          <w:szCs w:val="24"/>
          <w:lang w:eastAsia="hu-HU"/>
          <w14:ligatures w14:val="standardContextual"/>
        </w:rPr>
      </w:pPr>
      <w:hyperlink w:anchor="_Toc174080868" w:history="1">
        <w:r w:rsidR="00357942" w:rsidRPr="008F1174">
          <w:rPr>
            <w:rStyle w:val="Hiperhivatkozs"/>
            <w:noProof/>
          </w:rPr>
          <w:t>3.4.4</w:t>
        </w:r>
        <w:r w:rsidR="00357942">
          <w:rPr>
            <w:rFonts w:eastAsiaTheme="minorEastAsia"/>
            <w:noProof/>
            <w:kern w:val="2"/>
            <w:sz w:val="24"/>
            <w:szCs w:val="24"/>
            <w:lang w:eastAsia="hu-HU"/>
            <w14:ligatures w14:val="standardContextual"/>
          </w:rPr>
          <w:tab/>
        </w:r>
        <w:r w:rsidR="00357942" w:rsidRPr="008F1174">
          <w:rPr>
            <w:rStyle w:val="Hiperhivatkozs"/>
            <w:noProof/>
          </w:rPr>
          <w:t>Településrendezési eszközök</w:t>
        </w:r>
        <w:r w:rsidR="00357942">
          <w:rPr>
            <w:noProof/>
            <w:webHidden/>
          </w:rPr>
          <w:tab/>
        </w:r>
        <w:r w:rsidR="00357942">
          <w:rPr>
            <w:noProof/>
            <w:webHidden/>
          </w:rPr>
          <w:fldChar w:fldCharType="begin"/>
        </w:r>
        <w:r w:rsidR="00357942">
          <w:rPr>
            <w:noProof/>
            <w:webHidden/>
          </w:rPr>
          <w:instrText xml:space="preserve"> PAGEREF _Toc174080868 \h </w:instrText>
        </w:r>
        <w:r w:rsidR="00357942">
          <w:rPr>
            <w:noProof/>
            <w:webHidden/>
          </w:rPr>
        </w:r>
        <w:r w:rsidR="00357942">
          <w:rPr>
            <w:noProof/>
            <w:webHidden/>
          </w:rPr>
          <w:fldChar w:fldCharType="separate"/>
        </w:r>
        <w:r w:rsidR="00357942">
          <w:rPr>
            <w:noProof/>
            <w:webHidden/>
          </w:rPr>
          <w:t>85</w:t>
        </w:r>
        <w:r w:rsidR="00357942">
          <w:rPr>
            <w:noProof/>
            <w:webHidden/>
          </w:rPr>
          <w:fldChar w:fldCharType="end"/>
        </w:r>
      </w:hyperlink>
    </w:p>
    <w:p w14:paraId="77F0B9FA" w14:textId="27CEC742" w:rsidR="00357942" w:rsidRDefault="00D75D8B">
      <w:pPr>
        <w:pStyle w:val="TJ3"/>
        <w:rPr>
          <w:rFonts w:eastAsiaTheme="minorEastAsia"/>
          <w:noProof/>
          <w:kern w:val="2"/>
          <w:sz w:val="24"/>
          <w:szCs w:val="24"/>
          <w:lang w:eastAsia="hu-HU"/>
          <w14:ligatures w14:val="standardContextual"/>
        </w:rPr>
      </w:pPr>
      <w:hyperlink w:anchor="_Toc174080869" w:history="1">
        <w:r w:rsidR="00357942" w:rsidRPr="008F1174">
          <w:rPr>
            <w:rStyle w:val="Hiperhivatkozs"/>
            <w:noProof/>
          </w:rPr>
          <w:t>3.4.5</w:t>
        </w:r>
        <w:r w:rsidR="00357942">
          <w:rPr>
            <w:rFonts w:eastAsiaTheme="minorEastAsia"/>
            <w:noProof/>
            <w:kern w:val="2"/>
            <w:sz w:val="24"/>
            <w:szCs w:val="24"/>
            <w:lang w:eastAsia="hu-HU"/>
            <w14:ligatures w14:val="standardContextual"/>
          </w:rPr>
          <w:tab/>
        </w:r>
        <w:r w:rsidR="00357942" w:rsidRPr="008F1174">
          <w:rPr>
            <w:rStyle w:val="Hiperhivatkozs"/>
            <w:noProof/>
          </w:rPr>
          <w:t>Egyéb tervdokumentumokkal való összhang</w:t>
        </w:r>
        <w:r w:rsidR="00357942">
          <w:rPr>
            <w:noProof/>
            <w:webHidden/>
          </w:rPr>
          <w:tab/>
        </w:r>
        <w:r w:rsidR="00357942">
          <w:rPr>
            <w:noProof/>
            <w:webHidden/>
          </w:rPr>
          <w:fldChar w:fldCharType="begin"/>
        </w:r>
        <w:r w:rsidR="00357942">
          <w:rPr>
            <w:noProof/>
            <w:webHidden/>
          </w:rPr>
          <w:instrText xml:space="preserve"> PAGEREF _Toc174080869 \h </w:instrText>
        </w:r>
        <w:r w:rsidR="00357942">
          <w:rPr>
            <w:noProof/>
            <w:webHidden/>
          </w:rPr>
        </w:r>
        <w:r w:rsidR="00357942">
          <w:rPr>
            <w:noProof/>
            <w:webHidden/>
          </w:rPr>
          <w:fldChar w:fldCharType="separate"/>
        </w:r>
        <w:r w:rsidR="00357942">
          <w:rPr>
            <w:noProof/>
            <w:webHidden/>
          </w:rPr>
          <w:t>85</w:t>
        </w:r>
        <w:r w:rsidR="00357942">
          <w:rPr>
            <w:noProof/>
            <w:webHidden/>
          </w:rPr>
          <w:fldChar w:fldCharType="end"/>
        </w:r>
      </w:hyperlink>
    </w:p>
    <w:p w14:paraId="691BB16A" w14:textId="33F7E7D1" w:rsidR="00357942" w:rsidRDefault="00D75D8B">
      <w:pPr>
        <w:pStyle w:val="TJ2"/>
        <w:rPr>
          <w:rFonts w:eastAsiaTheme="minorEastAsia"/>
          <w:b w:val="0"/>
          <w:kern w:val="2"/>
          <w:sz w:val="24"/>
          <w:szCs w:val="24"/>
          <w:lang w:eastAsia="hu-HU"/>
          <w14:ligatures w14:val="standardContextual"/>
        </w:rPr>
      </w:pPr>
      <w:hyperlink w:anchor="_Toc174080870" w:history="1">
        <w:r w:rsidR="00357942" w:rsidRPr="008F1174">
          <w:rPr>
            <w:rStyle w:val="Hiperhivatkozs"/>
          </w:rPr>
          <w:t>3.5</w:t>
        </w:r>
        <w:r w:rsidR="00357942">
          <w:rPr>
            <w:rFonts w:eastAsiaTheme="minorEastAsia"/>
            <w:b w:val="0"/>
            <w:kern w:val="2"/>
            <w:sz w:val="24"/>
            <w:szCs w:val="24"/>
            <w:lang w:eastAsia="hu-HU"/>
            <w14:ligatures w14:val="standardContextual"/>
          </w:rPr>
          <w:tab/>
        </w:r>
        <w:r w:rsidR="00357942" w:rsidRPr="008F1174">
          <w:rPr>
            <w:rStyle w:val="Hiperhivatkozs"/>
          </w:rPr>
          <w:t>A stratégia belső összefüggései</w:t>
        </w:r>
        <w:r w:rsidR="00357942">
          <w:rPr>
            <w:webHidden/>
          </w:rPr>
          <w:tab/>
        </w:r>
        <w:r w:rsidR="00357942">
          <w:rPr>
            <w:webHidden/>
          </w:rPr>
          <w:fldChar w:fldCharType="begin"/>
        </w:r>
        <w:r w:rsidR="00357942">
          <w:rPr>
            <w:webHidden/>
          </w:rPr>
          <w:instrText xml:space="preserve"> PAGEREF _Toc174080870 \h </w:instrText>
        </w:r>
        <w:r w:rsidR="00357942">
          <w:rPr>
            <w:webHidden/>
          </w:rPr>
        </w:r>
        <w:r w:rsidR="00357942">
          <w:rPr>
            <w:webHidden/>
          </w:rPr>
          <w:fldChar w:fldCharType="separate"/>
        </w:r>
        <w:r w:rsidR="00357942">
          <w:rPr>
            <w:webHidden/>
          </w:rPr>
          <w:t>86</w:t>
        </w:r>
        <w:r w:rsidR="00357942">
          <w:rPr>
            <w:webHidden/>
          </w:rPr>
          <w:fldChar w:fldCharType="end"/>
        </w:r>
      </w:hyperlink>
    </w:p>
    <w:p w14:paraId="66722A9D" w14:textId="198FCD03" w:rsidR="00357942" w:rsidRDefault="00D75D8B">
      <w:pPr>
        <w:pStyle w:val="TJ3"/>
        <w:rPr>
          <w:rFonts w:eastAsiaTheme="minorEastAsia"/>
          <w:noProof/>
          <w:kern w:val="2"/>
          <w:sz w:val="24"/>
          <w:szCs w:val="24"/>
          <w:lang w:eastAsia="hu-HU"/>
          <w14:ligatures w14:val="standardContextual"/>
        </w:rPr>
      </w:pPr>
      <w:hyperlink w:anchor="_Toc174080871" w:history="1">
        <w:r w:rsidR="00357942" w:rsidRPr="008F1174">
          <w:rPr>
            <w:rStyle w:val="Hiperhivatkozs"/>
            <w:noProof/>
          </w:rPr>
          <w:t>3.5.1</w:t>
        </w:r>
        <w:r w:rsidR="00357942">
          <w:rPr>
            <w:rFonts w:eastAsiaTheme="minorEastAsia"/>
            <w:noProof/>
            <w:kern w:val="2"/>
            <w:sz w:val="24"/>
            <w:szCs w:val="24"/>
            <w:lang w:eastAsia="hu-HU"/>
            <w14:ligatures w14:val="standardContextual"/>
          </w:rPr>
          <w:tab/>
        </w:r>
        <w:r w:rsidR="00357942" w:rsidRPr="008F1174">
          <w:rPr>
            <w:rStyle w:val="Hiperhivatkozs"/>
            <w:noProof/>
          </w:rPr>
          <w:t>A célok és a programok közötti összefüggés bemutatása</w:t>
        </w:r>
        <w:r w:rsidR="00357942">
          <w:rPr>
            <w:noProof/>
            <w:webHidden/>
          </w:rPr>
          <w:tab/>
        </w:r>
        <w:r w:rsidR="00357942">
          <w:rPr>
            <w:noProof/>
            <w:webHidden/>
          </w:rPr>
          <w:fldChar w:fldCharType="begin"/>
        </w:r>
        <w:r w:rsidR="00357942">
          <w:rPr>
            <w:noProof/>
            <w:webHidden/>
          </w:rPr>
          <w:instrText xml:space="preserve"> PAGEREF _Toc174080871 \h </w:instrText>
        </w:r>
        <w:r w:rsidR="00357942">
          <w:rPr>
            <w:noProof/>
            <w:webHidden/>
          </w:rPr>
        </w:r>
        <w:r w:rsidR="00357942">
          <w:rPr>
            <w:noProof/>
            <w:webHidden/>
          </w:rPr>
          <w:fldChar w:fldCharType="separate"/>
        </w:r>
        <w:r w:rsidR="00357942">
          <w:rPr>
            <w:noProof/>
            <w:webHidden/>
          </w:rPr>
          <w:t>86</w:t>
        </w:r>
        <w:r w:rsidR="00357942">
          <w:rPr>
            <w:noProof/>
            <w:webHidden/>
          </w:rPr>
          <w:fldChar w:fldCharType="end"/>
        </w:r>
      </w:hyperlink>
    </w:p>
    <w:p w14:paraId="44D9B395" w14:textId="4DC4B2F0" w:rsidR="00357942" w:rsidRDefault="00D75D8B">
      <w:pPr>
        <w:pStyle w:val="TJ3"/>
        <w:rPr>
          <w:rFonts w:eastAsiaTheme="minorEastAsia"/>
          <w:noProof/>
          <w:kern w:val="2"/>
          <w:sz w:val="24"/>
          <w:szCs w:val="24"/>
          <w:lang w:eastAsia="hu-HU"/>
          <w14:ligatures w14:val="standardContextual"/>
        </w:rPr>
      </w:pPr>
      <w:hyperlink w:anchor="_Toc174080872" w:history="1">
        <w:r w:rsidR="00357942" w:rsidRPr="008F1174">
          <w:rPr>
            <w:rStyle w:val="Hiperhivatkozs"/>
            <w:noProof/>
          </w:rPr>
          <w:t>3.5.2</w:t>
        </w:r>
        <w:r w:rsidR="00357942">
          <w:rPr>
            <w:rFonts w:eastAsiaTheme="minorEastAsia"/>
            <w:noProof/>
            <w:kern w:val="2"/>
            <w:sz w:val="24"/>
            <w:szCs w:val="24"/>
            <w:lang w:eastAsia="hu-HU"/>
            <w14:ligatures w14:val="standardContextual"/>
          </w:rPr>
          <w:tab/>
        </w:r>
        <w:r w:rsidR="00357942" w:rsidRPr="008F1174">
          <w:rPr>
            <w:rStyle w:val="Hiperhivatkozs"/>
            <w:noProof/>
          </w:rPr>
          <w:t>A stratégiai célok megvalósulásának hozzájárulása a konfliktusok kezeléséhez és az adottságok kihasználásához</w:t>
        </w:r>
        <w:r w:rsidR="00357942">
          <w:rPr>
            <w:noProof/>
            <w:webHidden/>
          </w:rPr>
          <w:tab/>
        </w:r>
        <w:r w:rsidR="00357942">
          <w:rPr>
            <w:noProof/>
            <w:webHidden/>
          </w:rPr>
          <w:fldChar w:fldCharType="begin"/>
        </w:r>
        <w:r w:rsidR="00357942">
          <w:rPr>
            <w:noProof/>
            <w:webHidden/>
          </w:rPr>
          <w:instrText xml:space="preserve"> PAGEREF _Toc174080872 \h </w:instrText>
        </w:r>
        <w:r w:rsidR="00357942">
          <w:rPr>
            <w:noProof/>
            <w:webHidden/>
          </w:rPr>
        </w:r>
        <w:r w:rsidR="00357942">
          <w:rPr>
            <w:noProof/>
            <w:webHidden/>
          </w:rPr>
          <w:fldChar w:fldCharType="separate"/>
        </w:r>
        <w:r w:rsidR="00357942">
          <w:rPr>
            <w:noProof/>
            <w:webHidden/>
          </w:rPr>
          <w:t>90</w:t>
        </w:r>
        <w:r w:rsidR="00357942">
          <w:rPr>
            <w:noProof/>
            <w:webHidden/>
          </w:rPr>
          <w:fldChar w:fldCharType="end"/>
        </w:r>
      </w:hyperlink>
    </w:p>
    <w:p w14:paraId="6ECB4034" w14:textId="5272EC55" w:rsidR="00357942" w:rsidRDefault="00D75D8B">
      <w:pPr>
        <w:pStyle w:val="TJ1"/>
        <w:rPr>
          <w:rFonts w:eastAsiaTheme="minorEastAsia" w:cstheme="minorBidi"/>
          <w:b w:val="0"/>
          <w:caps w:val="0"/>
          <w:kern w:val="2"/>
          <w:sz w:val="24"/>
          <w:szCs w:val="24"/>
          <w:lang w:eastAsia="hu-HU"/>
          <w14:ligatures w14:val="standardContextual"/>
        </w:rPr>
      </w:pPr>
      <w:hyperlink w:anchor="_Toc174080873" w:history="1">
        <w:r w:rsidR="00357942" w:rsidRPr="008F1174">
          <w:rPr>
            <w:rStyle w:val="Hiperhivatkozs"/>
            <w:rFonts w:eastAsia="Times New Roman"/>
            <w:lang w:eastAsia="hu-HU"/>
          </w:rPr>
          <w:t>4</w:t>
        </w:r>
        <w:r w:rsidR="00357942">
          <w:rPr>
            <w:rFonts w:eastAsiaTheme="minorEastAsia" w:cstheme="minorBidi"/>
            <w:b w:val="0"/>
            <w:caps w:val="0"/>
            <w:kern w:val="2"/>
            <w:sz w:val="24"/>
            <w:szCs w:val="24"/>
            <w:lang w:eastAsia="hu-HU"/>
            <w14:ligatures w14:val="standardContextual"/>
          </w:rPr>
          <w:tab/>
        </w:r>
        <w:r w:rsidR="00357942" w:rsidRPr="008F1174">
          <w:rPr>
            <w:rStyle w:val="Hiperhivatkozs"/>
            <w:rFonts w:eastAsia="Times New Roman"/>
            <w:lang w:eastAsia="hu-HU"/>
          </w:rPr>
          <w:t>A megvalósíthatóság kockázatai</w:t>
        </w:r>
        <w:r w:rsidR="00357942">
          <w:rPr>
            <w:webHidden/>
          </w:rPr>
          <w:tab/>
        </w:r>
        <w:r w:rsidR="00357942">
          <w:rPr>
            <w:webHidden/>
          </w:rPr>
          <w:fldChar w:fldCharType="begin"/>
        </w:r>
        <w:r w:rsidR="00357942">
          <w:rPr>
            <w:webHidden/>
          </w:rPr>
          <w:instrText xml:space="preserve"> PAGEREF _Toc174080873 \h </w:instrText>
        </w:r>
        <w:r w:rsidR="00357942">
          <w:rPr>
            <w:webHidden/>
          </w:rPr>
        </w:r>
        <w:r w:rsidR="00357942">
          <w:rPr>
            <w:webHidden/>
          </w:rPr>
          <w:fldChar w:fldCharType="separate"/>
        </w:r>
        <w:r w:rsidR="00357942">
          <w:rPr>
            <w:webHidden/>
          </w:rPr>
          <w:t>94</w:t>
        </w:r>
        <w:r w:rsidR="00357942">
          <w:rPr>
            <w:webHidden/>
          </w:rPr>
          <w:fldChar w:fldCharType="end"/>
        </w:r>
      </w:hyperlink>
    </w:p>
    <w:p w14:paraId="066B0C5F" w14:textId="5553D625" w:rsidR="00357942" w:rsidRDefault="00D75D8B">
      <w:pPr>
        <w:pStyle w:val="TJ1"/>
        <w:rPr>
          <w:rFonts w:eastAsiaTheme="minorEastAsia" w:cstheme="minorBidi"/>
          <w:b w:val="0"/>
          <w:caps w:val="0"/>
          <w:kern w:val="2"/>
          <w:sz w:val="24"/>
          <w:szCs w:val="24"/>
          <w:lang w:eastAsia="hu-HU"/>
          <w14:ligatures w14:val="standardContextual"/>
        </w:rPr>
      </w:pPr>
      <w:hyperlink w:anchor="_Toc174080874" w:history="1">
        <w:r w:rsidR="00357942" w:rsidRPr="008F1174">
          <w:rPr>
            <w:rStyle w:val="Hiperhivatkozs"/>
            <w:rFonts w:eastAsia="Times New Roman"/>
            <w:lang w:eastAsia="hu-HU"/>
          </w:rPr>
          <w:t>5</w:t>
        </w:r>
        <w:r w:rsidR="00357942">
          <w:rPr>
            <w:rFonts w:eastAsiaTheme="minorEastAsia" w:cstheme="minorBidi"/>
            <w:b w:val="0"/>
            <w:caps w:val="0"/>
            <w:kern w:val="2"/>
            <w:sz w:val="24"/>
            <w:szCs w:val="24"/>
            <w:lang w:eastAsia="hu-HU"/>
            <w14:ligatures w14:val="standardContextual"/>
          </w:rPr>
          <w:tab/>
        </w:r>
        <w:r w:rsidR="00357942" w:rsidRPr="008F1174">
          <w:rPr>
            <w:rStyle w:val="Hiperhivatkozs"/>
            <w:rFonts w:eastAsia="Times New Roman"/>
            <w:lang w:eastAsia="hu-HU"/>
          </w:rPr>
          <w:t>A megvalósítás eszözei, nyomon követés</w:t>
        </w:r>
        <w:r w:rsidR="00357942">
          <w:rPr>
            <w:webHidden/>
          </w:rPr>
          <w:tab/>
        </w:r>
        <w:r w:rsidR="00357942">
          <w:rPr>
            <w:webHidden/>
          </w:rPr>
          <w:fldChar w:fldCharType="begin"/>
        </w:r>
        <w:r w:rsidR="00357942">
          <w:rPr>
            <w:webHidden/>
          </w:rPr>
          <w:instrText xml:space="preserve"> PAGEREF _Toc174080874 \h </w:instrText>
        </w:r>
        <w:r w:rsidR="00357942">
          <w:rPr>
            <w:webHidden/>
          </w:rPr>
        </w:r>
        <w:r w:rsidR="00357942">
          <w:rPr>
            <w:webHidden/>
          </w:rPr>
          <w:fldChar w:fldCharType="separate"/>
        </w:r>
        <w:r w:rsidR="00357942">
          <w:rPr>
            <w:webHidden/>
          </w:rPr>
          <w:t>97</w:t>
        </w:r>
        <w:r w:rsidR="00357942">
          <w:rPr>
            <w:webHidden/>
          </w:rPr>
          <w:fldChar w:fldCharType="end"/>
        </w:r>
      </w:hyperlink>
    </w:p>
    <w:p w14:paraId="53C64731" w14:textId="404AFD58" w:rsidR="00357942" w:rsidRDefault="00D75D8B">
      <w:pPr>
        <w:pStyle w:val="TJ2"/>
        <w:rPr>
          <w:rFonts w:eastAsiaTheme="minorEastAsia"/>
          <w:b w:val="0"/>
          <w:kern w:val="2"/>
          <w:sz w:val="24"/>
          <w:szCs w:val="24"/>
          <w:lang w:eastAsia="hu-HU"/>
          <w14:ligatures w14:val="standardContextual"/>
        </w:rPr>
      </w:pPr>
      <w:hyperlink w:anchor="_Toc174080875" w:history="1">
        <w:r w:rsidR="00357942" w:rsidRPr="008F1174">
          <w:rPr>
            <w:rStyle w:val="Hiperhivatkozs"/>
            <w:rFonts w:eastAsia="Times New Roman"/>
            <w:lang w:eastAsia="hu-HU"/>
          </w:rPr>
          <w:t>5.1 A célok elérését szolgáló fejlesztési és nem beruházási jellegű önkormányzati tevékenységek</w:t>
        </w:r>
        <w:r w:rsidR="00357942">
          <w:rPr>
            <w:webHidden/>
          </w:rPr>
          <w:tab/>
        </w:r>
        <w:r w:rsidR="00357942">
          <w:rPr>
            <w:webHidden/>
          </w:rPr>
          <w:fldChar w:fldCharType="begin"/>
        </w:r>
        <w:r w:rsidR="00357942">
          <w:rPr>
            <w:webHidden/>
          </w:rPr>
          <w:instrText xml:space="preserve"> PAGEREF _Toc174080875 \h </w:instrText>
        </w:r>
        <w:r w:rsidR="00357942">
          <w:rPr>
            <w:webHidden/>
          </w:rPr>
        </w:r>
        <w:r w:rsidR="00357942">
          <w:rPr>
            <w:webHidden/>
          </w:rPr>
          <w:fldChar w:fldCharType="separate"/>
        </w:r>
        <w:r w:rsidR="00357942">
          <w:rPr>
            <w:webHidden/>
          </w:rPr>
          <w:t>97</w:t>
        </w:r>
        <w:r w:rsidR="00357942">
          <w:rPr>
            <w:webHidden/>
          </w:rPr>
          <w:fldChar w:fldCharType="end"/>
        </w:r>
      </w:hyperlink>
    </w:p>
    <w:p w14:paraId="78A602DB" w14:textId="1AF3D00B" w:rsidR="00357942" w:rsidRDefault="00D75D8B">
      <w:pPr>
        <w:pStyle w:val="TJ2"/>
        <w:rPr>
          <w:rFonts w:eastAsiaTheme="minorEastAsia"/>
          <w:b w:val="0"/>
          <w:kern w:val="2"/>
          <w:sz w:val="24"/>
          <w:szCs w:val="24"/>
          <w:lang w:eastAsia="hu-HU"/>
          <w14:ligatures w14:val="standardContextual"/>
        </w:rPr>
      </w:pPr>
      <w:hyperlink w:anchor="_Toc174080876" w:history="1">
        <w:r w:rsidR="00357942" w:rsidRPr="008F1174">
          <w:rPr>
            <w:rStyle w:val="Hiperhivatkozs"/>
            <w:rFonts w:eastAsia="Times New Roman"/>
            <w:lang w:eastAsia="hu-HU"/>
          </w:rPr>
          <w:t>5.1</w:t>
        </w:r>
        <w:r w:rsidR="00357942">
          <w:rPr>
            <w:rFonts w:eastAsiaTheme="minorEastAsia"/>
            <w:b w:val="0"/>
            <w:kern w:val="2"/>
            <w:sz w:val="24"/>
            <w:szCs w:val="24"/>
            <w:lang w:eastAsia="hu-HU"/>
            <w14:ligatures w14:val="standardContextual"/>
          </w:rPr>
          <w:tab/>
        </w:r>
        <w:r w:rsidR="00357942" w:rsidRPr="008F1174">
          <w:rPr>
            <w:rStyle w:val="Hiperhivatkozs"/>
            <w:rFonts w:eastAsia="Times New Roman"/>
            <w:lang w:eastAsia="hu-HU"/>
          </w:rPr>
          <w:t>A stratégia megvalósításának szervezeti keretei</w:t>
        </w:r>
        <w:r w:rsidR="00357942">
          <w:rPr>
            <w:webHidden/>
          </w:rPr>
          <w:tab/>
        </w:r>
        <w:r w:rsidR="00357942">
          <w:rPr>
            <w:webHidden/>
          </w:rPr>
          <w:fldChar w:fldCharType="begin"/>
        </w:r>
        <w:r w:rsidR="00357942">
          <w:rPr>
            <w:webHidden/>
          </w:rPr>
          <w:instrText xml:space="preserve"> PAGEREF _Toc174080876 \h </w:instrText>
        </w:r>
        <w:r w:rsidR="00357942">
          <w:rPr>
            <w:webHidden/>
          </w:rPr>
        </w:r>
        <w:r w:rsidR="00357942">
          <w:rPr>
            <w:webHidden/>
          </w:rPr>
          <w:fldChar w:fldCharType="separate"/>
        </w:r>
        <w:r w:rsidR="00357942">
          <w:rPr>
            <w:webHidden/>
          </w:rPr>
          <w:t>98</w:t>
        </w:r>
        <w:r w:rsidR="00357942">
          <w:rPr>
            <w:webHidden/>
          </w:rPr>
          <w:fldChar w:fldCharType="end"/>
        </w:r>
      </w:hyperlink>
    </w:p>
    <w:p w14:paraId="13C88685" w14:textId="11CEAAD4" w:rsidR="00357942" w:rsidRDefault="00D75D8B">
      <w:pPr>
        <w:pStyle w:val="TJ2"/>
        <w:rPr>
          <w:rFonts w:eastAsiaTheme="minorEastAsia"/>
          <w:b w:val="0"/>
          <w:kern w:val="2"/>
          <w:sz w:val="24"/>
          <w:szCs w:val="24"/>
          <w:lang w:eastAsia="hu-HU"/>
          <w14:ligatures w14:val="standardContextual"/>
        </w:rPr>
      </w:pPr>
      <w:hyperlink w:anchor="_Toc174080877" w:history="1">
        <w:r w:rsidR="00357942" w:rsidRPr="008F1174">
          <w:rPr>
            <w:rStyle w:val="Hiperhivatkozs"/>
            <w:rFonts w:eastAsia="Times New Roman"/>
            <w:lang w:eastAsia="hu-HU"/>
          </w:rPr>
          <w:t>5.2</w:t>
        </w:r>
        <w:r w:rsidR="00357942">
          <w:rPr>
            <w:rFonts w:eastAsiaTheme="minorEastAsia"/>
            <w:b w:val="0"/>
            <w:kern w:val="2"/>
            <w:sz w:val="24"/>
            <w:szCs w:val="24"/>
            <w:lang w:eastAsia="hu-HU"/>
            <w14:ligatures w14:val="standardContextual"/>
          </w:rPr>
          <w:tab/>
        </w:r>
        <w:r w:rsidR="00357942" w:rsidRPr="008F1174">
          <w:rPr>
            <w:rStyle w:val="Hiperhivatkozs"/>
            <w:rFonts w:eastAsia="Times New Roman"/>
            <w:lang w:eastAsia="hu-HU"/>
          </w:rPr>
          <w:t>Településközi koordináció mechanizmusai, együttműködési javaslatok</w:t>
        </w:r>
        <w:r w:rsidR="00357942">
          <w:rPr>
            <w:webHidden/>
          </w:rPr>
          <w:tab/>
        </w:r>
        <w:r w:rsidR="00357942">
          <w:rPr>
            <w:webHidden/>
          </w:rPr>
          <w:fldChar w:fldCharType="begin"/>
        </w:r>
        <w:r w:rsidR="00357942">
          <w:rPr>
            <w:webHidden/>
          </w:rPr>
          <w:instrText xml:space="preserve"> PAGEREF _Toc174080877 \h </w:instrText>
        </w:r>
        <w:r w:rsidR="00357942">
          <w:rPr>
            <w:webHidden/>
          </w:rPr>
        </w:r>
        <w:r w:rsidR="00357942">
          <w:rPr>
            <w:webHidden/>
          </w:rPr>
          <w:fldChar w:fldCharType="separate"/>
        </w:r>
        <w:r w:rsidR="00357942">
          <w:rPr>
            <w:webHidden/>
          </w:rPr>
          <w:t>100</w:t>
        </w:r>
        <w:r w:rsidR="00357942">
          <w:rPr>
            <w:webHidden/>
          </w:rPr>
          <w:fldChar w:fldCharType="end"/>
        </w:r>
      </w:hyperlink>
    </w:p>
    <w:p w14:paraId="0EDD52A5" w14:textId="071F9959" w:rsidR="00357942" w:rsidRDefault="00D75D8B">
      <w:pPr>
        <w:pStyle w:val="TJ2"/>
        <w:rPr>
          <w:rFonts w:eastAsiaTheme="minorEastAsia"/>
          <w:b w:val="0"/>
          <w:kern w:val="2"/>
          <w:sz w:val="24"/>
          <w:szCs w:val="24"/>
          <w:lang w:eastAsia="hu-HU"/>
          <w14:ligatures w14:val="standardContextual"/>
        </w:rPr>
      </w:pPr>
      <w:hyperlink w:anchor="_Toc174080878" w:history="1">
        <w:r w:rsidR="00357942" w:rsidRPr="008F1174">
          <w:rPr>
            <w:rStyle w:val="Hiperhivatkozs"/>
            <w:rFonts w:eastAsia="Times New Roman"/>
            <w:lang w:eastAsia="hu-HU"/>
          </w:rPr>
          <w:t>5.3</w:t>
        </w:r>
        <w:r w:rsidR="00357942">
          <w:rPr>
            <w:rFonts w:eastAsiaTheme="minorEastAsia"/>
            <w:b w:val="0"/>
            <w:kern w:val="2"/>
            <w:sz w:val="24"/>
            <w:szCs w:val="24"/>
            <w:lang w:eastAsia="hu-HU"/>
            <w14:ligatures w14:val="standardContextual"/>
          </w:rPr>
          <w:tab/>
        </w:r>
        <w:r w:rsidR="00357942" w:rsidRPr="008F1174">
          <w:rPr>
            <w:rStyle w:val="Hiperhivatkozs"/>
            <w:rFonts w:eastAsia="Times New Roman"/>
            <w:lang w:eastAsia="hu-HU"/>
          </w:rPr>
          <w:t>Monitoring rendszer kialakítása</w:t>
        </w:r>
        <w:r w:rsidR="00357942">
          <w:rPr>
            <w:webHidden/>
          </w:rPr>
          <w:tab/>
        </w:r>
        <w:r w:rsidR="00357942">
          <w:rPr>
            <w:webHidden/>
          </w:rPr>
          <w:fldChar w:fldCharType="begin"/>
        </w:r>
        <w:r w:rsidR="00357942">
          <w:rPr>
            <w:webHidden/>
          </w:rPr>
          <w:instrText xml:space="preserve"> PAGEREF _Toc174080878 \h </w:instrText>
        </w:r>
        <w:r w:rsidR="00357942">
          <w:rPr>
            <w:webHidden/>
          </w:rPr>
        </w:r>
        <w:r w:rsidR="00357942">
          <w:rPr>
            <w:webHidden/>
          </w:rPr>
          <w:fldChar w:fldCharType="separate"/>
        </w:r>
        <w:r w:rsidR="00357942">
          <w:rPr>
            <w:webHidden/>
          </w:rPr>
          <w:t>101</w:t>
        </w:r>
        <w:r w:rsidR="00357942">
          <w:rPr>
            <w:webHidden/>
          </w:rPr>
          <w:fldChar w:fldCharType="end"/>
        </w:r>
      </w:hyperlink>
    </w:p>
    <w:p w14:paraId="5BB82B81" w14:textId="69E84CE6" w:rsidR="00357942" w:rsidRDefault="00D75D8B">
      <w:pPr>
        <w:pStyle w:val="TJ3"/>
        <w:rPr>
          <w:rFonts w:eastAsiaTheme="minorEastAsia"/>
          <w:noProof/>
          <w:kern w:val="2"/>
          <w:sz w:val="24"/>
          <w:szCs w:val="24"/>
          <w:lang w:eastAsia="hu-HU"/>
          <w14:ligatures w14:val="standardContextual"/>
        </w:rPr>
      </w:pPr>
      <w:hyperlink w:anchor="_Toc174080879" w:history="1">
        <w:r w:rsidR="00357942" w:rsidRPr="008F1174">
          <w:rPr>
            <w:rStyle w:val="Hiperhivatkozs"/>
            <w:noProof/>
          </w:rPr>
          <w:t>5.3.1</w:t>
        </w:r>
        <w:r w:rsidR="00357942">
          <w:rPr>
            <w:rFonts w:eastAsiaTheme="minorEastAsia"/>
            <w:noProof/>
            <w:kern w:val="2"/>
            <w:sz w:val="24"/>
            <w:szCs w:val="24"/>
            <w:lang w:eastAsia="hu-HU"/>
            <w14:ligatures w14:val="standardContextual"/>
          </w:rPr>
          <w:tab/>
        </w:r>
        <w:r w:rsidR="00357942" w:rsidRPr="008F1174">
          <w:rPr>
            <w:rStyle w:val="Hiperhivatkozs"/>
            <w:noProof/>
          </w:rPr>
          <w:t>A monitoring célja</w:t>
        </w:r>
        <w:r w:rsidR="00357942">
          <w:rPr>
            <w:noProof/>
            <w:webHidden/>
          </w:rPr>
          <w:tab/>
        </w:r>
        <w:r w:rsidR="00357942">
          <w:rPr>
            <w:noProof/>
            <w:webHidden/>
          </w:rPr>
          <w:fldChar w:fldCharType="begin"/>
        </w:r>
        <w:r w:rsidR="00357942">
          <w:rPr>
            <w:noProof/>
            <w:webHidden/>
          </w:rPr>
          <w:instrText xml:space="preserve"> PAGEREF _Toc174080879 \h </w:instrText>
        </w:r>
        <w:r w:rsidR="00357942">
          <w:rPr>
            <w:noProof/>
            <w:webHidden/>
          </w:rPr>
        </w:r>
        <w:r w:rsidR="00357942">
          <w:rPr>
            <w:noProof/>
            <w:webHidden/>
          </w:rPr>
          <w:fldChar w:fldCharType="separate"/>
        </w:r>
        <w:r w:rsidR="00357942">
          <w:rPr>
            <w:noProof/>
            <w:webHidden/>
          </w:rPr>
          <w:t>101</w:t>
        </w:r>
        <w:r w:rsidR="00357942">
          <w:rPr>
            <w:noProof/>
            <w:webHidden/>
          </w:rPr>
          <w:fldChar w:fldCharType="end"/>
        </w:r>
      </w:hyperlink>
    </w:p>
    <w:p w14:paraId="4369CA1B" w14:textId="358B5BA6" w:rsidR="00357942" w:rsidRDefault="00D75D8B">
      <w:pPr>
        <w:pStyle w:val="TJ3"/>
        <w:rPr>
          <w:rFonts w:eastAsiaTheme="minorEastAsia"/>
          <w:noProof/>
          <w:kern w:val="2"/>
          <w:sz w:val="24"/>
          <w:szCs w:val="24"/>
          <w:lang w:eastAsia="hu-HU"/>
          <w14:ligatures w14:val="standardContextual"/>
        </w:rPr>
      </w:pPr>
      <w:hyperlink w:anchor="_Toc174080880" w:history="1">
        <w:r w:rsidR="00357942" w:rsidRPr="008F1174">
          <w:rPr>
            <w:rStyle w:val="Hiperhivatkozs"/>
            <w:noProof/>
          </w:rPr>
          <w:t>5.3.2</w:t>
        </w:r>
        <w:r w:rsidR="00357942">
          <w:rPr>
            <w:rFonts w:eastAsiaTheme="minorEastAsia"/>
            <w:noProof/>
            <w:kern w:val="2"/>
            <w:sz w:val="24"/>
            <w:szCs w:val="24"/>
            <w:lang w:eastAsia="hu-HU"/>
            <w14:ligatures w14:val="standardContextual"/>
          </w:rPr>
          <w:tab/>
        </w:r>
        <w:r w:rsidR="00357942" w:rsidRPr="008F1174">
          <w:rPr>
            <w:rStyle w:val="Hiperhivatkozs"/>
            <w:noProof/>
          </w:rPr>
          <w:t>A monitoring rendszer felépítése, működése</w:t>
        </w:r>
        <w:r w:rsidR="00357942">
          <w:rPr>
            <w:noProof/>
            <w:webHidden/>
          </w:rPr>
          <w:tab/>
        </w:r>
        <w:r w:rsidR="00357942">
          <w:rPr>
            <w:noProof/>
            <w:webHidden/>
          </w:rPr>
          <w:fldChar w:fldCharType="begin"/>
        </w:r>
        <w:r w:rsidR="00357942">
          <w:rPr>
            <w:noProof/>
            <w:webHidden/>
          </w:rPr>
          <w:instrText xml:space="preserve"> PAGEREF _Toc174080880 \h </w:instrText>
        </w:r>
        <w:r w:rsidR="00357942">
          <w:rPr>
            <w:noProof/>
            <w:webHidden/>
          </w:rPr>
        </w:r>
        <w:r w:rsidR="00357942">
          <w:rPr>
            <w:noProof/>
            <w:webHidden/>
          </w:rPr>
          <w:fldChar w:fldCharType="separate"/>
        </w:r>
        <w:r w:rsidR="00357942">
          <w:rPr>
            <w:noProof/>
            <w:webHidden/>
          </w:rPr>
          <w:t>102</w:t>
        </w:r>
        <w:r w:rsidR="00357942">
          <w:rPr>
            <w:noProof/>
            <w:webHidden/>
          </w:rPr>
          <w:fldChar w:fldCharType="end"/>
        </w:r>
      </w:hyperlink>
    </w:p>
    <w:p w14:paraId="4C7B4A45" w14:textId="078B0624" w:rsidR="00357942" w:rsidRDefault="00D75D8B">
      <w:pPr>
        <w:pStyle w:val="TJ1"/>
        <w:rPr>
          <w:rFonts w:eastAsiaTheme="minorEastAsia" w:cstheme="minorBidi"/>
          <w:b w:val="0"/>
          <w:caps w:val="0"/>
          <w:kern w:val="2"/>
          <w:sz w:val="24"/>
          <w:szCs w:val="24"/>
          <w:lang w:eastAsia="hu-HU"/>
          <w14:ligatures w14:val="standardContextual"/>
        </w:rPr>
      </w:pPr>
      <w:hyperlink w:anchor="_Toc174080881" w:history="1">
        <w:r w:rsidR="00357942" w:rsidRPr="008F1174">
          <w:rPr>
            <w:rStyle w:val="Hiperhivatkozs"/>
          </w:rPr>
          <w:t>Mellékletek</w:t>
        </w:r>
        <w:r w:rsidR="00357942">
          <w:rPr>
            <w:webHidden/>
          </w:rPr>
          <w:tab/>
        </w:r>
        <w:r w:rsidR="00357942">
          <w:rPr>
            <w:webHidden/>
          </w:rPr>
          <w:fldChar w:fldCharType="begin"/>
        </w:r>
        <w:r w:rsidR="00357942">
          <w:rPr>
            <w:webHidden/>
          </w:rPr>
          <w:instrText xml:space="preserve"> PAGEREF _Toc174080881 \h </w:instrText>
        </w:r>
        <w:r w:rsidR="00357942">
          <w:rPr>
            <w:webHidden/>
          </w:rPr>
        </w:r>
        <w:r w:rsidR="00357942">
          <w:rPr>
            <w:webHidden/>
          </w:rPr>
          <w:fldChar w:fldCharType="separate"/>
        </w:r>
        <w:r w:rsidR="00357942">
          <w:rPr>
            <w:webHidden/>
          </w:rPr>
          <w:t>106</w:t>
        </w:r>
        <w:r w:rsidR="00357942">
          <w:rPr>
            <w:webHidden/>
          </w:rPr>
          <w:fldChar w:fldCharType="end"/>
        </w:r>
      </w:hyperlink>
    </w:p>
    <w:p w14:paraId="30DD1874" w14:textId="15C05E80" w:rsidR="00357942" w:rsidRDefault="00D75D8B">
      <w:pPr>
        <w:pStyle w:val="TJ2"/>
        <w:rPr>
          <w:rFonts w:eastAsiaTheme="minorEastAsia"/>
          <w:b w:val="0"/>
          <w:kern w:val="2"/>
          <w:sz w:val="24"/>
          <w:szCs w:val="24"/>
          <w:lang w:eastAsia="hu-HU"/>
          <w14:ligatures w14:val="standardContextual"/>
        </w:rPr>
      </w:pPr>
      <w:hyperlink w:anchor="_Toc174080882" w:history="1">
        <w:r w:rsidR="00357942" w:rsidRPr="008F1174">
          <w:rPr>
            <w:rStyle w:val="Hiperhivatkozs"/>
          </w:rPr>
          <w:t>1.</w:t>
        </w:r>
        <w:r w:rsidR="00357942">
          <w:rPr>
            <w:rFonts w:eastAsiaTheme="minorEastAsia"/>
            <w:b w:val="0"/>
            <w:kern w:val="2"/>
            <w:sz w:val="24"/>
            <w:szCs w:val="24"/>
            <w:lang w:eastAsia="hu-HU"/>
            <w14:ligatures w14:val="standardContextual"/>
          </w:rPr>
          <w:tab/>
        </w:r>
        <w:r w:rsidR="00357942" w:rsidRPr="008F1174">
          <w:rPr>
            <w:rStyle w:val="Hiperhivatkozs"/>
          </w:rPr>
          <w:t>melléklet: Kisbér Integrált Településfejlesztési Stratégia (ITS) önkormányzati workshop - Összefoglaló</w:t>
        </w:r>
        <w:r w:rsidR="00357942">
          <w:rPr>
            <w:webHidden/>
          </w:rPr>
          <w:tab/>
        </w:r>
        <w:r w:rsidR="00357942">
          <w:rPr>
            <w:webHidden/>
          </w:rPr>
          <w:fldChar w:fldCharType="begin"/>
        </w:r>
        <w:r w:rsidR="00357942">
          <w:rPr>
            <w:webHidden/>
          </w:rPr>
          <w:instrText xml:space="preserve"> PAGEREF _Toc174080882 \h </w:instrText>
        </w:r>
        <w:r w:rsidR="00357942">
          <w:rPr>
            <w:webHidden/>
          </w:rPr>
        </w:r>
        <w:r w:rsidR="00357942">
          <w:rPr>
            <w:webHidden/>
          </w:rPr>
          <w:fldChar w:fldCharType="separate"/>
        </w:r>
        <w:r w:rsidR="00357942">
          <w:rPr>
            <w:webHidden/>
          </w:rPr>
          <w:t>106</w:t>
        </w:r>
        <w:r w:rsidR="00357942">
          <w:rPr>
            <w:webHidden/>
          </w:rPr>
          <w:fldChar w:fldCharType="end"/>
        </w:r>
      </w:hyperlink>
    </w:p>
    <w:p w14:paraId="2CFFD662" w14:textId="37E41B2E" w:rsidR="00357942" w:rsidRDefault="00D75D8B">
      <w:pPr>
        <w:pStyle w:val="TJ2"/>
        <w:rPr>
          <w:rFonts w:eastAsiaTheme="minorEastAsia"/>
          <w:b w:val="0"/>
          <w:kern w:val="2"/>
          <w:sz w:val="24"/>
          <w:szCs w:val="24"/>
          <w:lang w:eastAsia="hu-HU"/>
          <w14:ligatures w14:val="standardContextual"/>
        </w:rPr>
      </w:pPr>
      <w:hyperlink w:anchor="_Toc174080883" w:history="1">
        <w:r w:rsidR="00357942" w:rsidRPr="008F1174">
          <w:rPr>
            <w:rStyle w:val="Hiperhivatkozs"/>
            <w:rFonts w:ascii="Calibri" w:eastAsia="Times New Roman" w:hAnsi="Calibri" w:cs="Calibri"/>
            <w:lang w:eastAsia="hu-HU"/>
          </w:rPr>
          <w:t>2.</w:t>
        </w:r>
        <w:r w:rsidR="00357942">
          <w:rPr>
            <w:rFonts w:eastAsiaTheme="minorEastAsia"/>
            <w:b w:val="0"/>
            <w:kern w:val="2"/>
            <w:sz w:val="24"/>
            <w:szCs w:val="24"/>
            <w:lang w:eastAsia="hu-HU"/>
            <w14:ligatures w14:val="standardContextual"/>
          </w:rPr>
          <w:tab/>
        </w:r>
        <w:r w:rsidR="00357942" w:rsidRPr="008F1174">
          <w:rPr>
            <w:rStyle w:val="Hiperhivatkozs"/>
          </w:rPr>
          <w:t>melléklet:</w:t>
        </w:r>
        <w:r w:rsidR="00357942" w:rsidRPr="008F1174">
          <w:rPr>
            <w:rStyle w:val="Hiperhivatkozs"/>
            <w:rFonts w:ascii="Calibri" w:hAnsi="Calibri" w:cs="Calibri"/>
          </w:rPr>
          <w:t xml:space="preserve"> </w:t>
        </w:r>
        <w:r w:rsidR="00357942" w:rsidRPr="008F1174">
          <w:rPr>
            <w:rStyle w:val="Hiperhivatkozs"/>
          </w:rPr>
          <w:t>Lakossági kérdőív eredményeinek összefoglalása</w:t>
        </w:r>
        <w:r w:rsidR="00357942">
          <w:rPr>
            <w:webHidden/>
          </w:rPr>
          <w:tab/>
        </w:r>
        <w:r w:rsidR="00357942">
          <w:rPr>
            <w:webHidden/>
          </w:rPr>
          <w:fldChar w:fldCharType="begin"/>
        </w:r>
        <w:r w:rsidR="00357942">
          <w:rPr>
            <w:webHidden/>
          </w:rPr>
          <w:instrText xml:space="preserve"> PAGEREF _Toc174080883 \h </w:instrText>
        </w:r>
        <w:r w:rsidR="00357942">
          <w:rPr>
            <w:webHidden/>
          </w:rPr>
        </w:r>
        <w:r w:rsidR="00357942">
          <w:rPr>
            <w:webHidden/>
          </w:rPr>
          <w:fldChar w:fldCharType="separate"/>
        </w:r>
        <w:r w:rsidR="00357942">
          <w:rPr>
            <w:webHidden/>
          </w:rPr>
          <w:t>115</w:t>
        </w:r>
        <w:r w:rsidR="00357942">
          <w:rPr>
            <w:webHidden/>
          </w:rPr>
          <w:fldChar w:fldCharType="end"/>
        </w:r>
      </w:hyperlink>
    </w:p>
    <w:p w14:paraId="70E81085" w14:textId="6DD048F0" w:rsidR="0087012A" w:rsidRDefault="00E65AA3" w:rsidP="0087012A">
      <w:pPr>
        <w:spacing w:after="120" w:line="240" w:lineRule="auto"/>
        <w:rPr>
          <w:rFonts w:ascii="Angsana New" w:hAnsi="Angsana New" w:cs="Angsana New"/>
          <w:sz w:val="24"/>
        </w:rPr>
      </w:pPr>
      <w:r w:rsidRPr="0087012A">
        <w:rPr>
          <w:rFonts w:cs="Arial"/>
        </w:rPr>
        <w:fldChar w:fldCharType="end"/>
      </w:r>
    </w:p>
    <w:p w14:paraId="11CEA26C" w14:textId="77777777" w:rsidR="004C2774" w:rsidRDefault="004C2774" w:rsidP="0087012A">
      <w:pPr>
        <w:spacing w:after="120" w:line="240" w:lineRule="auto"/>
        <w:rPr>
          <w:rFonts w:ascii="Angsana New" w:hAnsi="Angsana New" w:cs="Angsana New"/>
          <w:sz w:val="24"/>
        </w:rPr>
        <w:sectPr w:rsidR="004C2774" w:rsidSect="00576295">
          <w:footerReference w:type="default" r:id="rId9"/>
          <w:pgSz w:w="11906" w:h="16838"/>
          <w:pgMar w:top="1417" w:right="1417" w:bottom="1417" w:left="1417" w:header="708" w:footer="708" w:gutter="0"/>
          <w:cols w:space="708"/>
          <w:titlePg/>
          <w:docGrid w:linePitch="360"/>
        </w:sectPr>
      </w:pPr>
    </w:p>
    <w:p w14:paraId="3F39D67C" w14:textId="77777777" w:rsidR="00EF0709" w:rsidRDefault="0056301B" w:rsidP="003B2933">
      <w:pPr>
        <w:pStyle w:val="Cmsor1nonum"/>
      </w:pPr>
      <w:bookmarkStart w:id="2" w:name="_Toc174080843"/>
      <w:r w:rsidRPr="00771417">
        <w:lastRenderedPageBreak/>
        <w:t>Bevezetés</w:t>
      </w:r>
      <w:bookmarkEnd w:id="2"/>
    </w:p>
    <w:p w14:paraId="5C2C37C7" w14:textId="26F53A02" w:rsidR="00383ED9" w:rsidRDefault="00EB6208" w:rsidP="00D86F83">
      <w:pPr>
        <w:spacing w:line="276" w:lineRule="auto"/>
        <w:rPr>
          <w:rFonts w:cstheme="minorHAnsi"/>
        </w:rPr>
      </w:pPr>
      <w:r w:rsidRPr="00BE2313">
        <w:rPr>
          <w:rFonts w:ascii="Calibri" w:hAnsi="Calibri" w:cs="Calibri"/>
        </w:rPr>
        <w:t xml:space="preserve">Kisbér Város Önkormányzata a 164/2024. (V.09.) sz. </w:t>
      </w:r>
      <w:proofErr w:type="spellStart"/>
      <w:r w:rsidRPr="00BE2313">
        <w:rPr>
          <w:rFonts w:ascii="Calibri" w:hAnsi="Calibri" w:cs="Calibri"/>
        </w:rPr>
        <w:t>KVÖKt</w:t>
      </w:r>
      <w:proofErr w:type="spellEnd"/>
      <w:r w:rsidRPr="00BE2313">
        <w:rPr>
          <w:rFonts w:ascii="Calibri" w:hAnsi="Calibri" w:cs="Calibri"/>
        </w:rPr>
        <w:t>. határozatával döntött a meglévő Integrált Településfejlesztési Stratégia (ITS) módosításáról.</w:t>
      </w:r>
      <w:r w:rsidR="00935C57">
        <w:rPr>
          <w:rFonts w:ascii="Calibri" w:hAnsi="Calibri" w:cs="Calibri"/>
        </w:rPr>
        <w:t xml:space="preserve"> </w:t>
      </w:r>
      <w:r>
        <w:rPr>
          <w:rFonts w:cstheme="minorHAnsi"/>
        </w:rPr>
        <w:t xml:space="preserve">Jelen dokumentum Kisbér Város Integrált Településfejlesztési Stratégiája, amely a </w:t>
      </w:r>
      <w:r w:rsidRPr="00945D57">
        <w:rPr>
          <w:rFonts w:cstheme="minorHAnsi"/>
        </w:rPr>
        <w:t>települé</w:t>
      </w:r>
      <w:r w:rsidRPr="00EB6208">
        <w:rPr>
          <w:rFonts w:cstheme="minorHAnsi"/>
        </w:rPr>
        <w:t>stervezési rendszer alapját jelentő</w:t>
      </w:r>
      <w:r>
        <w:rPr>
          <w:rFonts w:cstheme="minorHAnsi"/>
        </w:rPr>
        <w:t xml:space="preserve"> </w:t>
      </w:r>
      <w:r w:rsidRPr="00945D57">
        <w:rPr>
          <w:rFonts w:cstheme="minorHAnsi"/>
        </w:rPr>
        <w:t xml:space="preserve">314/2012 (XI. 8.) Korm. rendelet értelmében </w:t>
      </w:r>
      <w:r>
        <w:rPr>
          <w:rFonts w:cstheme="minorHAnsi"/>
        </w:rPr>
        <w:t xml:space="preserve">középtávra készül. </w:t>
      </w:r>
    </w:p>
    <w:p w14:paraId="29799DE5" w14:textId="67A59089" w:rsidR="00D86F83" w:rsidRPr="00795779" w:rsidRDefault="00EB6208" w:rsidP="00BF3303">
      <w:pPr>
        <w:spacing w:line="276" w:lineRule="auto"/>
        <w:rPr>
          <w:b/>
          <w:bCs/>
        </w:rPr>
      </w:pPr>
      <w:r>
        <w:rPr>
          <w:rFonts w:cstheme="minorHAnsi"/>
        </w:rPr>
        <w:t xml:space="preserve">Az ITS célja, hogy </w:t>
      </w:r>
      <w:r w:rsidR="00D86F83">
        <w:rPr>
          <w:rFonts w:cstheme="minorHAnsi"/>
        </w:rPr>
        <w:t xml:space="preserve">a stratégiai tervezés eszközeivel </w:t>
      </w:r>
      <w:r>
        <w:rPr>
          <w:rFonts w:cstheme="minorHAnsi"/>
        </w:rPr>
        <w:t xml:space="preserve">meghatározza a következő </w:t>
      </w:r>
      <w:r w:rsidR="00412CBA">
        <w:rPr>
          <w:rFonts w:cstheme="minorHAnsi"/>
        </w:rPr>
        <w:t>6</w:t>
      </w:r>
      <w:r>
        <w:rPr>
          <w:rFonts w:cstheme="minorHAnsi"/>
        </w:rPr>
        <w:t>-</w:t>
      </w:r>
      <w:r w:rsidR="00D86F83">
        <w:rPr>
          <w:rFonts w:cstheme="minorHAnsi"/>
        </w:rPr>
        <w:t>8</w:t>
      </w:r>
      <w:r>
        <w:rPr>
          <w:rFonts w:cstheme="minorHAnsi"/>
        </w:rPr>
        <w:t xml:space="preserve"> évre a </w:t>
      </w:r>
      <w:r w:rsidRPr="00801715">
        <w:rPr>
          <w:rFonts w:cstheme="minorHAnsi"/>
          <w:b/>
          <w:bCs/>
        </w:rPr>
        <w:t>város</w:t>
      </w:r>
      <w:r w:rsidR="00D86F83" w:rsidRPr="00801715">
        <w:rPr>
          <w:rFonts w:cstheme="minorHAnsi"/>
          <w:b/>
          <w:bCs/>
        </w:rPr>
        <w:t xml:space="preserve">fejlesztési tevékenység fejlesztési irányait, </w:t>
      </w:r>
      <w:r w:rsidRPr="00801715">
        <w:rPr>
          <w:rFonts w:cstheme="minorHAnsi"/>
          <w:b/>
          <w:bCs/>
        </w:rPr>
        <w:t>cél</w:t>
      </w:r>
      <w:r w:rsidR="00D86F83" w:rsidRPr="00801715">
        <w:rPr>
          <w:rFonts w:cstheme="minorHAnsi"/>
          <w:b/>
          <w:bCs/>
        </w:rPr>
        <w:t>j</w:t>
      </w:r>
      <w:r w:rsidRPr="00801715">
        <w:rPr>
          <w:rFonts w:cstheme="minorHAnsi"/>
          <w:b/>
          <w:bCs/>
        </w:rPr>
        <w:t>a</w:t>
      </w:r>
      <w:r w:rsidR="00D86F83" w:rsidRPr="00801715">
        <w:rPr>
          <w:rFonts w:cstheme="minorHAnsi"/>
          <w:b/>
          <w:bCs/>
        </w:rPr>
        <w:t>i</w:t>
      </w:r>
      <w:r w:rsidRPr="00801715">
        <w:rPr>
          <w:rFonts w:cstheme="minorHAnsi"/>
          <w:b/>
          <w:bCs/>
        </w:rPr>
        <w:t xml:space="preserve">t és a </w:t>
      </w:r>
      <w:r w:rsidR="00D86F83" w:rsidRPr="00801715">
        <w:rPr>
          <w:rFonts w:cstheme="minorHAnsi"/>
          <w:b/>
          <w:bCs/>
        </w:rPr>
        <w:t>célok megvalósulását segítő beavatkozásokat</w:t>
      </w:r>
      <w:r w:rsidR="00D86F83">
        <w:rPr>
          <w:rFonts w:cstheme="minorHAnsi"/>
        </w:rPr>
        <w:t>. Az ITS továbbá alapot ad a településrendezési tevékenység folytatásához</w:t>
      </w:r>
      <w:r w:rsidR="00FE6EA9">
        <w:rPr>
          <w:rFonts w:cstheme="minorHAnsi"/>
        </w:rPr>
        <w:t xml:space="preserve">: </w:t>
      </w:r>
      <w:r w:rsidR="00D86F83" w:rsidRPr="006E74C2">
        <w:t xml:space="preserve">a város egészére, illetve az egyes városrészek és akcióterületek vonatkozásában megfogalmazott célok, és az azokat szolgáló feladatok figyelembevételre kerülnek a településszerkezeti terv felülvizsgálata és módosítása során. </w:t>
      </w:r>
      <w:r w:rsidR="00FE6EA9">
        <w:t xml:space="preserve">Kisbér </w:t>
      </w:r>
      <w:r w:rsidR="00D86F83" w:rsidRPr="006E74C2">
        <w:t>az ITS-ét pályázati források elnyerésénél is fel kívánja használni.  Az abban kijelölt akcióterületekre a későbbiekben készítendő akcióterületi terv(</w:t>
      </w:r>
      <w:proofErr w:type="spellStart"/>
      <w:r w:rsidR="00D86F83" w:rsidRPr="006E74C2">
        <w:t>ek</w:t>
      </w:r>
      <w:proofErr w:type="spellEnd"/>
      <w:r w:rsidR="00D86F83" w:rsidRPr="006E74C2">
        <w:t xml:space="preserve">) együttesen lehetővé teszik </w:t>
      </w:r>
      <w:r w:rsidR="00D86F83" w:rsidRPr="00795779">
        <w:rPr>
          <w:b/>
          <w:bCs/>
        </w:rPr>
        <w:t>fejlesztési források megpályázását</w:t>
      </w:r>
      <w:r w:rsidR="002D3751" w:rsidRPr="00795779">
        <w:rPr>
          <w:b/>
          <w:bCs/>
        </w:rPr>
        <w:t>.</w:t>
      </w:r>
    </w:p>
    <w:p w14:paraId="3A9F07A9" w14:textId="61869D74" w:rsidR="005A7A3A" w:rsidRDefault="00DC42F5" w:rsidP="00DC42F5">
      <w:r>
        <w:t xml:space="preserve">A </w:t>
      </w:r>
      <w:r w:rsidR="00116EF0">
        <w:t>s</w:t>
      </w:r>
      <w:r w:rsidRPr="00D54312">
        <w:t xml:space="preserve">tratégia elkészítését részletes helyzetfeltáró, helyzetelemző és helyzetértékelő munkarészekből álló </w:t>
      </w:r>
      <w:r w:rsidRPr="00DC42F5">
        <w:rPr>
          <w:b/>
        </w:rPr>
        <w:t>Megalapozó vizsgálat</w:t>
      </w:r>
      <w:r w:rsidRPr="00D54312">
        <w:t xml:space="preserve"> előzte meg</w:t>
      </w:r>
      <w:r w:rsidR="00E25565" w:rsidRPr="00E25565">
        <w:t>. A</w:t>
      </w:r>
      <w:r w:rsidR="00E25565">
        <w:t xml:space="preserve"> város </w:t>
      </w:r>
      <w:r w:rsidR="007533A5">
        <w:t>201</w:t>
      </w:r>
      <w:r w:rsidR="00383ED9">
        <w:t>5</w:t>
      </w:r>
      <w:r w:rsidR="007533A5">
        <w:t>-ben jóváhagyott I</w:t>
      </w:r>
      <w:r w:rsidR="00383ED9">
        <w:t>T</w:t>
      </w:r>
      <w:r w:rsidR="007533A5">
        <w:t>S-</w:t>
      </w:r>
      <w:proofErr w:type="spellStart"/>
      <w:r w:rsidR="007533A5">
        <w:t>hez</w:t>
      </w:r>
      <w:proofErr w:type="spellEnd"/>
      <w:r w:rsidR="00383ED9">
        <w:t xml:space="preserve"> készült részletes megalapozó vizsgálat megállapításai felülvizsgálatra kerültek </w:t>
      </w:r>
      <w:r w:rsidR="004A42A1">
        <w:t>a Központi Statisztikai Hivatal Országos Területfejlesztési és Területrendezési Információs Rendszer (TEIR) adatbázisa alapján - felhasználva többek</w:t>
      </w:r>
      <w:r w:rsidR="00383ED9">
        <w:t xml:space="preserve"> között a 2022</w:t>
      </w:r>
      <w:r w:rsidR="004A42A1">
        <w:t>.</w:t>
      </w:r>
      <w:r w:rsidR="00383ED9">
        <w:t xml:space="preserve"> évi népszámlálási adatokat </w:t>
      </w:r>
      <w:r w:rsidR="004A42A1">
        <w:t xml:space="preserve">-, </w:t>
      </w:r>
      <w:r w:rsidR="00383ED9">
        <w:t>be</w:t>
      </w:r>
      <w:r>
        <w:t>mutat</w:t>
      </w:r>
      <w:r w:rsidR="00383ED9">
        <w:t>va</w:t>
      </w:r>
      <w:r>
        <w:t xml:space="preserve"> </w:t>
      </w:r>
      <w:r w:rsidR="007533A5">
        <w:t>Kisbér</w:t>
      </w:r>
      <w:r w:rsidR="00383ED9">
        <w:t xml:space="preserve"> térségi </w:t>
      </w:r>
      <w:r>
        <w:t>szerepkörét, társadalmi</w:t>
      </w:r>
      <w:r w:rsidR="00285122">
        <w:t>, környezeti</w:t>
      </w:r>
      <w:r>
        <w:t xml:space="preserve"> és gazdasági hel</w:t>
      </w:r>
      <w:r w:rsidR="008A709B">
        <w:t>yzetét, településrendezési hátte</w:t>
      </w:r>
      <w:r>
        <w:t xml:space="preserve">rét, </w:t>
      </w:r>
      <w:r w:rsidR="005A7A3A">
        <w:t xml:space="preserve">illetve a külső környezet városfejlesztési szempontból releváns </w:t>
      </w:r>
      <w:r w:rsidR="00116EF0">
        <w:t>jellemzőit</w:t>
      </w:r>
      <w:r>
        <w:t>.</w:t>
      </w:r>
      <w:r w:rsidR="005A7A3A">
        <w:t xml:space="preserve"> E munkafázis eredményei</w:t>
      </w:r>
      <w:r w:rsidR="00DF5B90">
        <w:t>nek összefoglalásá</w:t>
      </w:r>
      <w:r w:rsidR="005A7A3A">
        <w:t>t</w:t>
      </w:r>
      <w:r w:rsidR="00DF5B90">
        <w:t xml:space="preserve"> a következő </w:t>
      </w:r>
      <w:r w:rsidR="00935C57" w:rsidRPr="00935C57">
        <w:rPr>
          <w:i/>
          <w:iCs/>
        </w:rPr>
        <w:t>A Helyzetértékelés eredményeinek összefoglalása</w:t>
      </w:r>
      <w:r w:rsidR="00935C57">
        <w:t xml:space="preserve"> </w:t>
      </w:r>
      <w:r w:rsidR="00DF5B90">
        <w:t>fejezetben mutatjuk be.</w:t>
      </w:r>
      <w:r w:rsidR="00527133">
        <w:t xml:space="preserve"> </w:t>
      </w:r>
      <w:r w:rsidR="00527133" w:rsidRPr="00966E90">
        <w:t xml:space="preserve">Jelen stratégiában felhasznált fotók </w:t>
      </w:r>
      <w:r w:rsidR="00966E90" w:rsidRPr="00966E90">
        <w:t xml:space="preserve">– ha másként nem jelöljük – </w:t>
      </w:r>
      <w:r w:rsidR="00527133" w:rsidRPr="00966E90">
        <w:t>forrása a</w:t>
      </w:r>
      <w:r w:rsidR="00966E90">
        <w:t xml:space="preserve"> 2015. évi ITS.</w:t>
      </w:r>
    </w:p>
    <w:p w14:paraId="01F5A20F" w14:textId="7B431153" w:rsidR="00DC42F5" w:rsidRDefault="005A7A3A" w:rsidP="00DC42F5">
      <w:r>
        <w:t xml:space="preserve">A </w:t>
      </w:r>
      <w:r w:rsidR="00DC42F5" w:rsidRPr="005A7A3A">
        <w:rPr>
          <w:b/>
        </w:rPr>
        <w:t xml:space="preserve">stratégiaalkotás </w:t>
      </w:r>
      <w:r w:rsidR="00DC42F5">
        <w:t>fázis</w:t>
      </w:r>
      <w:r w:rsidR="003867A9">
        <w:t xml:space="preserve"> a megalapozó vizsgálaton túl nagymértékben támaszkod</w:t>
      </w:r>
      <w:r w:rsidR="00B41F52">
        <w:t>ott</w:t>
      </w:r>
      <w:r w:rsidR="00DC42F5">
        <w:t xml:space="preserve"> </w:t>
      </w:r>
      <w:r w:rsidR="00B41F52">
        <w:t xml:space="preserve">továbbá </w:t>
      </w:r>
      <w:r w:rsidR="00DC42F5">
        <w:t>a</w:t>
      </w:r>
      <w:r w:rsidR="003867A9">
        <w:t>z egyéb</w:t>
      </w:r>
      <w:r w:rsidR="00DC42F5">
        <w:t xml:space="preserve"> releváns helyi </w:t>
      </w:r>
      <w:r w:rsidR="00DF5B90">
        <w:t>tervekre</w:t>
      </w:r>
      <w:r w:rsidR="00DC42F5">
        <w:t xml:space="preserve">, </w:t>
      </w:r>
      <w:r w:rsidR="00DF5B90">
        <w:t xml:space="preserve">mint pl. Kisbér Város Integrált Települési Vízgazdálkodási Terve, Kisbér és Bábolna településegyüttesi klímastratégiája vagy Kisbér 2022-ben felülvizsgált településrendezési eszközei. </w:t>
      </w:r>
      <w:r w:rsidR="00B41F52">
        <w:t xml:space="preserve">Mindezek mellett a stratégiaalkotás fontos inputját </w:t>
      </w:r>
      <w:r w:rsidR="008A709B">
        <w:t>jelent</w:t>
      </w:r>
      <w:r w:rsidR="00DF5B90">
        <w:t>ette</w:t>
      </w:r>
      <w:r w:rsidR="00B41F52">
        <w:t xml:space="preserve"> a </w:t>
      </w:r>
      <w:r w:rsidR="00DC42F5">
        <w:t>tervezés</w:t>
      </w:r>
      <w:r w:rsidR="00B41F52">
        <w:t>i</w:t>
      </w:r>
      <w:r w:rsidR="00DC42F5">
        <w:t xml:space="preserve"> folyamat</w:t>
      </w:r>
      <w:r w:rsidR="00B41F52">
        <w:t xml:space="preserve">ot </w:t>
      </w:r>
      <w:r w:rsidR="00DC42F5">
        <w:t>kísérő partnerség</w:t>
      </w:r>
      <w:r w:rsidR="00DF5B90">
        <w:t>:</w:t>
      </w:r>
      <w:r w:rsidR="00B41F52">
        <w:t xml:space="preserve"> a </w:t>
      </w:r>
      <w:r w:rsidR="00DC42F5">
        <w:t xml:space="preserve">helyi </w:t>
      </w:r>
      <w:r w:rsidR="007533A5">
        <w:t>döntéshozók</w:t>
      </w:r>
      <w:r w:rsidR="00DF5B90">
        <w:t>kal</w:t>
      </w:r>
      <w:r w:rsidR="007533A5">
        <w:t xml:space="preserve"> és </w:t>
      </w:r>
      <w:r w:rsidR="00DF5B90">
        <w:t>önkormányzati szereplőkkel folytatott interaktív műhelymunka, valamint a lakosok véleményének megismerésére szolgáló online kérdőív. Az önkormányzati műhelymunka és a lakossági kérdőív eredményei</w:t>
      </w:r>
      <w:r w:rsidR="00271E60">
        <w:t xml:space="preserve"> beépítésre kerültek a stratégiába. Az eredmények </w:t>
      </w:r>
      <w:r w:rsidR="00DF5B90">
        <w:t xml:space="preserve">összefoglalását </w:t>
      </w:r>
      <w:r w:rsidR="00DF5B90" w:rsidRPr="00BC0772">
        <w:t>a</w:t>
      </w:r>
      <w:r w:rsidR="004802E4" w:rsidRPr="00BC0772">
        <w:t>z 1. és 2.</w:t>
      </w:r>
      <w:r w:rsidR="00DF5B90" w:rsidRPr="00BC0772">
        <w:t xml:space="preserve"> melléklet</w:t>
      </w:r>
      <w:r w:rsidR="00DF5B90">
        <w:t xml:space="preserve"> tartalmazza.</w:t>
      </w:r>
    </w:p>
    <w:p w14:paraId="3BB5B03A" w14:textId="4795593E" w:rsidR="0066178A" w:rsidRDefault="0066178A" w:rsidP="00DC42F5">
      <w:r>
        <w:t xml:space="preserve">A stratégia fejezeteinek megírásánál fontos alapot szolgáltatott a 2015-ben jóváhagyott ITS, amelynek célrendszere, stratégiai és tematikus céljai továbbra is helytállóak. A célokhoz kapcsolódó akcióterületi és tematikus fejlesztések, programok </w:t>
      </w:r>
      <w:r w:rsidR="00596917">
        <w:t xml:space="preserve">szintjén történtek módosítások, kiegészítések </w:t>
      </w:r>
      <w:r>
        <w:t>a következők szerint:</w:t>
      </w:r>
    </w:p>
    <w:p w14:paraId="7CAAA3EF" w14:textId="0A881D6E" w:rsidR="0066178A" w:rsidRDefault="00596917" w:rsidP="0066178A">
      <w:pPr>
        <w:pStyle w:val="Listaszerbekezds"/>
        <w:numPr>
          <w:ilvl w:val="0"/>
          <w:numId w:val="30"/>
        </w:numPr>
      </w:pPr>
      <w:r>
        <w:t xml:space="preserve">a programok </w:t>
      </w:r>
      <w:r w:rsidR="0066178A">
        <w:t>megvalósult vagy</w:t>
      </w:r>
      <w:r>
        <w:t xml:space="preserve"> már</w:t>
      </w:r>
      <w:r w:rsidR="0066178A">
        <w:t xml:space="preserve"> </w:t>
      </w:r>
      <w:r w:rsidR="00412CBA">
        <w:t>nem releváns fejlesztése</w:t>
      </w:r>
      <w:r>
        <w:t>i</w:t>
      </w:r>
      <w:r w:rsidR="00412CBA">
        <w:t xml:space="preserve"> </w:t>
      </w:r>
      <w:r>
        <w:t xml:space="preserve">(beavatkozásai) </w:t>
      </w:r>
      <w:r w:rsidR="00412CBA">
        <w:t>nem szerepelnek a stratégiában;</w:t>
      </w:r>
    </w:p>
    <w:p w14:paraId="4186A773" w14:textId="6E4057D1" w:rsidR="00CC7F45" w:rsidRDefault="00CC7F45" w:rsidP="0066178A">
      <w:pPr>
        <w:pStyle w:val="Listaszerbekezds"/>
        <w:numPr>
          <w:ilvl w:val="0"/>
          <w:numId w:val="30"/>
        </w:numPr>
      </w:pPr>
      <w:r>
        <w:t xml:space="preserve">vannak olyan programok, prioritások, amelyek továbbra is helytállók, azonban megvalósításuk hosszabb távú, az ITS távlatán belül nem megvalósíthatók, azokban nem </w:t>
      </w:r>
      <w:r w:rsidR="00C4200F">
        <w:t xml:space="preserve">– vagy csak </w:t>
      </w:r>
      <w:r w:rsidR="00C4200F">
        <w:lastRenderedPageBreak/>
        <w:t xml:space="preserve">minimálisan - </w:t>
      </w:r>
      <w:r>
        <w:t>történtek változ</w:t>
      </w:r>
      <w:r w:rsidR="00F55EEB">
        <w:t>tat</w:t>
      </w:r>
      <w:r>
        <w:t xml:space="preserve">ások (pl. </w:t>
      </w:r>
      <w:r w:rsidR="00AD5E0A" w:rsidRPr="009C46CB">
        <w:rPr>
          <w:i/>
          <w:iCs/>
        </w:rPr>
        <w:t>Lovas reneszánsz</w:t>
      </w:r>
      <w:r w:rsidR="00AD5E0A">
        <w:t xml:space="preserve">, vagy az </w:t>
      </w:r>
      <w:r w:rsidR="00AD5E0A" w:rsidRPr="009C46CB">
        <w:rPr>
          <w:i/>
          <w:iCs/>
        </w:rPr>
        <w:t>Új utak a helyi gazdaságban</w:t>
      </w:r>
      <w:r w:rsidR="00AD5E0A">
        <w:t xml:space="preserve"> program legtöbb alprogramja</w:t>
      </w:r>
      <w:r>
        <w:t>);</w:t>
      </w:r>
    </w:p>
    <w:p w14:paraId="48C21A59" w14:textId="40B852B0" w:rsidR="00596917" w:rsidRDefault="00596917" w:rsidP="0066178A">
      <w:pPr>
        <w:pStyle w:val="Listaszerbekezds"/>
        <w:numPr>
          <w:ilvl w:val="0"/>
          <w:numId w:val="30"/>
        </w:numPr>
      </w:pPr>
      <w:r>
        <w:t>ha az adott fejlesztési területen új fejlesztési igények merültek fel, a program kiegészítésre került új tartalmi elemekkel (beavatkozásokkal)</w:t>
      </w:r>
      <w:r w:rsidR="00DB60FE">
        <w:t xml:space="preserve"> </w:t>
      </w:r>
      <w:r w:rsidR="004A45E9">
        <w:t xml:space="preserve">(pl. </w:t>
      </w:r>
      <w:r w:rsidR="004A45E9" w:rsidRPr="004A45E9">
        <w:rPr>
          <w:i/>
          <w:iCs/>
        </w:rPr>
        <w:t>Gazdaságosság, minőség és fenntarthatóság a városüzemeltetésben</w:t>
      </w:r>
      <w:r w:rsidR="004A45E9">
        <w:t xml:space="preserve"> program)</w:t>
      </w:r>
      <w:r>
        <w:t>;</w:t>
      </w:r>
    </w:p>
    <w:p w14:paraId="6845B01B" w14:textId="56FC8A52" w:rsidR="00596917" w:rsidRDefault="00596917" w:rsidP="0066178A">
      <w:pPr>
        <w:pStyle w:val="Listaszerbekezds"/>
        <w:numPr>
          <w:ilvl w:val="0"/>
          <w:numId w:val="30"/>
        </w:numPr>
      </w:pPr>
      <w:r>
        <w:t>az elmúlt időszak külső-belső változásai miatti hangsúlyeltolódások következtében új tematikus program is megjelenik (</w:t>
      </w:r>
      <w:r w:rsidRPr="00596917">
        <w:rPr>
          <w:i/>
          <w:iCs/>
        </w:rPr>
        <w:t>Fiatalos város, tudatos, összetartó társadalom</w:t>
      </w:r>
      <w:r>
        <w:t xml:space="preserve"> tematikus program)</w:t>
      </w:r>
      <w:r w:rsidR="00246BC9">
        <w:t>.</w:t>
      </w:r>
    </w:p>
    <w:p w14:paraId="07AC660A" w14:textId="34EC54E8" w:rsidR="002A7FF1" w:rsidRDefault="002A7FF1" w:rsidP="002A7FF1">
      <w:r>
        <w:t xml:space="preserve">A programok </w:t>
      </w:r>
      <w:r w:rsidR="00246BC9">
        <w:t xml:space="preserve">és célok belső és külső </w:t>
      </w:r>
      <w:r>
        <w:t>összhangja továbbra is biztosított</w:t>
      </w:r>
      <w:r w:rsidR="00CD5AF8">
        <w:t xml:space="preserve">, </w:t>
      </w:r>
      <w:r w:rsidR="00246BC9">
        <w:t>ezzel megteremtve a célzott és harmonikus városfejlesztés alapjait, és amelynek segítségével a város ki tudja használni fejlődési potenciálját.</w:t>
      </w:r>
    </w:p>
    <w:p w14:paraId="3C464C5D" w14:textId="74A5C7B2" w:rsidR="00174136" w:rsidRDefault="00174136" w:rsidP="00BF3303">
      <w:pPr>
        <w:pStyle w:val="Cmsor1"/>
      </w:pPr>
      <w:bookmarkStart w:id="3" w:name="_Toc173682029"/>
      <w:bookmarkStart w:id="4" w:name="_Toc173682144"/>
      <w:bookmarkStart w:id="5" w:name="_Toc173689255"/>
      <w:bookmarkStart w:id="6" w:name="_Toc173682030"/>
      <w:bookmarkStart w:id="7" w:name="_Toc173682145"/>
      <w:bookmarkStart w:id="8" w:name="_Toc173689256"/>
      <w:bookmarkStart w:id="9" w:name="_Toc173682031"/>
      <w:bookmarkStart w:id="10" w:name="_Toc173682146"/>
      <w:bookmarkStart w:id="11" w:name="_Toc173689257"/>
      <w:bookmarkStart w:id="12" w:name="_Toc173682032"/>
      <w:bookmarkStart w:id="13" w:name="_Toc173682147"/>
      <w:bookmarkStart w:id="14" w:name="_Toc173689258"/>
      <w:bookmarkStart w:id="15" w:name="_Toc173682033"/>
      <w:bookmarkStart w:id="16" w:name="_Toc173682148"/>
      <w:bookmarkStart w:id="17" w:name="_Toc173689259"/>
      <w:bookmarkStart w:id="18" w:name="_Toc173682034"/>
      <w:bookmarkStart w:id="19" w:name="_Toc173682149"/>
      <w:bookmarkStart w:id="20" w:name="_Toc173689260"/>
      <w:bookmarkStart w:id="21" w:name="_Toc174080844"/>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r>
        <w:lastRenderedPageBreak/>
        <w:t>A HELYZETÉRTÉKELÉS EREDMÉNYEINEK ÖSSZEFOGLALÁSA</w:t>
      </w:r>
      <w:bookmarkEnd w:id="21"/>
    </w:p>
    <w:p w14:paraId="6FEC6193" w14:textId="341E49FC" w:rsidR="00174136" w:rsidRDefault="00174136" w:rsidP="00174136">
      <w:pPr>
        <w:rPr>
          <w:noProof/>
        </w:rPr>
      </w:pPr>
      <w:r>
        <w:rPr>
          <w:noProof/>
        </w:rPr>
        <w:t>Kisbér Komárom-Esztergom vármegye legkisebb, 17 települést</w:t>
      </w:r>
      <w:r>
        <w:rPr>
          <w:rStyle w:val="Lbjegyzet-hivatkozs"/>
          <w:noProof/>
        </w:rPr>
        <w:footnoteReference w:id="1"/>
      </w:r>
      <w:r>
        <w:rPr>
          <w:noProof/>
        </w:rPr>
        <w:t xml:space="preserve"> magába foglaló járásszékhelye. Népessége </w:t>
      </w:r>
      <w:r w:rsidR="000C0ECF">
        <w:rPr>
          <w:noProof/>
        </w:rPr>
        <w:t xml:space="preserve">a </w:t>
      </w:r>
      <w:r>
        <w:rPr>
          <w:noProof/>
        </w:rPr>
        <w:t>2022</w:t>
      </w:r>
      <w:r w:rsidR="00265D4D">
        <w:rPr>
          <w:noProof/>
        </w:rPr>
        <w:t>.</w:t>
      </w:r>
      <w:r>
        <w:rPr>
          <w:noProof/>
        </w:rPr>
        <w:t xml:space="preserve"> évi népszámláláskor 5526 fő volt, népsűrűsége 105,9 fő/ km</w:t>
      </w:r>
      <w:r>
        <w:rPr>
          <w:noProof/>
          <w:vertAlign w:val="superscript"/>
        </w:rPr>
        <w:t>2</w:t>
      </w:r>
      <w:r>
        <w:rPr>
          <w:noProof/>
        </w:rPr>
        <w:t>.</w:t>
      </w:r>
    </w:p>
    <w:p w14:paraId="5A6843C7" w14:textId="77777777" w:rsidR="00174136" w:rsidRDefault="00174136" w:rsidP="00174136">
      <w:pPr>
        <w:rPr>
          <w:b/>
          <w:bCs/>
        </w:rPr>
      </w:pPr>
      <w:r>
        <w:rPr>
          <w:b/>
          <w:bCs/>
        </w:rPr>
        <w:t>Közlekedés-földrajz, térszerkezet</w:t>
      </w:r>
    </w:p>
    <w:p w14:paraId="6CFD2167" w14:textId="2BFB78CF" w:rsidR="00174136" w:rsidRDefault="00174136" w:rsidP="00174136">
      <w:pPr>
        <w:rPr>
          <w:b/>
          <w:bCs/>
        </w:rPr>
      </w:pPr>
      <w:r>
        <w:rPr>
          <w:noProof/>
          <w14:ligatures w14:val="standardContextual"/>
        </w:rPr>
        <w:drawing>
          <wp:anchor distT="0" distB="0" distL="114300" distR="114300" simplePos="0" relativeHeight="251663360" behindDoc="0" locked="0" layoutInCell="1" allowOverlap="1" wp14:anchorId="759915D7" wp14:editId="09DB52EF">
            <wp:simplePos x="0" y="0"/>
            <wp:positionH relativeFrom="margin">
              <wp:align>left</wp:align>
            </wp:positionH>
            <wp:positionV relativeFrom="paragraph">
              <wp:posOffset>4445</wp:posOffset>
            </wp:positionV>
            <wp:extent cx="2800985" cy="3962400"/>
            <wp:effectExtent l="0" t="0" r="5715" b="0"/>
            <wp:wrapSquare wrapText="bothSides"/>
            <wp:docPr id="945489574" name="Kép 15" descr="A képen térkép, atlasz, szöveg, diagra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489574" name="Kép 15" descr="A képen térkép, atlasz, szöveg, diagram látható&#10;&#10;Automatikusan generált leírá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00985" cy="3962400"/>
                    </a:xfrm>
                    <a:prstGeom prst="rect">
                      <a:avLst/>
                    </a:prstGeom>
                    <a:noFill/>
                  </pic:spPr>
                </pic:pic>
              </a:graphicData>
            </a:graphic>
            <wp14:sizeRelH relativeFrom="page">
              <wp14:pctWidth>0</wp14:pctWidth>
            </wp14:sizeRelH>
            <wp14:sizeRelV relativeFrom="page">
              <wp14:pctHeight>0</wp14:pctHeight>
            </wp14:sizeRelV>
          </wp:anchor>
        </w:drawing>
      </w:r>
      <w:r>
        <w:t xml:space="preserve">A város </w:t>
      </w:r>
      <w:r>
        <w:rPr>
          <w:b/>
          <w:bCs/>
        </w:rPr>
        <w:t>nagytérségi beágyazottság</w:t>
      </w:r>
      <w:r>
        <w:t xml:space="preserve">a kedvezőnek mondható, a </w:t>
      </w:r>
      <w:r w:rsidR="00265D4D">
        <w:t>vár</w:t>
      </w:r>
      <w:r>
        <w:t xml:space="preserve">megyei stratégiai dokumentum alapján a </w:t>
      </w:r>
      <w:r w:rsidR="00265D4D">
        <w:t>k</w:t>
      </w:r>
      <w:r>
        <w:t>omáromi fejlesztési tengely térségének – amely Székesfehérvárig húzódik – része. Ez az irány összekapcsolja Kisbért az egyik irányba (13.sz. főúton keresztül) az esztergomi, a másik, 81.sz. főúton pedig a győri autóipari centrummal. E potenciál, valamint a meglévő alkatrész és gépgyártási szaktudás eredményeképpen települtek meg a városban beszállító vállalkozások, azonban e lehetőség hasznosítása még tovább bővíthető.</w:t>
      </w:r>
    </w:p>
    <w:p w14:paraId="45F74CC7" w14:textId="29E689B7" w:rsidR="00174136" w:rsidRDefault="003531DD" w:rsidP="00174136">
      <w:r>
        <w:rPr>
          <w:noProof/>
        </w:rPr>
        <mc:AlternateContent>
          <mc:Choice Requires="wps">
            <w:drawing>
              <wp:anchor distT="0" distB="0" distL="114300" distR="114300" simplePos="0" relativeHeight="251674624" behindDoc="0" locked="0" layoutInCell="1" allowOverlap="1" wp14:anchorId="0C4EC46A" wp14:editId="6101D8A5">
                <wp:simplePos x="0" y="0"/>
                <wp:positionH relativeFrom="column">
                  <wp:posOffset>0</wp:posOffset>
                </wp:positionH>
                <wp:positionV relativeFrom="paragraph">
                  <wp:posOffset>1297305</wp:posOffset>
                </wp:positionV>
                <wp:extent cx="2800985" cy="635"/>
                <wp:effectExtent l="0" t="0" r="5715" b="12065"/>
                <wp:wrapSquare wrapText="bothSides"/>
                <wp:docPr id="1648660012" name="Szövegdoboz 1"/>
                <wp:cNvGraphicFramePr/>
                <a:graphic xmlns:a="http://schemas.openxmlformats.org/drawingml/2006/main">
                  <a:graphicData uri="http://schemas.microsoft.com/office/word/2010/wordprocessingShape">
                    <wps:wsp>
                      <wps:cNvSpPr txBox="1"/>
                      <wps:spPr>
                        <a:xfrm>
                          <a:off x="0" y="0"/>
                          <a:ext cx="2800985" cy="635"/>
                        </a:xfrm>
                        <a:prstGeom prst="rect">
                          <a:avLst/>
                        </a:prstGeom>
                        <a:solidFill>
                          <a:prstClr val="white"/>
                        </a:solidFill>
                        <a:ln>
                          <a:noFill/>
                        </a:ln>
                      </wps:spPr>
                      <wps:txbx>
                        <w:txbxContent>
                          <w:p w14:paraId="077D19AB" w14:textId="576D3574" w:rsidR="003531DD" w:rsidRPr="00BD294B" w:rsidRDefault="003531DD" w:rsidP="003531DD">
                            <w:pPr>
                              <w:pStyle w:val="Kpalrs"/>
                              <w:rPr>
                                <w:noProof/>
                                <w:szCs w:val="22"/>
                              </w:rPr>
                            </w:pPr>
                            <w:r>
                              <w:rPr>
                                <w:noProof/>
                              </w:rPr>
                              <w:fldChar w:fldCharType="begin"/>
                            </w:r>
                            <w:r>
                              <w:rPr>
                                <w:noProof/>
                              </w:rPr>
                              <w:instrText xml:space="preserve"> SEQ ábra \* ARABIC </w:instrText>
                            </w:r>
                            <w:r>
                              <w:rPr>
                                <w:noProof/>
                              </w:rPr>
                              <w:fldChar w:fldCharType="separate"/>
                            </w:r>
                            <w:r>
                              <w:rPr>
                                <w:noProof/>
                              </w:rPr>
                              <w:t>1</w:t>
                            </w:r>
                            <w:r>
                              <w:rPr>
                                <w:noProof/>
                              </w:rPr>
                              <w:fldChar w:fldCharType="end"/>
                            </w:r>
                            <w:r>
                              <w:t>. ábra: E-TÉR adatszolgáltatás alapján saját szerkesztés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C4EC46A" id="_x0000_t202" coordsize="21600,21600" o:spt="202" path="m,l,21600r21600,l21600,xe">
                <v:stroke joinstyle="miter"/>
                <v:path gradientshapeok="t" o:connecttype="rect"/>
              </v:shapetype>
              <v:shape id="Szövegdoboz 1" o:spid="_x0000_s1026" type="#_x0000_t202" style="position:absolute;left:0;text-align:left;margin-left:0;margin-top:102.15pt;width:220.55pt;height:.0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" stroked="f">
                <v:textbox style="mso-fit-shape-to-text:t" inset="0,0,0,0">
                  <w:txbxContent>
                    <w:p w14:paraId="077D19AB" w14:textId="576D3574" w:rsidR="003531DD" w:rsidRPr="00BD294B" w:rsidRDefault="003531DD" w:rsidP="003531DD">
                      <w:pPr>
                        <w:pStyle w:val="Kpalrs"/>
                        <w:rPr>
                          <w:noProof/>
                          <w:szCs w:val="22"/>
                        </w:rPr>
                      </w:pPr>
                      <w:r>
                        <w:rPr>
                          <w:noProof/>
                        </w:rPr>
                        <w:fldChar w:fldCharType="begin"/>
                      </w:r>
                      <w:r>
                        <w:rPr>
                          <w:noProof/>
                        </w:rPr>
                        <w:instrText xml:space="preserve"> SEQ ábra \* ARABIC </w:instrText>
                      </w:r>
                      <w:r>
                        <w:rPr>
                          <w:noProof/>
                        </w:rPr>
                        <w:fldChar w:fldCharType="separate"/>
                      </w:r>
                      <w:r>
                        <w:rPr>
                          <w:noProof/>
                        </w:rPr>
                        <w:t>1</w:t>
                      </w:r>
                      <w:r>
                        <w:rPr>
                          <w:noProof/>
                        </w:rPr>
                        <w:fldChar w:fldCharType="end"/>
                      </w:r>
                      <w:r>
                        <w:t>. ábra: E-TÉR adatszolgáltatás alapján saját szerkesztés</w:t>
                      </w:r>
                    </w:p>
                  </w:txbxContent>
                </v:textbox>
                <w10:wrap type="square"/>
              </v:shape>
            </w:pict>
          </mc:Fallback>
        </mc:AlternateContent>
      </w:r>
      <w:r w:rsidR="00174136">
        <w:t xml:space="preserve">Komárom-Esztergom </w:t>
      </w:r>
      <w:r w:rsidR="005B0A6A">
        <w:t>vár</w:t>
      </w:r>
      <w:r w:rsidR="00174136">
        <w:t>megye a 2023</w:t>
      </w:r>
      <w:r w:rsidR="00265D4D">
        <w:t>.</w:t>
      </w:r>
      <w:r w:rsidR="00174136">
        <w:t xml:space="preserve"> évi egy főre jutó bruttó hazai termék </w:t>
      </w:r>
      <w:r w:rsidR="005B0A6A">
        <w:t xml:space="preserve">(GDP/fő) </w:t>
      </w:r>
      <w:r w:rsidR="00174136">
        <w:t>adatai szerint a negyedik,</w:t>
      </w:r>
      <w:r w:rsidR="005B0A6A">
        <w:t xml:space="preserve"> a Komárom-Esztergom vármegyével határos Fejér vármegye </w:t>
      </w:r>
      <w:r w:rsidR="008D4CE2">
        <w:t xml:space="preserve">a </w:t>
      </w:r>
      <w:r w:rsidR="005B0A6A">
        <w:t>második, a Komárom-Esztergom vármegyével szintén határos Győr-Moson-Sopron vármegye pedig a harmadik a vármegyei összehasonlítás rangsorában.</w:t>
      </w:r>
      <w:r w:rsidR="00CD153A">
        <w:t xml:space="preserve"> Az említett jelentős gazdasági szereppel bíró vármegyék székhelyei - Tatabánya, Székesfehérvár és Győr -, 40-50 km-es távolságban helyezkednek el Kisbértől, amely</w:t>
      </w:r>
      <w:r w:rsidR="001379EC">
        <w:t xml:space="preserve"> </w:t>
      </w:r>
      <w:r w:rsidR="001379EC" w:rsidRPr="00CB3973">
        <w:rPr>
          <w:b/>
          <w:bCs/>
        </w:rPr>
        <w:t>Kisbér számára</w:t>
      </w:r>
      <w:r w:rsidR="00CD153A" w:rsidRPr="00CB3973">
        <w:rPr>
          <w:b/>
          <w:bCs/>
        </w:rPr>
        <w:t xml:space="preserve"> földrajzi elhelyezkedésből adódó előny</w:t>
      </w:r>
      <w:r w:rsidR="00CD153A">
        <w:t>nek is tekinthető.</w:t>
      </w:r>
      <w:r w:rsidR="00B4106D">
        <w:t xml:space="preserve"> Ezen</w:t>
      </w:r>
      <w:r w:rsidR="00174136">
        <w:t xml:space="preserve"> adottságok tükrében Kisbér versenyképességének fejlődését e tényezők nem gátolnák, a kitörési pontok erősítése esetén. Ezek elmaradásakor várható, hogy e centrumok elszívó hatása érvényesül, anélkül, hogy a nagyvárosinál kedvezőbb életminőséget, környezetet biztosító elemek megfelelően hasznosulhatnának.</w:t>
      </w:r>
    </w:p>
    <w:p w14:paraId="3B49388C" w14:textId="02D70DC6" w:rsidR="00174136" w:rsidRDefault="00174136" w:rsidP="00174136">
      <w:pPr>
        <w:rPr>
          <w:noProof/>
        </w:rPr>
      </w:pPr>
      <w:r>
        <w:rPr>
          <w:noProof/>
        </w:rPr>
        <w:t xml:space="preserve">Nagytérségi </w:t>
      </w:r>
      <w:r>
        <w:rPr>
          <w:b/>
          <w:bCs/>
          <w:noProof/>
        </w:rPr>
        <w:t>csomóponti elhelyezkedés</w:t>
      </w:r>
      <w:r>
        <w:rPr>
          <w:noProof/>
        </w:rPr>
        <w:t>ével, a 81</w:t>
      </w:r>
      <w:r w:rsidR="00AE4C33">
        <w:rPr>
          <w:noProof/>
        </w:rPr>
        <w:t>.sz.</w:t>
      </w:r>
      <w:r>
        <w:rPr>
          <w:noProof/>
        </w:rPr>
        <w:t xml:space="preserve"> és 13</w:t>
      </w:r>
      <w:r w:rsidR="00AE4C33">
        <w:rPr>
          <w:noProof/>
        </w:rPr>
        <w:t>.sz.</w:t>
      </w:r>
      <w:r>
        <w:rPr>
          <w:noProof/>
        </w:rPr>
        <w:t xml:space="preserve"> főutak metszőpontjában, a környező nagyvárosok munkaerő-piaci, foglalkoztatási potenciálját hasznosítja. Ennek köszönhetően a város </w:t>
      </w:r>
      <w:r>
        <w:rPr>
          <w:noProof/>
        </w:rPr>
        <w:lastRenderedPageBreak/>
        <w:t>fontos erőforrása a közlekedés-földrajzi fekvése, amelynek gazdasági kamatoztatása elmarad a lehetőségektől.</w:t>
      </w:r>
    </w:p>
    <w:p w14:paraId="030B2CED" w14:textId="618F5944" w:rsidR="00174136" w:rsidRDefault="00174136" w:rsidP="00174136">
      <w:r>
        <w:t>Az évszázadok óta kereskedelmi útvonalként szolgáló Móri-árok Székesfehérvár és Kisbér között található. Ez a Vértes és a Bakony között húzódó 50 km hosszú, 1-2 km széles hasadékvölgy jelenleg is a fővárost elkerülő kamion útirányként funkcionál. A 81. sz. főút Székesfehérvár – Győr között jelentős TIR útvonal</w:t>
      </w:r>
      <w:r w:rsidR="00B5678E">
        <w:t>, a</w:t>
      </w:r>
      <w:r>
        <w:t xml:space="preserve"> 13. sz. főút becsatlakozásával a Szlovákia / Komárom – Balaton / Velencei-tó turisztikai tranzitmozgások fontos nyomvonala. </w:t>
      </w:r>
    </w:p>
    <w:p w14:paraId="5EC7404F" w14:textId="77777777" w:rsidR="00174136" w:rsidRDefault="00174136" w:rsidP="00174136">
      <w:r>
        <w:t>A Székesfehérvár – Komárom vasútvonal, mint Budapestet elkerülő szakasz jelentőségét vesztette úgy térségi, mint Kisbér csomóponti helyzetében. Az ezt keresztező Pápa-Tatabánya szárnyvonal 2007 óta nem üzemel.</w:t>
      </w:r>
      <w:r>
        <w:rPr>
          <w:rFonts w:ascii="Calibri" w:eastAsia="Times New Roman" w:hAnsi="Calibri" w:cs="Calibri"/>
          <w:lang w:eastAsia="hu-HU"/>
        </w:rPr>
        <w:t xml:space="preserve"> Az önkormányzat a nyomvonal kerékpárúttá történő átépítését preferálja.</w:t>
      </w:r>
    </w:p>
    <w:p w14:paraId="1CFB0A18" w14:textId="00EB64BB" w:rsidR="00174136" w:rsidRDefault="00174136" w:rsidP="00174136">
      <w:r>
        <w:t>Többszörös határhelyzete ellenére (</w:t>
      </w:r>
      <w:r w:rsidR="00D07089">
        <w:t>három</w:t>
      </w:r>
      <w:r>
        <w:t xml:space="preserve"> vármegye metszésében, Bakony – Vértes, valamint Bakonyalja – Kisalföld találkozásában) fontos térségi szerepe van a hagyományos lótenyésztésre és majorsági gazdálkodásra épülő ágazatokban, valamint a közszolgáltatási (oktatási, egészségügyi, kulturális), kiskereskedelmi, munkaerő-piaci és közszolgáltatási funkciókban. </w:t>
      </w:r>
      <w:r>
        <w:rPr>
          <w:b/>
          <w:bCs/>
        </w:rPr>
        <w:t>Településszerkezete</w:t>
      </w:r>
      <w:r>
        <w:t xml:space="preserve"> a Batthyány-k idejében alakult ki, meghatározó strukturális vonalai a 19.sz. óta azonosak. Speciális helyzetű Hánta városrész, amely zsáktelepülésrész.</w:t>
      </w:r>
    </w:p>
    <w:p w14:paraId="65BEFAB5" w14:textId="77777777" w:rsidR="00174136" w:rsidRDefault="00174136" w:rsidP="00174136">
      <w:pPr>
        <w:rPr>
          <w:b/>
          <w:bCs/>
        </w:rPr>
      </w:pPr>
      <w:r>
        <w:rPr>
          <w:b/>
          <w:bCs/>
        </w:rPr>
        <w:t>Társadalom</w:t>
      </w:r>
    </w:p>
    <w:p w14:paraId="6AA4D03C" w14:textId="2284D84E" w:rsidR="00174136" w:rsidRDefault="00E82CC2" w:rsidP="00174136">
      <w:r>
        <w:rPr>
          <w:noProof/>
          <w14:ligatures w14:val="standardContextual"/>
        </w:rPr>
        <w:drawing>
          <wp:anchor distT="0" distB="0" distL="114300" distR="114300" simplePos="0" relativeHeight="251662336" behindDoc="0" locked="0" layoutInCell="1" allowOverlap="1" wp14:anchorId="3499E81B" wp14:editId="1A147FFA">
            <wp:simplePos x="0" y="0"/>
            <wp:positionH relativeFrom="margin">
              <wp:posOffset>17780</wp:posOffset>
            </wp:positionH>
            <wp:positionV relativeFrom="paragraph">
              <wp:posOffset>1899285</wp:posOffset>
            </wp:positionV>
            <wp:extent cx="2736215" cy="1678940"/>
            <wp:effectExtent l="0" t="0" r="0" b="0"/>
            <wp:wrapSquare wrapText="bothSides"/>
            <wp:docPr id="1041617325" name="Kép 13" descr="A képen szöveg, képernyőkép, Betűtípus, so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617325" name="Kép 13" descr="A képen szöveg, képernyőkép, Betűtípus, sor látható&#10;&#10;Automatikusan generált leírá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36215" cy="1678940"/>
                    </a:xfrm>
                    <a:prstGeom prst="rect">
                      <a:avLst/>
                    </a:prstGeom>
                    <a:noFill/>
                  </pic:spPr>
                </pic:pic>
              </a:graphicData>
            </a:graphic>
            <wp14:sizeRelH relativeFrom="margin">
              <wp14:pctWidth>0</wp14:pctWidth>
            </wp14:sizeRelH>
            <wp14:sizeRelV relativeFrom="margin">
              <wp14:pctHeight>0</wp14:pctHeight>
            </wp14:sizeRelV>
          </wp:anchor>
        </w:drawing>
      </w:r>
      <w:r w:rsidR="00174136">
        <w:rPr>
          <w:noProof/>
          <w14:ligatures w14:val="standardContextual"/>
        </w:rPr>
        <w:drawing>
          <wp:anchor distT="0" distB="0" distL="114300" distR="114300" simplePos="0" relativeHeight="251664384" behindDoc="0" locked="0" layoutInCell="1" allowOverlap="1" wp14:anchorId="0CE7D318" wp14:editId="7B546C6C">
            <wp:simplePos x="0" y="0"/>
            <wp:positionH relativeFrom="column">
              <wp:posOffset>12700</wp:posOffset>
            </wp:positionH>
            <wp:positionV relativeFrom="paragraph">
              <wp:posOffset>140335</wp:posOffset>
            </wp:positionV>
            <wp:extent cx="2725420" cy="1640205"/>
            <wp:effectExtent l="0" t="0" r="5080" b="0"/>
            <wp:wrapSquare wrapText="bothSides"/>
            <wp:docPr id="1743320822" name="Kép 14" descr="A képen szöveg, képernyőkép, Betűtípus, so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320822" name="Kép 14" descr="A képen szöveg, képernyőkép, Betűtípus, sor látható&#10;&#10;Automatikusan generált leírá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25420" cy="1640205"/>
                    </a:xfrm>
                    <a:prstGeom prst="rect">
                      <a:avLst/>
                    </a:prstGeom>
                    <a:noFill/>
                  </pic:spPr>
                </pic:pic>
              </a:graphicData>
            </a:graphic>
            <wp14:sizeRelH relativeFrom="page">
              <wp14:pctWidth>0</wp14:pctWidth>
            </wp14:sizeRelH>
            <wp14:sizeRelV relativeFrom="page">
              <wp14:pctHeight>0</wp14:pctHeight>
            </wp14:sizeRelV>
          </wp:anchor>
        </w:drawing>
      </w:r>
      <w:r w:rsidR="00174136">
        <w:t xml:space="preserve">Az országosan is jellemző </w:t>
      </w:r>
      <w:r w:rsidR="00174136">
        <w:rPr>
          <w:b/>
          <w:bCs/>
        </w:rPr>
        <w:t>népességfogyás</w:t>
      </w:r>
      <w:r w:rsidR="00174136">
        <w:t xml:space="preserve"> Kisbéren is tendencia. Kezelendő probléma azonban, hogy a vizsgált időszakban csökkent a helyben lakók és helyben foglalkoztatottak aránya (7,4%-kal), miközben ugyanennyivel nőtt a más településre dolgozni járók részesedése. A napi </w:t>
      </w:r>
      <w:r w:rsidR="00174136">
        <w:rPr>
          <w:b/>
          <w:bCs/>
        </w:rPr>
        <w:t>ingázás</w:t>
      </w:r>
      <w:r w:rsidR="00D6689A">
        <w:rPr>
          <w:b/>
          <w:bCs/>
        </w:rPr>
        <w:t>,</w:t>
      </w:r>
      <w:r w:rsidR="00174136">
        <w:t xml:space="preserve"> a szakképzett munkaerő elvándorlása folyamatos, ami a tapasztalatok alapján az elköltözések első lépcsőfoka. A rendelkezésre</w:t>
      </w:r>
      <w:r w:rsidR="00D6689A">
        <w:t xml:space="preserve"> </w:t>
      </w:r>
      <w:r w:rsidR="00174136">
        <w:t>álló adatok szerint a foglalkoztatottak fele napi ingázó.</w:t>
      </w:r>
    </w:p>
    <w:p w14:paraId="4FD58FDF" w14:textId="1B5B8EE0" w:rsidR="00174136" w:rsidRDefault="00174136" w:rsidP="00174136">
      <w:r>
        <w:t xml:space="preserve">A csökkenő és </w:t>
      </w:r>
      <w:r>
        <w:rPr>
          <w:b/>
          <w:bCs/>
        </w:rPr>
        <w:t>elöregedő népesség</w:t>
      </w:r>
      <w:r>
        <w:t xml:space="preserve">, az elvándorlás kihívásokat jelent egy adott város számára, azonban a </w:t>
      </w:r>
      <w:r>
        <w:rPr>
          <w:b/>
          <w:bCs/>
        </w:rPr>
        <w:t>korösszetétel kedvezőtlen</w:t>
      </w:r>
      <w:r>
        <w:t xml:space="preserve"> változása gátja lehet további foglalkoztatók telepítésének. </w:t>
      </w:r>
    </w:p>
    <w:p w14:paraId="4EFD4470" w14:textId="1353D9D1" w:rsidR="00174136" w:rsidRDefault="00174136" w:rsidP="00174136">
      <w:r>
        <w:rPr>
          <w:b/>
          <w:bCs/>
        </w:rPr>
        <w:t>Képzettség</w:t>
      </w:r>
      <w:r>
        <w:t xml:space="preserve"> tekintetében Kisbér vegyes képet mutat, egyrészt nőtt az alacsony végzettségűek aránya az aktív korúak körében, emellett bővült az érettségizettek és a felsőfokú végzettségűek részesedése is</w:t>
      </w:r>
      <w:r w:rsidR="008D4CE2">
        <w:t xml:space="preserve">, a </w:t>
      </w:r>
      <w:r w:rsidR="008D4CE2" w:rsidRPr="00F34F26">
        <w:t>szakképzettséget nem igénylők (egyszerű munkát végzők) 14%-os csökkenése mellett.</w:t>
      </w:r>
      <w:r w:rsidR="008D4CE2">
        <w:t xml:space="preserve"> Ez utóbbi kedvező folyamatnak tekinthető, csakúgy, mint </w:t>
      </w:r>
      <w:r>
        <w:t>a magas presztízsű foglalkoztatási csoportokban alkalmazottak arányának 34%-os emelkedése</w:t>
      </w:r>
      <w:r w:rsidR="008D4CE2">
        <w:t>.</w:t>
      </w:r>
      <w:r>
        <w:t xml:space="preserve"> </w:t>
      </w:r>
    </w:p>
    <w:p w14:paraId="65376223" w14:textId="2387C326" w:rsidR="00174136" w:rsidRDefault="00174136" w:rsidP="00174136">
      <w:pPr>
        <w:rPr>
          <w:color w:val="000000"/>
        </w:rPr>
      </w:pPr>
      <w:r>
        <w:rPr>
          <w:color w:val="000000"/>
        </w:rPr>
        <w:t xml:space="preserve">Az, hogy a munkába járók fele naponta ingázik, illetve, hogy a munkanélküliség évek óta magasabban alakul, mint a </w:t>
      </w:r>
      <w:r w:rsidR="00D526CC">
        <w:rPr>
          <w:color w:val="000000"/>
        </w:rPr>
        <w:t>vár</w:t>
      </w:r>
      <w:r>
        <w:rPr>
          <w:color w:val="000000"/>
        </w:rPr>
        <w:t xml:space="preserve">megyei, illetve az azon belüli járásközpontok átlaga azt jelzi, hogy a város jelentős </w:t>
      </w:r>
      <w:r>
        <w:rPr>
          <w:color w:val="000000"/>
        </w:rPr>
        <w:lastRenderedPageBreak/>
        <w:t xml:space="preserve">munkaerő tartalékokkal rendelkezik. E </w:t>
      </w:r>
      <w:r>
        <w:rPr>
          <w:b/>
          <w:bCs/>
          <w:color w:val="000000"/>
        </w:rPr>
        <w:t>munkaerő</w:t>
      </w:r>
      <w:r>
        <w:rPr>
          <w:color w:val="000000"/>
        </w:rPr>
        <w:t xml:space="preserve"> számára azonban vagy az iskolázottsági szintnek megfelelő alacsony presztízsű foglalkoztatást biztosító munkahelyek létrehozása jelent megoldást, vagy a képzettségi szint (jelentős) emelése. További fontos tényező még a piacképes tudással rendelkező, aktív korú foglalkoztatottak elvándorlásának megállítása, illetve számukra új munkalehetőségek biztosítása. </w:t>
      </w:r>
      <w:r w:rsidR="00123667">
        <w:rPr>
          <w:color w:val="000000"/>
        </w:rPr>
        <w:t>Erre megoldást jelenthet a helyben elérhető o</w:t>
      </w:r>
      <w:r>
        <w:rPr>
          <w:color w:val="000000"/>
        </w:rPr>
        <w:t>ktatási intézmény (gimnázium), a lovászképzésben rejlő potenciál, illetve a turizmus által kínált lehetséges fejlődés.</w:t>
      </w:r>
    </w:p>
    <w:p w14:paraId="18BCD6AC" w14:textId="2D75205A" w:rsidR="00174136" w:rsidRDefault="00174136" w:rsidP="00174136">
      <w:r>
        <w:rPr>
          <w:noProof/>
          <w14:ligatures w14:val="standardContextual"/>
        </w:rPr>
        <w:drawing>
          <wp:anchor distT="0" distB="0" distL="114300" distR="114300" simplePos="0" relativeHeight="251665408" behindDoc="0" locked="0" layoutInCell="1" allowOverlap="1" wp14:anchorId="0F6A29FB" wp14:editId="32FC7927">
            <wp:simplePos x="0" y="0"/>
            <wp:positionH relativeFrom="margin">
              <wp:posOffset>0</wp:posOffset>
            </wp:positionH>
            <wp:positionV relativeFrom="paragraph">
              <wp:posOffset>120650</wp:posOffset>
            </wp:positionV>
            <wp:extent cx="2882265" cy="1727835"/>
            <wp:effectExtent l="0" t="0" r="635" b="0"/>
            <wp:wrapSquare wrapText="bothSides"/>
            <wp:docPr id="1367866994" name="Kép 12" descr="A képen szöveg, képernyőkép, diagram, kö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866994" name="Kép 12" descr="A képen szöveg, képernyőkép, diagram, kör látható&#10;&#10;Automatikusan generált leírá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2265" cy="1727835"/>
                    </a:xfrm>
                    <a:prstGeom prst="rect">
                      <a:avLst/>
                    </a:prstGeom>
                    <a:noFill/>
                  </pic:spPr>
                </pic:pic>
              </a:graphicData>
            </a:graphic>
            <wp14:sizeRelH relativeFrom="page">
              <wp14:pctWidth>0</wp14:pctWidth>
            </wp14:sizeRelH>
            <wp14:sizeRelV relativeFrom="page">
              <wp14:pctHeight>0</wp14:pctHeight>
            </wp14:sizeRelV>
          </wp:anchor>
        </w:drawing>
      </w:r>
      <w:r>
        <w:t xml:space="preserve">Az </w:t>
      </w:r>
      <w:r>
        <w:rPr>
          <w:b/>
          <w:bCs/>
        </w:rPr>
        <w:t>életminőség</w:t>
      </w:r>
      <w:r>
        <w:t xml:space="preserve"> </w:t>
      </w:r>
      <w:r w:rsidR="003C50D6">
        <w:t xml:space="preserve">értékelésénél </w:t>
      </w:r>
      <w:r>
        <w:t>fontos tényező</w:t>
      </w:r>
      <w:r w:rsidR="003C50D6">
        <w:t>k</w:t>
      </w:r>
      <w:r>
        <w:t xml:space="preserve"> a nyilvántartott álláskeresők aránya</w:t>
      </w:r>
      <w:r w:rsidR="003C50D6">
        <w:t>, amely</w:t>
      </w:r>
      <w:r>
        <w:t xml:space="preserve"> a két népszámlálás között 46,26%-kal csökkent, </w:t>
      </w:r>
      <w:r w:rsidR="003C50D6">
        <w:t xml:space="preserve">valamint </w:t>
      </w:r>
      <w:r>
        <w:t>az SZJA alapot képező jövedelem</w:t>
      </w:r>
      <w:r w:rsidR="003C50D6">
        <w:t>, amelynek</w:t>
      </w:r>
      <w:r>
        <w:t xml:space="preserve"> növekedése</w:t>
      </w:r>
      <w:r w:rsidR="003C50D6">
        <w:t xml:space="preserve"> viszont</w:t>
      </w:r>
      <w:r>
        <w:t xml:space="preserve"> 180%</w:t>
      </w:r>
      <w:r w:rsidR="003C50D6">
        <w:t>-os volt a két népszámlálás között. A</w:t>
      </w:r>
      <w:r>
        <w:t xml:space="preserve"> lakások komfortfokozata a város átlagában jelentős mértékben javult, azonban a szükséglakások száma az </w:t>
      </w:r>
      <w:r w:rsidR="003C50D6">
        <w:t>Ú</w:t>
      </w:r>
      <w:r>
        <w:t>jszőlő</w:t>
      </w:r>
      <w:r w:rsidR="003C50D6">
        <w:t xml:space="preserve"> utcai, Véncser dűlői</w:t>
      </w:r>
      <w:r>
        <w:t xml:space="preserve"> beköltözésekkel hétszeresére nőtt.</w:t>
      </w:r>
    </w:p>
    <w:p w14:paraId="1F8444ED" w14:textId="77777777" w:rsidR="00174136" w:rsidRDefault="00174136" w:rsidP="00174136">
      <w:r>
        <w:t>Az</w:t>
      </w:r>
      <w:r>
        <w:rPr>
          <w:b/>
          <w:bCs/>
        </w:rPr>
        <w:t xml:space="preserve"> inaktív népesség</w:t>
      </w:r>
      <w:r>
        <w:t xml:space="preserve">ben magas arányt képviselnek az alacsony iskolázottságú, megváltozott munkaképességű, bevételként számottevően juttatásokból élő romák, amelyek 90%-a mélyszegénységben él. 2022-ben 18 foglalkoztatott nélküli, csak eltartottal élő család élt Kisbéren. A járásban sikeres közfoglalkoztatási programok működnek. A 2011. évi népszámlálás alapján a városban nincsenek </w:t>
      </w:r>
      <w:proofErr w:type="spellStart"/>
      <w:r>
        <w:t>szegregátumok</w:t>
      </w:r>
      <w:proofErr w:type="spellEnd"/>
      <w:r>
        <w:t>, a 2022. évi cenzus eredményei még nem ismertek.</w:t>
      </w:r>
    </w:p>
    <w:p w14:paraId="3054F3AB" w14:textId="77777777" w:rsidR="00174136" w:rsidRDefault="00174136" w:rsidP="00174136">
      <w:pPr>
        <w:rPr>
          <w:b/>
          <w:bCs/>
        </w:rPr>
      </w:pPr>
      <w:r>
        <w:rPr>
          <w:b/>
          <w:bCs/>
        </w:rPr>
        <w:t>Humán infrastruktúra</w:t>
      </w:r>
    </w:p>
    <w:p w14:paraId="4614AA1B" w14:textId="77777777" w:rsidR="00174136" w:rsidRDefault="00174136" w:rsidP="00174136">
      <w:r>
        <w:t xml:space="preserve">Az </w:t>
      </w:r>
      <w:r>
        <w:rPr>
          <w:b/>
          <w:bCs/>
        </w:rPr>
        <w:t>óvodai feladatellátás</w:t>
      </w:r>
      <w:r>
        <w:t xml:space="preserve"> intézményeiben a férőhely-kihasználtság 80%-os és a hátrányos helyzetű óvodás gyermekek száma 2012-2022 között 79%-kal csökkent. </w:t>
      </w:r>
      <w:r>
        <w:rPr>
          <w:rFonts w:ascii="Calibri" w:hAnsi="Calibri" w:cs="Calibri"/>
        </w:rPr>
        <w:t xml:space="preserve">A </w:t>
      </w:r>
      <w:r>
        <w:rPr>
          <w:rFonts w:ascii="Calibri" w:hAnsi="Calibri" w:cs="Calibri"/>
          <w:b/>
          <w:bCs/>
        </w:rPr>
        <w:t>bölcsőde</w:t>
      </w:r>
      <w:r>
        <w:rPr>
          <w:rFonts w:ascii="Calibri" w:hAnsi="Calibri" w:cs="Calibri"/>
        </w:rPr>
        <w:t xml:space="preserve"> létrehozásáig az óvoda fogadta a bölcsődés korú gyermekeket is. Járási szinten felmerültek további igények a férőhelyek bővítésére, </w:t>
      </w:r>
      <w:r>
        <w:rPr>
          <w:rFonts w:ascii="Calibri" w:hAnsi="Calibri" w:cs="Calibri"/>
          <w:color w:val="000000"/>
        </w:rPr>
        <w:t>gazdaságossági szempontok alapján Ászár településsel együttműködésben üzemeltetve.</w:t>
      </w:r>
    </w:p>
    <w:p w14:paraId="21CEB67C" w14:textId="77777777" w:rsidR="00174136" w:rsidRDefault="00174136" w:rsidP="00174136">
      <w:r>
        <w:t xml:space="preserve">A település </w:t>
      </w:r>
      <w:r>
        <w:rPr>
          <w:b/>
          <w:bCs/>
        </w:rPr>
        <w:t>általános iskolájában</w:t>
      </w:r>
      <w:r>
        <w:t xml:space="preserve"> a 2013/2014 és 2021/2022 tanévek között 7%-kal esett vissza a nappali </w:t>
      </w:r>
      <w:proofErr w:type="spellStart"/>
      <w:r>
        <w:t>tagozatos</w:t>
      </w:r>
      <w:proofErr w:type="spellEnd"/>
      <w:r>
        <w:t xml:space="preserve"> oktatásban résztvevők száma. A más településről bejárók aránya a vizsgált időszakban 8,1-16,8% között mozgott, jelenleg 9,8%. A gimnáziummal együtt elnyert támogatásnak köszönhetően korszerű étkezési lehetőség áll rendelkezésre.</w:t>
      </w:r>
    </w:p>
    <w:p w14:paraId="123B8360" w14:textId="158A5850" w:rsidR="00174136" w:rsidRDefault="00174136" w:rsidP="00174136">
      <w:pPr>
        <w:rPr>
          <w:rFonts w:ascii="Calibri" w:hAnsi="Calibri" w:cs="Calibri"/>
        </w:rPr>
      </w:pPr>
      <w:r>
        <w:rPr>
          <w:noProof/>
          <w14:ligatures w14:val="standardContextual"/>
        </w:rPr>
        <w:drawing>
          <wp:anchor distT="0" distB="0" distL="114300" distR="114300" simplePos="0" relativeHeight="251666432" behindDoc="0" locked="0" layoutInCell="1" allowOverlap="1" wp14:anchorId="76D9314F" wp14:editId="781E803A">
            <wp:simplePos x="0" y="0"/>
            <wp:positionH relativeFrom="margin">
              <wp:align>left</wp:align>
            </wp:positionH>
            <wp:positionV relativeFrom="paragraph">
              <wp:posOffset>71755</wp:posOffset>
            </wp:positionV>
            <wp:extent cx="2882900" cy="2019300"/>
            <wp:effectExtent l="0" t="0" r="12700" b="12700"/>
            <wp:wrapSquare wrapText="bothSides"/>
            <wp:docPr id="1036361449" name="Diagram 11">
              <a:extLst xmlns:a="http://schemas.openxmlformats.org/drawingml/2006/main">
                <a:ext uri="{FF2B5EF4-FFF2-40B4-BE49-F238E27FC236}">
                  <a16:creationId xmlns:a16="http://schemas.microsoft.com/office/drawing/2014/main" id="{D9A856ED-D2D2-189A-BD28-1B4A7B6706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r>
        <w:rPr>
          <w:rFonts w:ascii="Calibri" w:hAnsi="Calibri" w:cs="Calibri"/>
        </w:rPr>
        <w:t xml:space="preserve">A városban két </w:t>
      </w:r>
      <w:r>
        <w:rPr>
          <w:rFonts w:ascii="Calibri" w:hAnsi="Calibri" w:cs="Calibri"/>
          <w:b/>
          <w:bCs/>
        </w:rPr>
        <w:t>középfokú oktatási intézmény</w:t>
      </w:r>
      <w:r>
        <w:rPr>
          <w:rFonts w:ascii="Calibri" w:hAnsi="Calibri" w:cs="Calibri"/>
        </w:rPr>
        <w:t xml:space="preserve"> található, a Táncsics Mihály Gimnázium és a Bánki Donát Szakképző Iskola, a tanulók 53%-a gimnáziumi, 47% szakképző intézményi tanuló volt. Egyik intézménynél sem merült fel kollégiumi elhelyezés igénye. A gimnázium</w:t>
      </w:r>
      <w:r w:rsidR="009B196C">
        <w:rPr>
          <w:rFonts w:ascii="Calibri" w:hAnsi="Calibri" w:cs="Calibri"/>
        </w:rPr>
        <w:t>ban</w:t>
      </w:r>
      <w:r>
        <w:rPr>
          <w:rFonts w:ascii="Calibri" w:hAnsi="Calibri" w:cs="Calibri"/>
        </w:rPr>
        <w:t xml:space="preserve"> általános tanterv szerinti oktatás folyik, a szakképző iskolában nappali, valamint felnőttképzés is </w:t>
      </w:r>
      <w:r w:rsidR="00CA7001">
        <w:rPr>
          <w:rFonts w:ascii="Calibri" w:hAnsi="Calibri" w:cs="Calibri"/>
        </w:rPr>
        <w:t>zajli</w:t>
      </w:r>
      <w:r>
        <w:rPr>
          <w:rFonts w:ascii="Calibri" w:hAnsi="Calibri" w:cs="Calibri"/>
        </w:rPr>
        <w:t>k, azonban jelenleg nem veszi figyelembe a helyi sajátosságokat.</w:t>
      </w:r>
    </w:p>
    <w:p w14:paraId="102BA290" w14:textId="77777777" w:rsidR="00174136" w:rsidRDefault="00174136" w:rsidP="00174136"/>
    <w:p w14:paraId="750839FD" w14:textId="7341568C" w:rsidR="00174136" w:rsidRDefault="00174136" w:rsidP="00174136">
      <w:pPr>
        <w:rPr>
          <w:rFonts w:ascii="Calibri" w:hAnsi="Calibri" w:cs="Calibri"/>
        </w:rPr>
      </w:pPr>
      <w:r>
        <w:rPr>
          <w:noProof/>
          <w14:ligatures w14:val="standardContextual"/>
        </w:rPr>
        <w:lastRenderedPageBreak/>
        <w:drawing>
          <wp:anchor distT="0" distB="0" distL="114300" distR="114300" simplePos="0" relativeHeight="251667456" behindDoc="0" locked="0" layoutInCell="1" allowOverlap="1" wp14:anchorId="0545AD92" wp14:editId="6D227337">
            <wp:simplePos x="0" y="0"/>
            <wp:positionH relativeFrom="margin">
              <wp:align>left</wp:align>
            </wp:positionH>
            <wp:positionV relativeFrom="paragraph">
              <wp:posOffset>372745</wp:posOffset>
            </wp:positionV>
            <wp:extent cx="2933700" cy="1752600"/>
            <wp:effectExtent l="0" t="0" r="12700" b="12700"/>
            <wp:wrapSquare wrapText="bothSides"/>
            <wp:docPr id="1580286759" name="Diagram 10">
              <a:extLst xmlns:a="http://schemas.openxmlformats.org/drawingml/2006/main">
                <a:ext uri="{FF2B5EF4-FFF2-40B4-BE49-F238E27FC236}">
                  <a16:creationId xmlns:a16="http://schemas.microsoft.com/office/drawing/2014/main" id="{7A9E9A1C-C698-4FF3-23C9-4716F036F0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r>
        <w:rPr>
          <w:rFonts w:ascii="Calibri" w:hAnsi="Calibri" w:cs="Calibri"/>
        </w:rPr>
        <w:t xml:space="preserve">Az egy orvosra jutó lakosság száma sokkal alacsonyabb érték a vármegye járásközpont településeinek átlagához képest, azonban gondot okoz körükben a magas átlagéletkor. Mind a </w:t>
      </w:r>
      <w:r>
        <w:rPr>
          <w:rFonts w:ascii="Calibri" w:hAnsi="Calibri" w:cs="Calibri"/>
          <w:b/>
          <w:bCs/>
        </w:rPr>
        <w:t>háziorvos</w:t>
      </w:r>
      <w:r>
        <w:rPr>
          <w:rFonts w:ascii="Calibri" w:hAnsi="Calibri" w:cs="Calibri"/>
        </w:rPr>
        <w:t xml:space="preserve">i, mind a házi </w:t>
      </w:r>
      <w:r>
        <w:rPr>
          <w:rFonts w:ascii="Calibri" w:hAnsi="Calibri" w:cs="Calibri"/>
          <w:b/>
          <w:bCs/>
        </w:rPr>
        <w:t>gyermekorvos</w:t>
      </w:r>
      <w:r>
        <w:rPr>
          <w:rFonts w:ascii="Calibri" w:hAnsi="Calibri" w:cs="Calibri"/>
        </w:rPr>
        <w:t xml:space="preserve">i ellátásban részesültek száma csökkent a vizsgált bő egy évtizedben: a háziorvosi ellátásban részesültek száma 24%-kal, a házi gyermekorvosi ellátásban részesültek száma 26%-kal esett </w:t>
      </w:r>
      <w:r w:rsidR="000C21D8">
        <w:rPr>
          <w:rFonts w:ascii="Calibri" w:hAnsi="Calibri" w:cs="Calibri"/>
        </w:rPr>
        <w:t xml:space="preserve">vissza </w:t>
      </w:r>
      <w:r>
        <w:rPr>
          <w:rFonts w:ascii="Calibri" w:hAnsi="Calibri" w:cs="Calibri"/>
        </w:rPr>
        <w:t>2011-2022 között.</w:t>
      </w:r>
    </w:p>
    <w:p w14:paraId="57A58A48" w14:textId="1BEB8082" w:rsidR="00174136" w:rsidRDefault="00CC13A5" w:rsidP="00174136">
      <w:r>
        <w:rPr>
          <w:rFonts w:ascii="Calibri" w:hAnsi="Calibri" w:cs="Calibri"/>
        </w:rPr>
        <w:t xml:space="preserve">A </w:t>
      </w:r>
      <w:r w:rsidR="00174136">
        <w:rPr>
          <w:rFonts w:ascii="Calibri" w:hAnsi="Calibri" w:cs="Calibri"/>
        </w:rPr>
        <w:t xml:space="preserve">Batthyány Kázmér Szakkórház és Rendelőintézet járási és vármegyei szinten is kiemelkedő jelentőségű, az ellátás színvonala az előző fejlesztési ciklusban jelentősen javult. Az ezer lakosra jutó összes működő </w:t>
      </w:r>
      <w:r w:rsidR="00174136">
        <w:rPr>
          <w:rFonts w:ascii="Calibri" w:hAnsi="Calibri" w:cs="Calibri"/>
          <w:b/>
          <w:bCs/>
        </w:rPr>
        <w:t>kórházi ágyak</w:t>
      </w:r>
      <w:r w:rsidR="00174136">
        <w:rPr>
          <w:rFonts w:ascii="Calibri" w:hAnsi="Calibri" w:cs="Calibri"/>
        </w:rPr>
        <w:t xml:space="preserve"> száma Kisbéren 29,7, amely kiemelkedőnek számít, az országos átlag 4,5-szerese, a vármegye járásközpont települései átlagának pedig ötszöröse.</w:t>
      </w:r>
    </w:p>
    <w:p w14:paraId="04B6D13D" w14:textId="77777777" w:rsidR="00174136" w:rsidRDefault="00174136" w:rsidP="00174136">
      <w:pPr>
        <w:rPr>
          <w:rFonts w:ascii="Calibri" w:hAnsi="Calibri" w:cs="Calibri"/>
        </w:rPr>
      </w:pPr>
      <w:r>
        <w:t xml:space="preserve">A Wass Albert Művelődési Központ fontos szerepet játszik a város </w:t>
      </w:r>
      <w:r>
        <w:rPr>
          <w:b/>
          <w:bCs/>
        </w:rPr>
        <w:t>kulturális</w:t>
      </w:r>
      <w:r>
        <w:t xml:space="preserve"> eseményeinek szervezésében. </w:t>
      </w:r>
      <w:r>
        <w:rPr>
          <w:rFonts w:ascii="Calibri" w:hAnsi="Calibri" w:cs="Calibri"/>
        </w:rPr>
        <w:t xml:space="preserve">2011-2022 között átlagosan évente 52 db kulturális rendezvényt szerveztek, amelyek száma ez idő alatt 23%-kal növekedett, ezzel ellentétben a kulturális rendezvényeken részt vevők száma viszont csaknem a felére csökkent. A lakosság </w:t>
      </w:r>
      <w:r>
        <w:rPr>
          <w:rFonts w:ascii="Calibri" w:hAnsi="Calibri" w:cs="Calibri"/>
          <w:b/>
          <w:bCs/>
        </w:rPr>
        <w:t>közösségi aktivitás</w:t>
      </w:r>
      <w:r>
        <w:rPr>
          <w:rFonts w:ascii="Calibri" w:hAnsi="Calibri" w:cs="Calibri"/>
        </w:rPr>
        <w:t>ának erősítéséhez szükség van a kohéziót emelő, az összetartást igénylő tevékenységek tervszerű koordinálására.</w:t>
      </w:r>
    </w:p>
    <w:p w14:paraId="7485C5E8" w14:textId="77777777" w:rsidR="00174136" w:rsidRDefault="00174136" w:rsidP="00174136">
      <w:r>
        <w:t xml:space="preserve">Kisbéren nincs önkormányzati tulajdonú fedett </w:t>
      </w:r>
      <w:r>
        <w:rPr>
          <w:b/>
          <w:bCs/>
        </w:rPr>
        <w:t>sportlétesítmény</w:t>
      </w:r>
      <w:r>
        <w:t xml:space="preserve">, egyedül az általános iskola rendelkezik ilyennel. A középiskolák számára tornacsarnok tervezett. 2018-ban a </w:t>
      </w:r>
      <w:proofErr w:type="spellStart"/>
      <w:r>
        <w:t>Zsivótzky</w:t>
      </w:r>
      <w:proofErr w:type="spellEnd"/>
      <w:r>
        <w:t xml:space="preserve"> Gyula Sportcsarnok küzdőterét felújították, 2021-ben pedig lefektették a 25 m-es járási tanuszoda alapkövét.</w:t>
      </w:r>
    </w:p>
    <w:p w14:paraId="4B0650B0" w14:textId="77777777" w:rsidR="00174136" w:rsidRDefault="00174136" w:rsidP="00174136">
      <w:pPr>
        <w:rPr>
          <w:b/>
          <w:bCs/>
        </w:rPr>
      </w:pPr>
      <w:r>
        <w:rPr>
          <w:b/>
          <w:bCs/>
        </w:rPr>
        <w:t>Gazdaság</w:t>
      </w:r>
    </w:p>
    <w:p w14:paraId="4C525012" w14:textId="77777777" w:rsidR="00174136" w:rsidRDefault="00174136" w:rsidP="00174136">
      <w:r>
        <w:t>Komárom-Esztergom</w:t>
      </w:r>
      <w:r>
        <w:rPr>
          <w:rStyle w:val="Lbjegyzet-hivatkozs"/>
        </w:rPr>
        <w:footnoteReference w:id="2"/>
      </w:r>
      <w:r>
        <w:t xml:space="preserve"> vármegyében egyedül a Kisbéri tartozik a 290/2014. Kormányrendelet alapján a </w:t>
      </w:r>
      <w:r>
        <w:rPr>
          <w:b/>
          <w:bCs/>
        </w:rPr>
        <w:t>kedvezményezett járás</w:t>
      </w:r>
      <w:r>
        <w:t xml:space="preserve">ok közé. </w:t>
      </w:r>
    </w:p>
    <w:p w14:paraId="0CD69E1B" w14:textId="145CDB07" w:rsidR="00174136" w:rsidRDefault="00174136" w:rsidP="00174136">
      <w:r>
        <w:rPr>
          <w:noProof/>
          <w14:ligatures w14:val="standardContextual"/>
        </w:rPr>
        <w:drawing>
          <wp:anchor distT="0" distB="0" distL="114300" distR="114300" simplePos="0" relativeHeight="251668480" behindDoc="0" locked="0" layoutInCell="1" allowOverlap="1" wp14:anchorId="5D2075E8" wp14:editId="7D1F4450">
            <wp:simplePos x="0" y="0"/>
            <wp:positionH relativeFrom="margin">
              <wp:posOffset>0</wp:posOffset>
            </wp:positionH>
            <wp:positionV relativeFrom="paragraph">
              <wp:posOffset>120015</wp:posOffset>
            </wp:positionV>
            <wp:extent cx="2969895" cy="1659255"/>
            <wp:effectExtent l="0" t="0" r="1905" b="4445"/>
            <wp:wrapSquare wrapText="bothSides"/>
            <wp:docPr id="1820277578" name="Kép 9" descr="A képen szöveg, képernyőkép, Betűtípus, so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77578" name="Kép 9" descr="A képen szöveg, képernyőkép, Betűtípus, sor látható&#10;&#10;Automatikusan generált leírá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69895" cy="1659255"/>
                    </a:xfrm>
                    <a:prstGeom prst="rect">
                      <a:avLst/>
                    </a:prstGeom>
                    <a:noFill/>
                  </pic:spPr>
                </pic:pic>
              </a:graphicData>
            </a:graphic>
            <wp14:sizeRelH relativeFrom="margin">
              <wp14:pctWidth>0</wp14:pctWidth>
            </wp14:sizeRelH>
            <wp14:sizeRelV relativeFrom="margin">
              <wp14:pctHeight>0</wp14:pctHeight>
            </wp14:sizeRelV>
          </wp:anchor>
        </w:drawing>
      </w:r>
      <w:r>
        <w:t xml:space="preserve">A városban a regisztrált </w:t>
      </w:r>
      <w:r>
        <w:rPr>
          <w:b/>
          <w:bCs/>
        </w:rPr>
        <w:t>gazdasági szervezetek</w:t>
      </w:r>
      <w:r>
        <w:t xml:space="preserve"> száma 2022-ben mindössze 4,48%-kal volt több, mint a 2011</w:t>
      </w:r>
      <w:r w:rsidR="003C62A8">
        <w:t>.</w:t>
      </w:r>
      <w:r>
        <w:t xml:space="preserve"> évi népszámláláskor. A </w:t>
      </w:r>
      <w:r>
        <w:rPr>
          <w:b/>
          <w:bCs/>
        </w:rPr>
        <w:t>vállalkozások jegyzett tőkéje</w:t>
      </w:r>
      <w:r>
        <w:t xml:space="preserve"> ez idő alatt egy lakosra vetítve majdnem felére csökkent. Az értékesítés nettó </w:t>
      </w:r>
      <w:proofErr w:type="spellStart"/>
      <w:r>
        <w:t>árbevételéből</w:t>
      </w:r>
      <w:proofErr w:type="spellEnd"/>
      <w:r>
        <w:t xml:space="preserve"> származó </w:t>
      </w:r>
      <w:r>
        <w:rPr>
          <w:b/>
          <w:bCs/>
        </w:rPr>
        <w:t>export aránya</w:t>
      </w:r>
      <w:r>
        <w:t xml:space="preserve"> is 14%-os esést mutat a vizsgált időszakban, 2022-ben 44,4% volt.</w:t>
      </w:r>
    </w:p>
    <w:p w14:paraId="207C23F0" w14:textId="77777777" w:rsidR="00174136" w:rsidRDefault="00174136" w:rsidP="00174136">
      <w:r>
        <w:t xml:space="preserve">A működő vállalkozások 87%-a </w:t>
      </w:r>
      <w:proofErr w:type="spellStart"/>
      <w:r>
        <w:t>mikrovállalkozás</w:t>
      </w:r>
      <w:proofErr w:type="spellEnd"/>
      <w:r>
        <w:t xml:space="preserve">, kiemelkedő nagyvállalatai az </w:t>
      </w:r>
      <w:proofErr w:type="spellStart"/>
      <w:r>
        <w:t>Ushin</w:t>
      </w:r>
      <w:proofErr w:type="spellEnd"/>
      <w:r>
        <w:t xml:space="preserve"> Europe Ltd., valamint a </w:t>
      </w:r>
      <w:proofErr w:type="spellStart"/>
      <w:r>
        <w:t>Sews</w:t>
      </w:r>
      <w:proofErr w:type="spellEnd"/>
      <w:r>
        <w:t xml:space="preserve"> Autókábel Magyarország Kft., mindkettő a Suzuki gyárba bedolgozó japán cég.</w:t>
      </w:r>
    </w:p>
    <w:p w14:paraId="557B7585" w14:textId="77777777" w:rsidR="00174136" w:rsidRDefault="00174136" w:rsidP="00174136">
      <w:r>
        <w:t xml:space="preserve">2022-ben a regisztrált </w:t>
      </w:r>
      <w:r>
        <w:rPr>
          <w:b/>
          <w:bCs/>
        </w:rPr>
        <w:t>gazdasági szervezetek összetétele</w:t>
      </w:r>
      <w:r>
        <w:t xml:space="preserve">: 23%-a mezőgazdaság, 24%-a ipar-építőipar, 53%-a szolgáltatások területén tevékenykedett. A vizsgált időszakban a mezőgazdasági vállalkozások </w:t>
      </w:r>
      <w:r>
        <w:lastRenderedPageBreak/>
        <w:t>száma 24%-kal nőtt, az őstermelőké 10%-kal csökkent. Az ipar-, építőipar ágazatban 44% a feldolgozóipar, amelyek száma 3,5%-kal lett kevesebb, miközben a fennmaradó részt képviselő építőipari cégek száma több, mint 20%-kal több lett. A szolgáltatási szektor ezen időszak alatt stabil maradt. Legnagyobb részük az ingatlanügyekben működik (10% növekedés), ezt követi a kereskedelem és gépjárműjavítás (22% esés). Az ágazaton belül legnagyobb arányban az ingatlanügyletek részesülnek (11 év alatt 10%-os növekedés), ezt követi a kereskedelem, gépjárműjavítás (22% csökkenés ugyanezen idő alatt). Legjelentősebb veszteséget (-58%) a pénzügyi, biztosítási szektor, a legnagyobb nyereséget az oktatás (83%), az információs, kommunikációs tevékenység (57%), valamint az adminisztratív és szolgáltatást támogató tevékenység (47%) könyvelhette el a vizsgált időszakban. 45% vállalkozót veszített a szálláshely-szolgáltatás, vendéglátás szektor.</w:t>
      </w:r>
    </w:p>
    <w:p w14:paraId="7C584628" w14:textId="77777777" w:rsidR="00174136" w:rsidRDefault="00174136" w:rsidP="00174136">
      <w:r>
        <w:t>A város idén megvalósult projektje egy a KKV-k számára kialakított iparterületfejlesztés volt. A területek nem eladók, csak bérelhetők, később (5 év múlva, az uniós beruházásokra érvényes piaci forgalmazási moratórium lejártát követően) elővásárlási joghoz juthatnak. Jelenleg ez a konstrukció nem vonzó a helyi vállalkozók számára.</w:t>
      </w:r>
    </w:p>
    <w:p w14:paraId="61885A60" w14:textId="77777777" w:rsidR="00174136" w:rsidRDefault="00174136" w:rsidP="00174136">
      <w:pPr>
        <w:rPr>
          <w:highlight w:val="yellow"/>
        </w:rPr>
      </w:pPr>
      <w:r>
        <w:t xml:space="preserve">Ez év tavaszán született megállapodás a kínai </w:t>
      </w:r>
      <w:proofErr w:type="spellStart"/>
      <w:r>
        <w:t>FiberHome</w:t>
      </w:r>
      <w:proofErr w:type="spellEnd"/>
      <w:r>
        <w:t xml:space="preserve"> legnagyobb európai bázisának megépítéséről Kisbéren. A tervezett üzem optikai kábeleket gyárt majd és 120 új munkahelyt teremt a városban.</w:t>
      </w:r>
      <w:r>
        <w:rPr>
          <w:rStyle w:val="Lbjegyzet-hivatkozs"/>
        </w:rPr>
        <w:footnoteReference w:id="3"/>
      </w:r>
    </w:p>
    <w:p w14:paraId="46FFF9CE" w14:textId="7C8A1DA2" w:rsidR="00174136" w:rsidRDefault="00174136" w:rsidP="00174136">
      <w:pPr>
        <w:rPr>
          <w:b/>
          <w:bCs/>
        </w:rPr>
      </w:pPr>
      <w:r>
        <w:rPr>
          <w:noProof/>
          <w14:ligatures w14:val="standardContextual"/>
        </w:rPr>
        <w:drawing>
          <wp:anchor distT="0" distB="0" distL="114300" distR="114300" simplePos="0" relativeHeight="251671552" behindDoc="0" locked="0" layoutInCell="1" allowOverlap="1" wp14:anchorId="41582424" wp14:editId="599FD646">
            <wp:simplePos x="0" y="0"/>
            <wp:positionH relativeFrom="margin">
              <wp:align>left</wp:align>
            </wp:positionH>
            <wp:positionV relativeFrom="paragraph">
              <wp:posOffset>287655</wp:posOffset>
            </wp:positionV>
            <wp:extent cx="2943860" cy="2207895"/>
            <wp:effectExtent l="0" t="0" r="2540" b="1905"/>
            <wp:wrapSquare wrapText="bothSides"/>
            <wp:docPr id="1359891335" name="Kép 8" descr="A képen kültéri, temető, növény, sí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91335" name="Kép 8" descr="A képen kültéri, temető, növény, sír látható&#10;&#10;Automatikusan generált leírá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43860" cy="2207895"/>
                    </a:xfrm>
                    <a:prstGeom prst="rect">
                      <a:avLst/>
                    </a:prstGeom>
                    <a:noFill/>
                  </pic:spPr>
                </pic:pic>
              </a:graphicData>
            </a:graphic>
            <wp14:sizeRelH relativeFrom="margin">
              <wp14:pctWidth>0</wp14:pctWidth>
            </wp14:sizeRelH>
            <wp14:sizeRelV relativeFrom="margin">
              <wp14:pctHeight>0</wp14:pctHeight>
            </wp14:sizeRelV>
          </wp:anchor>
        </w:drawing>
      </w:r>
      <w:r>
        <w:rPr>
          <w:b/>
          <w:bCs/>
        </w:rPr>
        <w:t>Turizmus</w:t>
      </w:r>
    </w:p>
    <w:p w14:paraId="651F2103" w14:textId="6647AFDA" w:rsidR="00174136" w:rsidRDefault="00174136" w:rsidP="00174136">
      <w:r>
        <w:t xml:space="preserve">A város természeti, kultúrtörténeti gazdagsága a turizmus szempontjából jelentős potenciált rejt, speciális profil lehetőségét kínálja úgy a nagyvárosi környezete számára, mint országos, de akár nemzetközi viszonylatban is. A lovakkal való tevékenységek, akár turizmus, de a tenyésztés, vagy az ellátásukra irányuló képzések (nemzetközi is) komplex esélyt/alkalmat kínál, amit a bábolnai központtal </w:t>
      </w:r>
      <w:r w:rsidR="0002305D">
        <w:t>kialakítandó</w:t>
      </w:r>
      <w:r>
        <w:t xml:space="preserve"> klaszter tovább erősíthet, komplementer fejlesztésekkel.  A lovas hagyományokat a jövőben összekapcsolva szakirányú oktatással</w:t>
      </w:r>
      <w:r w:rsidR="00CE4CEE">
        <w:t xml:space="preserve"> </w:t>
      </w:r>
      <w:r>
        <w:t>jó kitörési lehetőséget jelent a település számára. Jelentős forrás- és központi szándék kinyilvánítási igénye miatt az ITS időtávján belül megvalósítása nem valószínű.</w:t>
      </w:r>
    </w:p>
    <w:p w14:paraId="76424D5F" w14:textId="26ABBC6F" w:rsidR="00174136" w:rsidRDefault="00174136" w:rsidP="00174136">
      <w:r>
        <w:t xml:space="preserve">A természeti-, </w:t>
      </w:r>
      <w:proofErr w:type="spellStart"/>
      <w:r>
        <w:t>soft</w:t>
      </w:r>
      <w:proofErr w:type="spellEnd"/>
      <w:r>
        <w:t xml:space="preserve"> turizmus: a horgászat, természetjárás adottságai is széles körben hasznosíthatók, forrásszerzéssel, megfelelő akcióterv, marketingtevékenység segítségével. Ilyen ambíciókhoz a szállásférőhely kínálat strukturált bővítésére lesz szükség. A jelenlegi helyzetben a város egyetlen szállodája, a Kincsem </w:t>
      </w:r>
      <w:r w:rsidR="00BB32AE">
        <w:t>H</w:t>
      </w:r>
      <w:r>
        <w:t>otel munkásszállóként működik.</w:t>
      </w:r>
    </w:p>
    <w:p w14:paraId="40967EBA" w14:textId="77777777" w:rsidR="004F2EB5" w:rsidRDefault="004F2EB5">
      <w:pPr>
        <w:spacing w:before="0" w:after="200" w:line="276" w:lineRule="auto"/>
        <w:jc w:val="left"/>
        <w:rPr>
          <w:b/>
          <w:bCs/>
        </w:rPr>
      </w:pPr>
      <w:r>
        <w:rPr>
          <w:b/>
          <w:bCs/>
        </w:rPr>
        <w:br w:type="page"/>
      </w:r>
    </w:p>
    <w:p w14:paraId="689F3B2E" w14:textId="46D876CD" w:rsidR="00174136" w:rsidRDefault="00174136" w:rsidP="00174136">
      <w:pPr>
        <w:rPr>
          <w:b/>
          <w:bCs/>
        </w:rPr>
      </w:pPr>
      <w:r>
        <w:rPr>
          <w:b/>
          <w:bCs/>
        </w:rPr>
        <w:lastRenderedPageBreak/>
        <w:t>Önkormányzati gazdálkodás</w:t>
      </w:r>
    </w:p>
    <w:p w14:paraId="3FAE55B6" w14:textId="79528178" w:rsidR="00174136" w:rsidRDefault="007E1058" w:rsidP="00174136">
      <w:pPr>
        <w:rPr>
          <w:rFonts w:ascii="Calibri" w:hAnsi="Calibri" w:cs="Calibri"/>
        </w:rPr>
      </w:pPr>
      <w:r>
        <w:rPr>
          <w:noProof/>
          <w14:ligatures w14:val="standardContextual"/>
        </w:rPr>
        <w:drawing>
          <wp:anchor distT="0" distB="0" distL="114300" distR="114300" simplePos="0" relativeHeight="251669504" behindDoc="0" locked="0" layoutInCell="1" allowOverlap="1" wp14:anchorId="6D6F5144" wp14:editId="4A2BF722">
            <wp:simplePos x="0" y="0"/>
            <wp:positionH relativeFrom="margin">
              <wp:posOffset>8255</wp:posOffset>
            </wp:positionH>
            <wp:positionV relativeFrom="margin">
              <wp:posOffset>315595</wp:posOffset>
            </wp:positionV>
            <wp:extent cx="3048000" cy="1955800"/>
            <wp:effectExtent l="0" t="0" r="12700" b="12700"/>
            <wp:wrapSquare wrapText="bothSides"/>
            <wp:docPr id="1059786150" name="Diagram 7">
              <a:extLst xmlns:a="http://schemas.openxmlformats.org/drawingml/2006/main">
                <a:ext uri="{FF2B5EF4-FFF2-40B4-BE49-F238E27FC236}">
                  <a16:creationId xmlns:a16="http://schemas.microsoft.com/office/drawing/2014/main" id="{93862686-8B05-B100-69B2-AD543C6D2B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sidR="00174136">
        <w:t xml:space="preserve">Az önkormányzat </w:t>
      </w:r>
      <w:r w:rsidR="00174136">
        <w:rPr>
          <w:b/>
          <w:bCs/>
        </w:rPr>
        <w:t>költségvetés</w:t>
      </w:r>
      <w:r w:rsidR="00174136">
        <w:t>e, kivéve a 2020-as évet, minden évben kiegyenlített volt. A helyi adókból származó bevételek</w:t>
      </w:r>
      <w:r w:rsidR="00174136">
        <w:rPr>
          <w:rFonts w:ascii="Calibri" w:hAnsi="Calibri" w:cs="Calibri"/>
        </w:rPr>
        <w:t xml:space="preserve"> 6 év alatt 20%-</w:t>
      </w:r>
      <w:proofErr w:type="spellStart"/>
      <w:r w:rsidR="00174136">
        <w:rPr>
          <w:rFonts w:ascii="Calibri" w:hAnsi="Calibri" w:cs="Calibri"/>
        </w:rPr>
        <w:t>ról</w:t>
      </w:r>
      <w:proofErr w:type="spellEnd"/>
      <w:r w:rsidR="00174136">
        <w:rPr>
          <w:rFonts w:ascii="Calibri" w:hAnsi="Calibri" w:cs="Calibri"/>
        </w:rPr>
        <w:t xml:space="preserve"> </w:t>
      </w:r>
      <w:proofErr w:type="spellStart"/>
      <w:r w:rsidR="00174136">
        <w:rPr>
          <w:rFonts w:ascii="Calibri" w:hAnsi="Calibri" w:cs="Calibri"/>
        </w:rPr>
        <w:t>megfeleződt</w:t>
      </w:r>
      <w:r w:rsidR="00BB32AE">
        <w:rPr>
          <w:rFonts w:ascii="Calibri" w:hAnsi="Calibri" w:cs="Calibri"/>
        </w:rPr>
        <w:t>ek</w:t>
      </w:r>
      <w:proofErr w:type="spellEnd"/>
      <w:r w:rsidR="00174136">
        <w:rPr>
          <w:rFonts w:ascii="Calibri" w:hAnsi="Calibri" w:cs="Calibri"/>
        </w:rPr>
        <w:t>, köszönhetően a gépjárműadó-bevételek központosításának. Az iparűzési adóbevétel 2022-re nem érte el a 2017</w:t>
      </w:r>
      <w:r w:rsidR="009C1AC2">
        <w:rPr>
          <w:rFonts w:ascii="Calibri" w:hAnsi="Calibri" w:cs="Calibri"/>
        </w:rPr>
        <w:t>.</w:t>
      </w:r>
      <w:r w:rsidR="00174136">
        <w:rPr>
          <w:rFonts w:ascii="Calibri" w:hAnsi="Calibri" w:cs="Calibri"/>
        </w:rPr>
        <w:t xml:space="preserve"> évi szintet. Kiadási oldalon az önkormányzati beruházásokra fordított összeg kilencszeresére növekedett 2017-2022 között. Szintén ugrásszerű növekedés figyelhető meg az önkormányzat dologi kiadásaiban: a közüzemi díjak 32%-kal, a szakmai és üzemeltetési anyagok, áru beszerzése 64%-kal, a szolgáltatásokra, bérlésre, lízingre, reklámra fordított díjak 31%-kal emelkedtek. Hasonló a helyzet a működési célú kiadások területén is, ahol a legnagyobb mértékben az önkormányzat kiadásai saját és egyéb foglalkoztatottak részére fordított összege 72%-kal emelkedett. A felújításokra elköltött kiadások viszont 17%-kal csökkentek. </w:t>
      </w:r>
    </w:p>
    <w:p w14:paraId="1E1B0694" w14:textId="11AD5989" w:rsidR="00174136" w:rsidRDefault="00174136" w:rsidP="00174136">
      <w:pPr>
        <w:rPr>
          <w:b/>
          <w:bCs/>
        </w:rPr>
      </w:pPr>
      <w:r>
        <w:rPr>
          <w:b/>
          <w:bCs/>
        </w:rPr>
        <w:t>Tájhasználat</w:t>
      </w:r>
    </w:p>
    <w:p w14:paraId="0DD81EFB" w14:textId="347176AE" w:rsidR="00174136" w:rsidRDefault="00174136" w:rsidP="00174136">
      <w:r>
        <w:t>Kisbér tájhasználati konfliktusai a külterületi üzemek, telephelyek tájba</w:t>
      </w:r>
      <w:r w:rsidR="00BB32AE">
        <w:t xml:space="preserve"> </w:t>
      </w:r>
      <w:r>
        <w:t>illesztésével, a monokultúrás mezőgazdasággal, a belterületi szétszórt gazdasági zónákkal, volt szőlőterületek spontán</w:t>
      </w:r>
      <w:r w:rsidR="00BB32AE">
        <w:t xml:space="preserve"> </w:t>
      </w:r>
      <w:r>
        <w:t>átalakulásával, felhagyásával függenek össze.</w:t>
      </w:r>
    </w:p>
    <w:p w14:paraId="3729340A" w14:textId="046740DD" w:rsidR="00174136" w:rsidRDefault="00174136" w:rsidP="00174136">
      <w:pPr>
        <w:rPr>
          <w:b/>
          <w:bCs/>
        </w:rPr>
      </w:pPr>
      <w:r>
        <w:rPr>
          <w:b/>
          <w:bCs/>
        </w:rPr>
        <w:t>Zöldfelületi rendszer</w:t>
      </w:r>
    </w:p>
    <w:p w14:paraId="42BE2798" w14:textId="3EF6BC5B" w:rsidR="00174136" w:rsidRDefault="00174136" w:rsidP="00174136">
      <w:r>
        <w:t>A város zöldfelületi rendszerének problémái közé tartozik egyrészt, hogy nem alkot hálózatot, szigetszerű. Az utcákon hiányoznak az árnyékot adó fasorok, elsősorban a városközpontban.</w:t>
      </w:r>
    </w:p>
    <w:p w14:paraId="1401C265" w14:textId="3A97DCC6" w:rsidR="00174136" w:rsidRDefault="00174136" w:rsidP="00174136">
      <w:r>
        <w:t xml:space="preserve">Legjelentősebb </w:t>
      </w:r>
      <w:r>
        <w:rPr>
          <w:b/>
          <w:bCs/>
        </w:rPr>
        <w:t>zöldterületek</w:t>
      </w:r>
      <w:r>
        <w:t xml:space="preserve">: Batthyány kastély, </w:t>
      </w:r>
      <w:r w:rsidR="005302E9">
        <w:t>K</w:t>
      </w:r>
      <w:r>
        <w:t xml:space="preserve">irályi </w:t>
      </w:r>
      <w:r w:rsidR="005302E9">
        <w:t>L</w:t>
      </w:r>
      <w:r>
        <w:t xml:space="preserve">ovarda </w:t>
      </w:r>
      <w:r w:rsidR="005302E9">
        <w:t>A</w:t>
      </w:r>
      <w:r>
        <w:t xml:space="preserve">ngolpark rész, illetve a tó körüli parkok. A tervezett új lakóterületekhez </w:t>
      </w:r>
      <w:r w:rsidR="005302E9">
        <w:t xml:space="preserve">kapcsolódóan cél </w:t>
      </w:r>
      <w:r>
        <w:t xml:space="preserve">új parkok létrehozása. </w:t>
      </w:r>
      <w:r>
        <w:rPr>
          <w:b/>
          <w:bCs/>
        </w:rPr>
        <w:t>Erdőterületek</w:t>
      </w:r>
      <w:r>
        <w:t xml:space="preserve"> a város déli közigazgatási területén vannak, nagy részük állami tulajdonú.</w:t>
      </w:r>
    </w:p>
    <w:p w14:paraId="228B5DCE" w14:textId="0A29B179" w:rsidR="00174136" w:rsidRDefault="00174136" w:rsidP="00174136">
      <w:r>
        <w:t xml:space="preserve">A külterületi részeken gondot okoznak a spontán </w:t>
      </w:r>
      <w:proofErr w:type="spellStart"/>
      <w:r>
        <w:t>beerdősülések</w:t>
      </w:r>
      <w:proofErr w:type="spellEnd"/>
      <w:r>
        <w:t>, az egykori szőlőkultúra nyomainak fokozatos eltűnése.</w:t>
      </w:r>
    </w:p>
    <w:p w14:paraId="579A7BC1" w14:textId="680D59E0" w:rsidR="00174136" w:rsidRDefault="00174136" w:rsidP="00174136">
      <w:r>
        <w:t xml:space="preserve">A fenti problémák közül sor került a városközpont rehabilitációja keretében a Főtér zöldfelületrendezésére is, valamint folyamatban van az </w:t>
      </w:r>
      <w:r w:rsidR="002D385B">
        <w:t>A</w:t>
      </w:r>
      <w:r>
        <w:t>ngolpark helyreállítása.</w:t>
      </w:r>
    </w:p>
    <w:p w14:paraId="6A516DAE" w14:textId="77777777" w:rsidR="00ED3F01" w:rsidRDefault="00ED3F01">
      <w:pPr>
        <w:spacing w:before="0" w:after="200" w:line="276" w:lineRule="auto"/>
        <w:jc w:val="left"/>
        <w:rPr>
          <w:b/>
          <w:bCs/>
        </w:rPr>
      </w:pPr>
      <w:r>
        <w:rPr>
          <w:b/>
          <w:bCs/>
        </w:rPr>
        <w:br w:type="page"/>
      </w:r>
    </w:p>
    <w:p w14:paraId="5C8A85BC" w14:textId="130CBA3D" w:rsidR="00174136" w:rsidRDefault="00174136" w:rsidP="00174136">
      <w:pPr>
        <w:rPr>
          <w:b/>
          <w:bCs/>
        </w:rPr>
      </w:pPr>
      <w:r>
        <w:rPr>
          <w:b/>
          <w:bCs/>
        </w:rPr>
        <w:lastRenderedPageBreak/>
        <w:t>Épített környezet</w:t>
      </w:r>
    </w:p>
    <w:p w14:paraId="49396958" w14:textId="77777777" w:rsidR="00174136" w:rsidRDefault="00174136" w:rsidP="00174136">
      <w:r>
        <w:t xml:space="preserve">A belterület jelentős része </w:t>
      </w:r>
      <w:r>
        <w:rPr>
          <w:b/>
          <w:bCs/>
        </w:rPr>
        <w:t>lakóterület</w:t>
      </w:r>
      <w:r>
        <w:rPr>
          <w:rStyle w:val="Lbjegyzet-hivatkozs"/>
          <w:b/>
          <w:bCs/>
        </w:rPr>
        <w:footnoteReference w:id="4"/>
      </w:r>
      <w:r>
        <w:t xml:space="preserve"> (falusias, kertvárosias és kisvárosias). Jelenleg nincs kialakult üdülőterület. Az Újszőlő utcában volt hétvégiházas </w:t>
      </w:r>
      <w:r>
        <w:rPr>
          <w:b/>
          <w:bCs/>
        </w:rPr>
        <w:t xml:space="preserve">üdülőterület </w:t>
      </w:r>
      <w:r>
        <w:t>besorolású, amely spontán funkcióváltáson ment keresztül, lakóterületté alakult. Követése infrastruktúra fejlesztésekkel szükséges.</w:t>
      </w:r>
    </w:p>
    <w:p w14:paraId="3A8B2BF6" w14:textId="77777777" w:rsidR="00174136" w:rsidRDefault="00174136" w:rsidP="00174136">
      <w:r>
        <w:t>Új lakóterület bővítés tervezett a sportpályáktól északra fekvő térségben, ahol építési telkek parcellázása tervezett, válaszul a felmerülő igényekre.</w:t>
      </w:r>
    </w:p>
    <w:p w14:paraId="082251CA" w14:textId="77777777" w:rsidR="00174136" w:rsidRDefault="00174136" w:rsidP="00174136">
      <w:pPr>
        <w:rPr>
          <w:b/>
          <w:bCs/>
        </w:rPr>
      </w:pPr>
      <w:r>
        <w:rPr>
          <w:b/>
          <w:bCs/>
        </w:rPr>
        <w:t>Közlekedés</w:t>
      </w:r>
    </w:p>
    <w:p w14:paraId="27A8688F" w14:textId="77777777" w:rsidR="00174136" w:rsidRDefault="00174136" w:rsidP="00174136">
      <w:pPr>
        <w:rPr>
          <w:rFonts w:ascii="Calibri" w:hAnsi="Calibri" w:cs="Calibri"/>
        </w:rPr>
      </w:pPr>
      <w:r>
        <w:rPr>
          <w:rFonts w:ascii="Calibri" w:hAnsi="Calibri" w:cs="Calibri"/>
        </w:rPr>
        <w:t xml:space="preserve">Kisbér a nagy- és kistérségi közúti közlekedési kapcsolatokat biztosító </w:t>
      </w:r>
      <w:r>
        <w:rPr>
          <w:rFonts w:ascii="Calibri" w:hAnsi="Calibri" w:cs="Calibri"/>
          <w:b/>
          <w:bCs/>
        </w:rPr>
        <w:t>13. és 18. számú főút</w:t>
      </w:r>
      <w:r>
        <w:rPr>
          <w:rFonts w:ascii="Calibri" w:hAnsi="Calibri" w:cs="Calibri"/>
        </w:rPr>
        <w:t>, valamint a 8135. (Kisbér-Tatabánya) és 8218. (Pápa-Kisbér) számú országos mellékutak csomópontjában helyezkedik el. A környező nagyobb városok (Székesfehérvár – M7, 8. sz. főút, Győr, Tatabánya, Pápa, Komárom – M1) személygépkocsival kb. 25-60 perc alatt érhetők el. 2022-ben a 81. sz. főút Kisbért érintő szakasz forgalmának nagysága 21615 jármű/nap, ami nemcsak zaj- és porterhelés szempontjából konfliktusos, hanem jelentősen hozzájárul a közlekedési eredetű szén-dioxid kibocsátásához is.</w:t>
      </w:r>
    </w:p>
    <w:p w14:paraId="02BFF5F1" w14:textId="77777777" w:rsidR="00174136" w:rsidRDefault="00174136" w:rsidP="00174136">
      <w:pPr>
        <w:rPr>
          <w:rFonts w:ascii="Calibri" w:hAnsi="Calibri" w:cs="Calibri"/>
        </w:rPr>
      </w:pPr>
      <w:r>
        <w:rPr>
          <w:rFonts w:ascii="Calibri" w:hAnsi="Calibri" w:cs="Calibri"/>
        </w:rPr>
        <w:t xml:space="preserve">Kisbér érdeke, és településrendezési tervei számolnak a </w:t>
      </w:r>
      <w:r>
        <w:rPr>
          <w:rFonts w:ascii="Calibri" w:hAnsi="Calibri" w:cs="Calibri"/>
          <w:b/>
          <w:bCs/>
        </w:rPr>
        <w:t>81. sz. főút elkerülő</w:t>
      </w:r>
      <w:r>
        <w:rPr>
          <w:rFonts w:ascii="Calibri" w:hAnsi="Calibri" w:cs="Calibri"/>
        </w:rPr>
        <w:t xml:space="preserve"> szakaszának megépítésével, állami oldalról azonban a tervezett M81-es gyorsforgalmi út megépítése élvez prioritást.</w:t>
      </w:r>
    </w:p>
    <w:p w14:paraId="671A6032" w14:textId="402F066D" w:rsidR="00174136" w:rsidRDefault="00174136" w:rsidP="00174136">
      <w:pPr>
        <w:rPr>
          <w:rFonts w:ascii="Calibri" w:hAnsi="Calibri" w:cs="Calibri"/>
        </w:rPr>
      </w:pPr>
      <w:r>
        <w:rPr>
          <w:rFonts w:ascii="Calibri" w:hAnsi="Calibri" w:cs="Calibri"/>
        </w:rPr>
        <w:t>A település majdnem minden utcája szilárd útburkolattal rendelkezik. Ennek ellenére az utak, járdák építése, állapotának javítása folyamatos feladat.</w:t>
      </w:r>
      <w:r w:rsidR="00070E04">
        <w:rPr>
          <w:rFonts w:ascii="Calibri" w:hAnsi="Calibri" w:cs="Calibri"/>
        </w:rPr>
        <w:t xml:space="preserve"> </w:t>
      </w:r>
      <w:r>
        <w:rPr>
          <w:rFonts w:ascii="Calibri" w:hAnsi="Calibri" w:cs="Calibri"/>
        </w:rPr>
        <w:t xml:space="preserve">Az önkormányzati </w:t>
      </w:r>
      <w:r>
        <w:rPr>
          <w:rFonts w:ascii="Calibri" w:hAnsi="Calibri" w:cs="Calibri"/>
          <w:b/>
          <w:bCs/>
        </w:rPr>
        <w:t>gyalog- és kerékpárutak</w:t>
      </w:r>
      <w:r>
        <w:rPr>
          <w:rFonts w:ascii="Calibri" w:hAnsi="Calibri" w:cs="Calibri"/>
        </w:rPr>
        <w:t xml:space="preserve"> hosszának ugrásszerű növekedése figyelhető meg 2021-ben. </w:t>
      </w:r>
    </w:p>
    <w:p w14:paraId="79E95B97" w14:textId="7CED59CF" w:rsidR="00174136" w:rsidRDefault="00174136" w:rsidP="00174136">
      <w:pPr>
        <w:rPr>
          <w:rFonts w:ascii="Calibri" w:hAnsi="Calibri" w:cs="Calibri"/>
        </w:rPr>
      </w:pPr>
      <w:r>
        <w:rPr>
          <w:rFonts w:ascii="Calibri" w:hAnsi="Calibri" w:cs="Calibri"/>
        </w:rPr>
        <w:t xml:space="preserve">A gépjárművek számának növekedése miatt a </w:t>
      </w:r>
      <w:r>
        <w:rPr>
          <w:rFonts w:ascii="Calibri" w:hAnsi="Calibri" w:cs="Calibri"/>
          <w:b/>
          <w:bCs/>
        </w:rPr>
        <w:t>parkolás</w:t>
      </w:r>
      <w:r>
        <w:rPr>
          <w:rFonts w:ascii="Calibri" w:hAnsi="Calibri" w:cs="Calibri"/>
        </w:rPr>
        <w:t xml:space="preserve"> megoldása folyamatosan aktuális feladat. A közterületen, lakóházak előtt parkoló kamionok és autóbuszok </w:t>
      </w:r>
      <w:r w:rsidR="007840DC">
        <w:rPr>
          <w:rFonts w:ascii="Calibri" w:hAnsi="Calibri" w:cs="Calibri"/>
        </w:rPr>
        <w:t xml:space="preserve">problémájának megoldásaként merült fel, hogy az ipari parkhoz kapcsolódóan kialakítanak </w:t>
      </w:r>
      <w:r>
        <w:rPr>
          <w:rFonts w:ascii="Calibri" w:hAnsi="Calibri" w:cs="Calibri"/>
        </w:rPr>
        <w:t>egy kamionos pihenőt, amelyre az ipari park esetleges bővítése kapcsán is szükség lehet.</w:t>
      </w:r>
    </w:p>
    <w:p w14:paraId="086BB29C" w14:textId="77777777" w:rsidR="00174136" w:rsidRDefault="00174136" w:rsidP="00174136">
      <w:pPr>
        <w:rPr>
          <w:rFonts w:ascii="Calibri" w:hAnsi="Calibri" w:cs="Calibri"/>
          <w:b/>
          <w:bCs/>
        </w:rPr>
      </w:pPr>
      <w:proofErr w:type="spellStart"/>
      <w:r>
        <w:rPr>
          <w:rFonts w:ascii="Calibri" w:hAnsi="Calibri" w:cs="Calibri"/>
          <w:b/>
          <w:bCs/>
        </w:rPr>
        <w:t>Közművesítettség</w:t>
      </w:r>
      <w:proofErr w:type="spellEnd"/>
    </w:p>
    <w:p w14:paraId="26AFBCCD" w14:textId="7CB65A72" w:rsidR="00174136" w:rsidRDefault="00174136" w:rsidP="00174136">
      <w:r>
        <w:rPr>
          <w:b/>
          <w:bCs/>
        </w:rPr>
        <w:t>Vízellátás, elektromos ellátás</w:t>
      </w:r>
      <w:r>
        <w:t xml:space="preserve"> teljes</w:t>
      </w:r>
      <w:r w:rsidR="00CF1DDF">
        <w:t xml:space="preserve"> </w:t>
      </w:r>
      <w:r>
        <w:t>körű, az</w:t>
      </w:r>
      <w:r w:rsidR="00CF1DDF">
        <w:t xml:space="preserve"> </w:t>
      </w:r>
      <w:r>
        <w:t xml:space="preserve">1960-as években épült rendszer elosztóhálózatának cseréje aktuálissá vált. Csatornába folyamatos a bekötés, a </w:t>
      </w:r>
      <w:r>
        <w:rPr>
          <w:b/>
          <w:bCs/>
        </w:rPr>
        <w:t>szennyvíz</w:t>
      </w:r>
      <w:r>
        <w:t>tisztítás megoldott, technológiai probléma nincs. A térség fejlődése miatti többletigény jelentkezése esetén bővítési tervről kell gondoskodni.</w:t>
      </w:r>
    </w:p>
    <w:p w14:paraId="3EEACBCE" w14:textId="1EBF1C1E" w:rsidR="00174136" w:rsidRDefault="00174136" w:rsidP="00174136">
      <w:r>
        <w:t xml:space="preserve">A </w:t>
      </w:r>
      <w:r>
        <w:rPr>
          <w:b/>
          <w:bCs/>
        </w:rPr>
        <w:t>csapadékvíz</w:t>
      </w:r>
      <w:r>
        <w:t>-elvezetés zömében nyíltárkos megoldású, főbb problémái az árkok karbantartásának elmaradásából, szintezési hiányosságokból és az átereszek nem megfelelő mélységre helyezéséből adódnak. Probléma jelentkezik Hánta településrészen, ott az erdőgazdálkodást felváltó mezőgazdasági művelés és a földek mellett húzódó árkok beszántása miatt a csapadékvíz lemossa a termőtalajt. A hirtelen lezúduló csapadékvizet a vízelvezetőárkok nem tudják levezetni. A sok hordalék miatt az árkok és átereszek hamar telítődnek. Szikkasztóárokként való működésük elvileg a zöldinfrastruktúra szempontjából megfelelő megoldás.</w:t>
      </w:r>
    </w:p>
    <w:p w14:paraId="509974AD" w14:textId="77777777" w:rsidR="00174136" w:rsidRDefault="00174136" w:rsidP="00174136">
      <w:r>
        <w:lastRenderedPageBreak/>
        <w:t xml:space="preserve">A városi </w:t>
      </w:r>
      <w:r>
        <w:rPr>
          <w:b/>
          <w:bCs/>
        </w:rPr>
        <w:t>közvilágítás</w:t>
      </w:r>
      <w:r>
        <w:t xml:space="preserve"> 100%-ban kiépített, amelynek korszerűsítése nemrég megtörtént. Ennek eredményeképpen LED égőkkel ellátott telefonok töltésére is alkalmas „okos oszlopok” kb. 5%-ot képviselnek. Számos, az </w:t>
      </w:r>
      <w:r>
        <w:rPr>
          <w:b/>
          <w:bCs/>
        </w:rPr>
        <w:t>energiatakarékosság</w:t>
      </w:r>
      <w:r>
        <w:t>ot célzó korszerűsítés zajlott az önkormányzat vagyonkezelésében lévő épületekben (iskola, lovarda stb.).</w:t>
      </w:r>
    </w:p>
    <w:p w14:paraId="2A1DFEB2" w14:textId="6BFDDECA" w:rsidR="00174136" w:rsidRDefault="00174136" w:rsidP="00174136">
      <w:r>
        <w:rPr>
          <w:noProof/>
          <w14:ligatures w14:val="standardContextual"/>
        </w:rPr>
        <w:drawing>
          <wp:anchor distT="0" distB="0" distL="114300" distR="114300" simplePos="0" relativeHeight="251672576" behindDoc="0" locked="0" layoutInCell="1" allowOverlap="1" wp14:anchorId="6CBC0CCA" wp14:editId="13978C9E">
            <wp:simplePos x="0" y="0"/>
            <wp:positionH relativeFrom="column">
              <wp:posOffset>46990</wp:posOffset>
            </wp:positionH>
            <wp:positionV relativeFrom="paragraph">
              <wp:posOffset>129296</wp:posOffset>
            </wp:positionV>
            <wp:extent cx="2911475" cy="1746885"/>
            <wp:effectExtent l="0" t="0" r="0" b="5715"/>
            <wp:wrapSquare wrapText="bothSides"/>
            <wp:docPr id="1015685861" name="Kép 5" descr="A képen szöveg, Diagram, sor,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685861" name="Kép 5" descr="A képen szöveg, Diagram, sor, képernyőkép látható&#10;&#10;Automatikusan generált leírá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11475" cy="1746885"/>
                    </a:xfrm>
                    <a:prstGeom prst="rect">
                      <a:avLst/>
                    </a:prstGeom>
                    <a:noFill/>
                  </pic:spPr>
                </pic:pic>
              </a:graphicData>
            </a:graphic>
            <wp14:sizeRelH relativeFrom="margin">
              <wp14:pctWidth>0</wp14:pctWidth>
            </wp14:sizeRelH>
            <wp14:sizeRelV relativeFrom="margin">
              <wp14:pctHeight>0</wp14:pctHeight>
            </wp14:sizeRelV>
          </wp:anchor>
        </w:drawing>
      </w:r>
      <w:r>
        <w:t xml:space="preserve">A háztartási </w:t>
      </w:r>
      <w:r>
        <w:rPr>
          <w:b/>
          <w:bCs/>
        </w:rPr>
        <w:t>gázfogyasztók</w:t>
      </w:r>
      <w:r>
        <w:t xml:space="preserve"> ellátottsági arányának csúcsa szintén az energiakrízis miatt esett, a 2021</w:t>
      </w:r>
      <w:r w:rsidR="00C737E2">
        <w:t>.</w:t>
      </w:r>
      <w:r>
        <w:t xml:space="preserve"> évi 73%-</w:t>
      </w:r>
      <w:proofErr w:type="spellStart"/>
      <w:r>
        <w:t>ról</w:t>
      </w:r>
      <w:proofErr w:type="spellEnd"/>
      <w:r>
        <w:t xml:space="preserve"> a 2022</w:t>
      </w:r>
      <w:r w:rsidR="00C737E2">
        <w:t>.</w:t>
      </w:r>
      <w:r>
        <w:t xml:space="preserve"> évi 68%-</w:t>
      </w:r>
      <w:proofErr w:type="spellStart"/>
      <w:r>
        <w:t>ra</w:t>
      </w:r>
      <w:proofErr w:type="spellEnd"/>
      <w:r>
        <w:t>. Ezzel egyidőben nőtt a szilárd tüzelő használat. Összességében a két népszámlálás között közel 6% volt a csökkenés, amely nagyrészt az említett válság évében következett be.</w:t>
      </w:r>
    </w:p>
    <w:p w14:paraId="5BC0B114" w14:textId="77777777" w:rsidR="00174136" w:rsidRDefault="00174136" w:rsidP="00174136">
      <w:bookmarkStart w:id="22" w:name="_Hlk170304083"/>
      <w:r>
        <w:rPr>
          <w:b/>
          <w:bCs/>
        </w:rPr>
        <w:t>Megújuló energiaforrás</w:t>
      </w:r>
      <w:r>
        <w:t>t csupán néhány intézményben alkalmaznak, napelemet, napkollektort telepítettek az általános iskolába, családsegítő központba, szociális központba.</w:t>
      </w:r>
    </w:p>
    <w:p w14:paraId="0A5631DF" w14:textId="33E66126" w:rsidR="00174136" w:rsidRDefault="00174136" w:rsidP="00174136">
      <w:r>
        <w:rPr>
          <w:rFonts w:ascii="Calibri" w:hAnsi="Calibri" w:cs="Calibri"/>
        </w:rPr>
        <w:t>Az MVM beruházásában a kisbéri ipari park közelében valósult meg egy nagyszabású napelempark, amely nemcsak megerősíti, hanem biztosítja Kisbér város és a térség áramellátásának zöld energiaforrását.</w:t>
      </w:r>
    </w:p>
    <w:p w14:paraId="27C3F72E" w14:textId="1B6E0405" w:rsidR="00174136" w:rsidRDefault="00174136" w:rsidP="00174136">
      <w:r>
        <w:t xml:space="preserve">A lakosságtól elszállított települési </w:t>
      </w:r>
      <w:r>
        <w:rPr>
          <w:b/>
          <w:bCs/>
        </w:rPr>
        <w:t>hulladék</w:t>
      </w:r>
      <w:r>
        <w:t xml:space="preserve"> mennyisége összességében 12%-kal csökkent a vizsgált időszakban. A legnagyobb mértékű fogyás 2021-2022 között következett be, amikor 25%-os volt az esés. A szelektív szemétszállítás alacsony kezdésről (0,6%) jutott el a 11,4%-</w:t>
      </w:r>
      <w:proofErr w:type="spellStart"/>
      <w:r>
        <w:t>ig</w:t>
      </w:r>
      <w:proofErr w:type="spellEnd"/>
      <w:r>
        <w:t>, ami magas növekedési mutató, azonban a 2022</w:t>
      </w:r>
      <w:r w:rsidR="00085698">
        <w:t>.</w:t>
      </w:r>
      <w:r>
        <w:t xml:space="preserve"> évi érték még nem mondható elegendőnek. </w:t>
      </w:r>
      <w:r w:rsidR="00085698">
        <w:t>M</w:t>
      </w:r>
      <w:r>
        <w:t>indenképpen lakossági szemléletformálásra, informatív akciókra, kommunikációra van szükség.</w:t>
      </w:r>
    </w:p>
    <w:p w14:paraId="23EE57E9" w14:textId="77777777" w:rsidR="00174136" w:rsidRDefault="00174136" w:rsidP="00174136">
      <w:pPr>
        <w:rPr>
          <w:b/>
          <w:bCs/>
        </w:rPr>
      </w:pPr>
      <w:r>
        <w:rPr>
          <w:b/>
          <w:bCs/>
        </w:rPr>
        <w:t>Környezetvédelem</w:t>
      </w:r>
    </w:p>
    <w:p w14:paraId="09AF41F7" w14:textId="77777777" w:rsidR="00174136" w:rsidRDefault="00174136" w:rsidP="00174136">
      <w:r>
        <w:rPr>
          <w:b/>
          <w:bCs/>
        </w:rPr>
        <w:t>Talajvédelmi</w:t>
      </w:r>
      <w:r>
        <w:t xml:space="preserve"> problémák Hánta településrészen vannak (erózióveszély miatt termőréteg pusztulása, csapadékvíz-elvezetés).</w:t>
      </w:r>
    </w:p>
    <w:bookmarkEnd w:id="22"/>
    <w:p w14:paraId="23825CAD" w14:textId="77777777" w:rsidR="00174136" w:rsidRDefault="00174136" w:rsidP="00174136">
      <w:r>
        <w:rPr>
          <w:b/>
          <w:bCs/>
        </w:rPr>
        <w:t>Vízminőségvédelem</w:t>
      </w:r>
      <w:r>
        <w:t xml:space="preserve"> területén Kisbér és közvetlen környékének alapvető jellemzője a </w:t>
      </w:r>
      <w:proofErr w:type="spellStart"/>
      <w:r>
        <w:t>mezo</w:t>
      </w:r>
      <w:proofErr w:type="spellEnd"/>
      <w:r>
        <w:t xml:space="preserve">- és </w:t>
      </w:r>
      <w:proofErr w:type="spellStart"/>
      <w:r>
        <w:t>mikroklimatikus</w:t>
      </w:r>
      <w:proofErr w:type="spellEnd"/>
      <w:r>
        <w:t xml:space="preserve"> szempontból is fontos horgász és halastavak nagy száma. A kistáj területén a felszín alatti vizek mennyisége változó. Összefüggő „talajvízszint" csak a völgyekben (2-4 m között) és a kistáj északi peremrészében (4-6 m között) található. A </w:t>
      </w:r>
      <w:proofErr w:type="spellStart"/>
      <w:r>
        <w:t>nitrátosodás</w:t>
      </w:r>
      <w:proofErr w:type="spellEnd"/>
      <w:r>
        <w:t xml:space="preserve"> helyenként előfordul. A rétegvizek mennyisége a mélyebb rétegek gyenge tározó képessége miatt csekély.</w:t>
      </w:r>
    </w:p>
    <w:p w14:paraId="5B2A1850" w14:textId="77777777" w:rsidR="00174136" w:rsidRDefault="00174136" w:rsidP="00174136">
      <w:r>
        <w:t xml:space="preserve">Kisbér területén található a sekély porózus felszín alatti víztest kémiai állapota gyenge, amelyet elsősorban a mezőgazdasági diffúz szennyezés és a szennyezett felszíni víztest okoz. A porózus és hegyvidéki víztest, valamint a karszt víztest kémiai állapota jó. </w:t>
      </w:r>
    </w:p>
    <w:p w14:paraId="78F38921" w14:textId="5F7A9426" w:rsidR="00174136" w:rsidRDefault="00174136" w:rsidP="00174136">
      <w:r>
        <w:t xml:space="preserve">Mind </w:t>
      </w:r>
      <w:r>
        <w:rPr>
          <w:b/>
          <w:bCs/>
        </w:rPr>
        <w:t>levegőtisztaság</w:t>
      </w:r>
      <w:r>
        <w:t xml:space="preserve">i, mind </w:t>
      </w:r>
      <w:r>
        <w:rPr>
          <w:b/>
          <w:bCs/>
        </w:rPr>
        <w:t>zaj</w:t>
      </w:r>
      <w:r w:rsidR="00E11EB3">
        <w:rPr>
          <w:b/>
          <w:bCs/>
        </w:rPr>
        <w:t>-</w:t>
      </w:r>
      <w:r>
        <w:rPr>
          <w:b/>
          <w:bCs/>
        </w:rPr>
        <w:t xml:space="preserve"> és rezgésterhelés</w:t>
      </w:r>
      <w:r>
        <w:t xml:space="preserve"> tekintetében </w:t>
      </w:r>
      <w:r w:rsidR="00E11EB3">
        <w:t xml:space="preserve">a </w:t>
      </w:r>
      <w:r>
        <w:t xml:space="preserve">legjelentősebb problémát a városon áthaladó 81. sz. főút forgalma </w:t>
      </w:r>
      <w:r w:rsidR="00E11EB3">
        <w:t>jelenti</w:t>
      </w:r>
      <w:r>
        <w:t>.</w:t>
      </w:r>
    </w:p>
    <w:p w14:paraId="31E0AF8D" w14:textId="77777777" w:rsidR="00174136" w:rsidRDefault="00174136" w:rsidP="00174136">
      <w:pPr>
        <w:rPr>
          <w:b/>
          <w:bCs/>
        </w:rPr>
      </w:pPr>
      <w:r>
        <w:rPr>
          <w:b/>
          <w:bCs/>
        </w:rPr>
        <w:t>Katasztrófavédelem</w:t>
      </w:r>
    </w:p>
    <w:p w14:paraId="13BB71BE" w14:textId="77777777" w:rsidR="00174136" w:rsidRDefault="00174136" w:rsidP="00174136">
      <w:r>
        <w:t>A településen sem építésföldtani, sem veszélyes üzem miatt nincs katasztrófavédelmi tényező. A vízrajzi veszélyeztetettség egyedül, amellyel számolni kell.</w:t>
      </w:r>
    </w:p>
    <w:p w14:paraId="19073E5F" w14:textId="77777777" w:rsidR="00174136" w:rsidRDefault="00174136" w:rsidP="00174136">
      <w:pPr>
        <w:rPr>
          <w:b/>
          <w:bCs/>
        </w:rPr>
      </w:pPr>
      <w:r>
        <w:rPr>
          <w:b/>
          <w:bCs/>
        </w:rPr>
        <w:lastRenderedPageBreak/>
        <w:t>Városi klíma</w:t>
      </w:r>
    </w:p>
    <w:p w14:paraId="39B5235F" w14:textId="3D541686" w:rsidR="00DC42F5" w:rsidRDefault="00174136" w:rsidP="008D708B">
      <w:r>
        <w:t xml:space="preserve">Bábolna és Kisbér településekre készült klímastratégia azt igazolja, hogy Kisbér és térsége a különböző érzékenység-vizsgálat szerint középtávon gyengén sérülékeny. Hosszú távon azonban növekvő problémát jelenthetnek a növekvő aszályok és a potenciális viharkárok hatásai. Magas kockázata van a villámárvizeknek is. </w:t>
      </w:r>
    </w:p>
    <w:p w14:paraId="751ACA47" w14:textId="77777777" w:rsidR="00985B61" w:rsidRPr="00537C43" w:rsidRDefault="00985B61" w:rsidP="00985B61">
      <w:pPr>
        <w:pStyle w:val="Cmsor1"/>
      </w:pPr>
      <w:bookmarkStart w:id="23" w:name="_Toc174080845"/>
      <w:r w:rsidRPr="00537C43">
        <w:lastRenderedPageBreak/>
        <w:t>Középtávú célok és azok összefüggései</w:t>
      </w:r>
      <w:bookmarkEnd w:id="23"/>
    </w:p>
    <w:p w14:paraId="1FCEECAC" w14:textId="77777777" w:rsidR="003A1E72" w:rsidRDefault="003A1E72" w:rsidP="00402AC0">
      <w:pPr>
        <w:pStyle w:val="Cmsor2"/>
      </w:pPr>
      <w:bookmarkStart w:id="24" w:name="_Településhálózati_összefüggések"/>
      <w:bookmarkStart w:id="25" w:name="_Toc174080846"/>
      <w:bookmarkEnd w:id="24"/>
      <w:r>
        <w:t>Jövőkép és az átfogó célok aktualizálása</w:t>
      </w:r>
      <w:bookmarkEnd w:id="25"/>
    </w:p>
    <w:p w14:paraId="2E70D106" w14:textId="77777777" w:rsidR="004821EF" w:rsidRDefault="004821EF" w:rsidP="008440CE">
      <w:r>
        <w:t xml:space="preserve">A 2015-ben elfogadott ITS-ben foglalt jövőkép és átfogó célrendszer továbbra is aktuális. A jövőbeli fejlődés motorjai: </w:t>
      </w:r>
      <w:r w:rsidRPr="00990057">
        <w:rPr>
          <w:b/>
        </w:rPr>
        <w:t xml:space="preserve">a </w:t>
      </w:r>
      <w:r>
        <w:rPr>
          <w:b/>
        </w:rPr>
        <w:t xml:space="preserve">(lovas) </w:t>
      </w:r>
      <w:r w:rsidRPr="00990057">
        <w:rPr>
          <w:b/>
        </w:rPr>
        <w:t>hagyományok, a műemléki vagyon, a kistérségi centrum</w:t>
      </w:r>
      <w:r>
        <w:rPr>
          <w:b/>
        </w:rPr>
        <w:t xml:space="preserve">, </w:t>
      </w:r>
      <w:r w:rsidRPr="00990057">
        <w:rPr>
          <w:b/>
        </w:rPr>
        <w:t>a táji környezet</w:t>
      </w:r>
      <w:r>
        <w:rPr>
          <w:b/>
        </w:rPr>
        <w:t>, a helyi közösség és a nagytérségi kapcsolatrendszer</w:t>
      </w:r>
      <w:r w:rsidRPr="00990057">
        <w:rPr>
          <w:b/>
        </w:rPr>
        <w:t>.</w:t>
      </w:r>
      <w:r>
        <w:t xml:space="preserve"> Ezekre építve Kisbér 2030-ra egy olyan kisváros lehet, amelyet a helyi társadalom, a járásban élők, a környező nagyvárosokból és távolabbról idelátogatók egyaránt magasra értékelnek, </w:t>
      </w:r>
      <w:r w:rsidRPr="00990057">
        <w:rPr>
          <w:b/>
        </w:rPr>
        <w:t>szerethető, családias-barátságos miliőjű, sokszínű</w:t>
      </w:r>
      <w:r>
        <w:rPr>
          <w:b/>
        </w:rPr>
        <w:t>, prosperáló</w:t>
      </w:r>
      <w:r w:rsidRPr="00990057">
        <w:rPr>
          <w:b/>
        </w:rPr>
        <w:t xml:space="preserve"> kisvárosnak tartanak</w:t>
      </w:r>
      <w:r>
        <w:t xml:space="preserve">. Továbbá, ahol mindazok, akik Magyarországon kívánnak boldogulni, úgy érezhetik, hogy az ország más térségeivel összehasonlítva itt is van olyan perspektíva, amiért érdemes maradni, a jövőbe befektetni. </w:t>
      </w:r>
    </w:p>
    <w:p w14:paraId="390FA6E0" w14:textId="77777777" w:rsidR="004821EF" w:rsidRDefault="004821EF" w:rsidP="004821EF">
      <w:r w:rsidRPr="003277D6">
        <w:t>Erőforrásai, jövőkép</w:t>
      </w:r>
      <w:r>
        <w:t>e</w:t>
      </w:r>
      <w:r w:rsidRPr="003277D6">
        <w:t xml:space="preserve"> és átfogó céljai alapján</w:t>
      </w:r>
      <w:r>
        <w:t xml:space="preserve"> a</w:t>
      </w:r>
      <w:r w:rsidRPr="003277D6">
        <w:t xml:space="preserve"> fejlesztéseket a következő öt évben </w:t>
      </w:r>
      <w:r>
        <w:t xml:space="preserve">a fenti </w:t>
      </w:r>
      <w:r w:rsidRPr="003277D6">
        <w:t>két stratégiai cél és öt tematikus cél mentén tervez</w:t>
      </w:r>
      <w:r>
        <w:t>i</w:t>
      </w:r>
      <w:r w:rsidRPr="003277D6">
        <w:t xml:space="preserve"> megvalósítani. Kisbér, </w:t>
      </w:r>
      <w:r>
        <w:t xml:space="preserve">nagyságára tekintettel, </w:t>
      </w:r>
      <w:r w:rsidRPr="003277D6">
        <w:t>a stratégiai célrendszer</w:t>
      </w:r>
      <w:r>
        <w:t>ben</w:t>
      </w:r>
      <w:r w:rsidRPr="003277D6">
        <w:t xml:space="preserve"> nem </w:t>
      </w:r>
      <w:r>
        <w:t xml:space="preserve">számol terület-specifikus célokkal. </w:t>
      </w:r>
      <w:r w:rsidRPr="003277D6">
        <w:t>A város különféle területeinek sajátos fejlesztési lehetőségei a megvalósítás, a programok szintjén érvényesülnek.</w:t>
      </w:r>
    </w:p>
    <w:p w14:paraId="09C7A6D2" w14:textId="77777777" w:rsidR="00BC6BBE" w:rsidRDefault="00BC6BBE" w:rsidP="003A1E72">
      <w:pPr>
        <w:sectPr w:rsidR="00BC6BBE" w:rsidSect="004C2774">
          <w:headerReference w:type="default" r:id="rId20"/>
          <w:pgSz w:w="11906" w:h="16838"/>
          <w:pgMar w:top="1417" w:right="1417" w:bottom="1417" w:left="1417" w:header="708" w:footer="708" w:gutter="0"/>
          <w:cols w:space="708"/>
          <w:docGrid w:linePitch="360"/>
        </w:sectPr>
      </w:pPr>
    </w:p>
    <w:p w14:paraId="6E973B2B" w14:textId="42EC2AA1" w:rsidR="007A65D6" w:rsidRDefault="00E222D4" w:rsidP="007A65D6">
      <w:pPr>
        <w:keepNext/>
        <w:jc w:val="center"/>
      </w:pPr>
      <w:r>
        <w:rPr>
          <w:noProof/>
        </w:rPr>
        <w:lastRenderedPageBreak/>
        <w:drawing>
          <wp:inline distT="0" distB="0" distL="0" distR="0" wp14:anchorId="792C3F3F" wp14:editId="5A45E02A">
            <wp:extent cx="6960637" cy="5288499"/>
            <wp:effectExtent l="0" t="0" r="0" b="0"/>
            <wp:docPr id="1986825605" name="Kép 6" descr="A képen szöveg, képernyőkép,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825605" name="Kép 6" descr="A képen szöveg, képernyőkép, tervezés látható&#10;&#10;Automatikusan generált leírás"/>
                    <pic:cNvPicPr/>
                  </pic:nvPicPr>
                  <pic:blipFill rotWithShape="1">
                    <a:blip r:embed="rId21" cstate="print">
                      <a:extLst>
                        <a:ext uri="{28A0092B-C50C-407E-A947-70E740481C1C}">
                          <a14:useLocalDpi xmlns:a14="http://schemas.microsoft.com/office/drawing/2010/main" val="0"/>
                        </a:ext>
                      </a:extLst>
                    </a:blip>
                    <a:srcRect l="5254" r="10445" b="9440"/>
                    <a:stretch/>
                  </pic:blipFill>
                  <pic:spPr bwMode="auto">
                    <a:xfrm>
                      <a:off x="0" y="0"/>
                      <a:ext cx="7014900" cy="5329727"/>
                    </a:xfrm>
                    <a:prstGeom prst="rect">
                      <a:avLst/>
                    </a:prstGeom>
                    <a:ln>
                      <a:noFill/>
                    </a:ln>
                    <a:extLst>
                      <a:ext uri="{53640926-AAD7-44D8-BBD7-CCE9431645EC}">
                        <a14:shadowObscured xmlns:a14="http://schemas.microsoft.com/office/drawing/2010/main"/>
                      </a:ext>
                    </a:extLst>
                  </pic:spPr>
                </pic:pic>
              </a:graphicData>
            </a:graphic>
          </wp:inline>
        </w:drawing>
      </w:r>
    </w:p>
    <w:p w14:paraId="4B577412" w14:textId="7099489C" w:rsidR="00BC6BBE" w:rsidRDefault="007A65D6" w:rsidP="007A65D6">
      <w:pPr>
        <w:pStyle w:val="Kpalrs"/>
        <w:sectPr w:rsidR="00BC6BBE" w:rsidSect="007A65D6">
          <w:pgSz w:w="16838" w:h="11906" w:orient="landscape"/>
          <w:pgMar w:top="1417" w:right="1417" w:bottom="1417" w:left="1417" w:header="708" w:footer="708" w:gutter="0"/>
          <w:cols w:space="708"/>
          <w:docGrid w:linePitch="360"/>
        </w:sectPr>
      </w:pPr>
      <w:r>
        <w:fldChar w:fldCharType="begin"/>
      </w:r>
      <w:r>
        <w:instrText xml:space="preserve"> SEQ ábra \* ARABIC </w:instrText>
      </w:r>
      <w:r>
        <w:fldChar w:fldCharType="separate"/>
      </w:r>
      <w:r w:rsidR="003531DD">
        <w:rPr>
          <w:noProof/>
        </w:rPr>
        <w:t>2</w:t>
      </w:r>
      <w:r>
        <w:fldChar w:fldCharType="end"/>
      </w:r>
      <w:r>
        <w:t>. ábra: Kisbér ITS célrendszer és kapcsolódó programok</w:t>
      </w:r>
    </w:p>
    <w:p w14:paraId="4E18C8E7" w14:textId="6D646FA4" w:rsidR="003A1E72" w:rsidRDefault="004F569A" w:rsidP="003A1E72">
      <w:pPr>
        <w:pStyle w:val="Cmsor4"/>
      </w:pPr>
      <w:r>
        <w:lastRenderedPageBreak/>
        <w:t xml:space="preserve">1. stratégiai cél: </w:t>
      </w:r>
      <w:r w:rsidR="00331728">
        <w:t>Esélyt a munkának</w:t>
      </w:r>
      <w:r w:rsidR="003A1E72">
        <w:t xml:space="preserve">: képzettség, együttműködés, </w:t>
      </w:r>
      <w:r w:rsidR="00331728">
        <w:t xml:space="preserve">elérhetőség, </w:t>
      </w:r>
      <w:r w:rsidR="003A1E72">
        <w:t xml:space="preserve">innováció </w:t>
      </w:r>
    </w:p>
    <w:p w14:paraId="35EA8B1F" w14:textId="77777777" w:rsidR="00690438" w:rsidRDefault="00690438" w:rsidP="00690438">
      <w:r>
        <w:t xml:space="preserve">Kisbér és térsége ismertségének alapja minden kétséget kizáróan a </w:t>
      </w:r>
      <w:r w:rsidRPr="00331728">
        <w:rPr>
          <w:b/>
        </w:rPr>
        <w:t>l</w:t>
      </w:r>
      <w:r>
        <w:rPr>
          <w:b/>
        </w:rPr>
        <w:t>ovas múlt</w:t>
      </w:r>
      <w:r w:rsidRPr="00331728">
        <w:rPr>
          <w:b/>
        </w:rPr>
        <w:t>hoz kötődő termelő-tenyésztő, szolgáltató</w:t>
      </w:r>
      <w:r>
        <w:rPr>
          <w:b/>
        </w:rPr>
        <w:t>,</w:t>
      </w:r>
      <w:r w:rsidRPr="00331728">
        <w:rPr>
          <w:b/>
        </w:rPr>
        <w:t xml:space="preserve"> oktatási-képzési </w:t>
      </w:r>
      <w:r>
        <w:rPr>
          <w:b/>
        </w:rPr>
        <w:t xml:space="preserve">és turisztikai </w:t>
      </w:r>
      <w:r w:rsidRPr="00331728">
        <w:rPr>
          <w:b/>
        </w:rPr>
        <w:t>kínálatok egyre bővülő palettája,</w:t>
      </w:r>
      <w:r>
        <w:t xml:space="preserve"> mely ismertséghez nagyban hozzájárul a járáson belüli lovas vállalkozókkal, valamint a térségi-megyei-regionális együttműködésben felépítendő Kisalföld-Bakonyalja lovas klaszter vagy más intézményesített együttműködés. A kooperáció alapja a munkamegosztás. E munkamegosztásban</w:t>
      </w:r>
    </w:p>
    <w:p w14:paraId="01E7F616" w14:textId="77777777" w:rsidR="00690438" w:rsidRDefault="00690438" w:rsidP="00690438">
      <w:pPr>
        <w:pStyle w:val="Felsorol"/>
      </w:pPr>
      <w:r>
        <w:t xml:space="preserve">Kisbér saját magát elsősorban, mint a lovasterápia módszertani központja kívánja pozícionálni, kihasználva a városi kórház térségi rehabilitációs szerepét, a jelenleg alulhasznosított Batthyány kastély kínálta lehetőségeket, valamint a műemléklovarda szabad kapacitásait; </w:t>
      </w:r>
    </w:p>
    <w:p w14:paraId="3AD86AF5" w14:textId="77777777" w:rsidR="00690438" w:rsidRDefault="00690438" w:rsidP="00690438">
      <w:pPr>
        <w:pStyle w:val="Felsorol"/>
      </w:pPr>
      <w:r>
        <w:t>emellett fontos volna a gimnáziumban rendkívül népszerű, érettségit adó lovászképzés fennmaradása, megerősödése a térségi, lovakon alapuló gazdaság megerősítése.</w:t>
      </w:r>
    </w:p>
    <w:p w14:paraId="1B8BFEFE" w14:textId="77777777" w:rsidR="00690438" w:rsidRDefault="00690438" w:rsidP="00690438">
      <w:r w:rsidRPr="00C76A81">
        <w:t>E cél</w:t>
      </w:r>
      <w:r>
        <w:t>o</w:t>
      </w:r>
      <w:r w:rsidRPr="00C76A81">
        <w:t>k megvalósítá</w:t>
      </w:r>
      <w:r>
        <w:t>s</w:t>
      </w:r>
      <w:r w:rsidRPr="00C76A81">
        <w:t>ához az</w:t>
      </w:r>
      <w:r>
        <w:t xml:space="preserve"> aktuálisan</w:t>
      </w:r>
      <w:r w:rsidRPr="00C76A81">
        <w:t xml:space="preserve"> illetékes intézmények támogatása, közreműködése szükséges. </w:t>
      </w:r>
    </w:p>
    <w:p w14:paraId="64C2136A" w14:textId="77777777" w:rsidR="00690438" w:rsidRDefault="00690438" w:rsidP="00690438">
      <w:pPr>
        <w:pStyle w:val="Felsorol"/>
      </w:pPr>
      <w:r>
        <w:t xml:space="preserve">Kisbér – mint a Bakonyalja-Kisalföld Kapuja LEADER Vidékfejlesztési Egyesület legjobban elérhető települése, és mint kezdeményező – fontos szerepet vállal a regionális lovas együttműködési szervezet (klaszter) megszervezésében és működtetésében, ugyanakkor e téren különösen számít Bábolnával, a térség másik nagyhagyományú dunántúli lovas központtal való együttműködésre és munkamegosztásra. </w:t>
      </w:r>
    </w:p>
    <w:p w14:paraId="046FABBE" w14:textId="77777777" w:rsidR="00690438" w:rsidRDefault="00690438" w:rsidP="00690438">
      <w:r w:rsidRPr="003A1E72">
        <w:rPr>
          <w:noProof/>
          <w:lang w:eastAsia="hu-HU"/>
        </w:rPr>
        <w:drawing>
          <wp:inline distT="0" distB="0" distL="0" distR="0" wp14:anchorId="5F29CF76" wp14:editId="6208BCD4">
            <wp:extent cx="1969203" cy="1495425"/>
            <wp:effectExtent l="0" t="0" r="0" b="0"/>
            <wp:docPr id="3" name="Kép 14" descr="35_kisber_batthyany_wenckheim_kaste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_kisber_batthyany_wenckheim_kastely.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69203" cy="1495425"/>
                    </a:xfrm>
                    <a:prstGeom prst="rect">
                      <a:avLst/>
                    </a:prstGeom>
                  </pic:spPr>
                </pic:pic>
              </a:graphicData>
            </a:graphic>
          </wp:inline>
        </w:drawing>
      </w:r>
      <w:r w:rsidRPr="003A1E72">
        <w:rPr>
          <w:noProof/>
          <w:lang w:eastAsia="hu-HU"/>
        </w:rPr>
        <w:drawing>
          <wp:inline distT="0" distB="0" distL="0" distR="0" wp14:anchorId="0440FE7D" wp14:editId="4C6FC359">
            <wp:extent cx="1790662" cy="1493208"/>
            <wp:effectExtent l="0" t="0" r="635" b="0"/>
            <wp:docPr id="34" name="Kép 33" descr="lov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vas.JPG"/>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1792621" cy="1494842"/>
                    </a:xfrm>
                    <a:prstGeom prst="rect">
                      <a:avLst/>
                    </a:prstGeom>
                  </pic:spPr>
                </pic:pic>
              </a:graphicData>
            </a:graphic>
          </wp:inline>
        </w:drawing>
      </w:r>
      <w:r w:rsidRPr="003A1E72">
        <w:rPr>
          <w:noProof/>
          <w:lang w:eastAsia="hu-HU"/>
        </w:rPr>
        <w:drawing>
          <wp:inline distT="0" distB="0" distL="0" distR="0" wp14:anchorId="76A6012C" wp14:editId="5987FF00">
            <wp:extent cx="1990725" cy="1490592"/>
            <wp:effectExtent l="0" t="0" r="0" b="0"/>
            <wp:docPr id="18" name="Kép 17" descr="lovasterapia1_mtibruzaknoemi_vagott_64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vasterapia1_mtibruzaknoemi_vagott_640x48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90725" cy="1490592"/>
                    </a:xfrm>
                    <a:prstGeom prst="rect">
                      <a:avLst/>
                    </a:prstGeom>
                  </pic:spPr>
                </pic:pic>
              </a:graphicData>
            </a:graphic>
          </wp:inline>
        </w:drawing>
      </w:r>
    </w:p>
    <w:p w14:paraId="4B1C5085" w14:textId="77777777" w:rsidR="00690438" w:rsidRDefault="00690438" w:rsidP="00690438">
      <w:pPr>
        <w:pStyle w:val="Felsorol"/>
      </w:pPr>
      <w:r>
        <w:t>Mindezek alapja természetesen a járás területén működő lótenyésztéssel, lovagoltatással, lóverseny-szervezéssel foglalkozó vállalkozások, akiknek megerősödése, jövedelemtermelő és foglalkoztató kapacitásának javítása és az őket kiszolgáló mezőgazdasági és kisiparos tevékenységek megtelepedésének-megerősödésének ösztönzése kiemelt cél.</w:t>
      </w:r>
    </w:p>
    <w:p w14:paraId="1849D682" w14:textId="77777777" w:rsidR="00690438" w:rsidRDefault="00690438" w:rsidP="00690438">
      <w:pPr>
        <w:rPr>
          <w:rFonts w:eastAsia="Calibri" w:cstheme="minorHAnsi"/>
        </w:rPr>
      </w:pPr>
      <w:r w:rsidRPr="003A1E72">
        <w:t xml:space="preserve">A </w:t>
      </w:r>
      <w:r>
        <w:t>realitás azt mutatja</w:t>
      </w:r>
      <w:r w:rsidRPr="003A1E72">
        <w:t>, hogy a l</w:t>
      </w:r>
      <w:r>
        <w:t>ovakkal foglalkozó szakterület</w:t>
      </w:r>
      <w:r w:rsidRPr="003A1E72">
        <w:t xml:space="preserve"> önmagában – még ha az ágazat foglalkoztatási-jövedelemtermelési mutatói javuln</w:t>
      </w:r>
      <w:r>
        <w:t>án</w:t>
      </w:r>
      <w:r w:rsidRPr="003A1E72">
        <w:t xml:space="preserve">ak is – nem lesz képes a várost, a térséget és népességét eltartani. </w:t>
      </w:r>
      <w:r>
        <w:t xml:space="preserve">Ugyanakkor </w:t>
      </w:r>
      <w:r w:rsidRPr="00CA414B">
        <w:t xml:space="preserve">a </w:t>
      </w:r>
      <w:r w:rsidRPr="00CA414B">
        <w:rPr>
          <w:b/>
        </w:rPr>
        <w:t>szakképzés jelenléte,</w:t>
      </w:r>
      <w:r w:rsidRPr="00CA414B">
        <w:t xml:space="preserve"> a </w:t>
      </w:r>
      <w:r w:rsidRPr="00CA414B">
        <w:rPr>
          <w:b/>
        </w:rPr>
        <w:t xml:space="preserve">kedvező közlekedés-földrajzi pozíció </w:t>
      </w:r>
      <w:r w:rsidRPr="00CA414B">
        <w:t xml:space="preserve">és az </w:t>
      </w:r>
      <w:r w:rsidRPr="00CA414B">
        <w:rPr>
          <w:b/>
        </w:rPr>
        <w:t xml:space="preserve">adottságokon alapuló gazdaság képviselete </w:t>
      </w:r>
      <w:r w:rsidRPr="00CA414B">
        <w:t>együttesen felkelthetik egy-egy speciális ágazat érdeklődését a város irán</w:t>
      </w:r>
      <w:r>
        <w:t>t</w:t>
      </w:r>
      <w:r w:rsidRPr="00CA414B">
        <w:t>. Ilyenek lehetnek többek között mezőgazdasági termelők, állattenyésztők, élelmiszeripari vállalkozók, funkcionális élelmiszergyártók, biomassza feldolgozáson alapuló új műanyag-, csomagolóanyag-ipari és energetikai technológiák, egyéb megújuló-energetikai vállalkozások stb.</w:t>
      </w:r>
      <w:r>
        <w:t xml:space="preserve"> Multinacionális nagyfoglalkoztatók beköltözéséhez először mindenképpen szükséges felmérni, hogy </w:t>
      </w:r>
      <w:r>
        <w:rPr>
          <w:rFonts w:eastAsia="Calibri" w:cstheme="minorHAnsi"/>
        </w:rPr>
        <w:t xml:space="preserve">milyen iskolázottságú, végzettségű munkaerőnek szeretnénk foglalkozást </w:t>
      </w:r>
      <w:r>
        <w:rPr>
          <w:rFonts w:eastAsia="Calibri" w:cstheme="minorHAnsi"/>
        </w:rPr>
        <w:lastRenderedPageBreak/>
        <w:t>biztosítani, ezzel párhuzamosan megismerni a vállalkozói szféra igényeit, amelyre adekvát felnőttképzést lehet építeni.</w:t>
      </w:r>
    </w:p>
    <w:p w14:paraId="63B70B0C" w14:textId="77777777" w:rsidR="00690438" w:rsidRDefault="00690438" w:rsidP="00690438">
      <w:r w:rsidRPr="00331728">
        <w:rPr>
          <w:noProof/>
          <w:lang w:eastAsia="hu-HU"/>
        </w:rPr>
        <w:drawing>
          <wp:inline distT="0" distB="0" distL="0" distR="0" wp14:anchorId="514E9351" wp14:editId="4E766EFB">
            <wp:extent cx="1941296" cy="1428750"/>
            <wp:effectExtent l="0" t="0" r="1905" b="0"/>
            <wp:docPr id="17" name="Kép 30" descr="Kisberi_BankiDon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sberi_BankiDonat.jpg"/>
                    <pic:cNvPicPr/>
                  </pic:nvPicPr>
                  <pic:blipFill>
                    <a:blip r:embed="rId25">
                      <a:extLst>
                        <a:ext uri="{28A0092B-C50C-407E-A947-70E740481C1C}">
                          <a14:useLocalDpi xmlns:a14="http://schemas.microsoft.com/office/drawing/2010/main" val="0"/>
                        </a:ext>
                      </a:extLst>
                    </a:blip>
                    <a:stretch>
                      <a:fillRect/>
                    </a:stretch>
                  </pic:blipFill>
                  <pic:spPr>
                    <a:xfrm>
                      <a:off x="0" y="0"/>
                      <a:ext cx="1938655" cy="1426806"/>
                    </a:xfrm>
                    <a:prstGeom prst="rect">
                      <a:avLst/>
                    </a:prstGeom>
                  </pic:spPr>
                </pic:pic>
              </a:graphicData>
            </a:graphic>
          </wp:inline>
        </w:drawing>
      </w:r>
      <w:r w:rsidRPr="00331728">
        <w:rPr>
          <w:noProof/>
          <w:lang w:eastAsia="hu-HU"/>
        </w:rPr>
        <w:drawing>
          <wp:inline distT="0" distB="0" distL="0" distR="0" wp14:anchorId="308C63E2" wp14:editId="14E0A0A2">
            <wp:extent cx="1828800" cy="1438275"/>
            <wp:effectExtent l="0" t="0" r="0" b="9525"/>
            <wp:docPr id="13" name="Kép 5" descr="C:\Documents and Settings\pályázat.PALYAZAT\Dokumentumok\Képek\Képek\termeloipiac.jpg"/>
            <wp:cNvGraphicFramePr/>
            <a:graphic xmlns:a="http://schemas.openxmlformats.org/drawingml/2006/main">
              <a:graphicData uri="http://schemas.openxmlformats.org/drawingml/2006/picture">
                <pic:pic xmlns:pic="http://schemas.openxmlformats.org/drawingml/2006/picture">
                  <pic:nvPicPr>
                    <pic:cNvPr id="32772" name="Picture 3" descr="C:\Documents and Settings\pályázat.PALYAZAT\Dokumentumok\Képek\Képek\termeloipiac.jpg"/>
                    <pic:cNvPicPr>
                      <a:picLocks noChangeArrowheads="1"/>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1834912" cy="1443082"/>
                    </a:xfrm>
                    <a:prstGeom prst="rect">
                      <a:avLst/>
                    </a:prstGeom>
                    <a:noFill/>
                    <a:ln>
                      <a:noFill/>
                    </a:ln>
                    <a:extLst>
                      <a:ext uri="{53640926-AAD7-44D8-BBD7-CCE9431645EC}">
                        <a14:shadowObscured xmlns:a14="http://schemas.microsoft.com/office/drawing/2010/main"/>
                      </a:ext>
                    </a:extLst>
                  </pic:spPr>
                </pic:pic>
              </a:graphicData>
            </a:graphic>
          </wp:inline>
        </w:drawing>
      </w:r>
      <w:r w:rsidRPr="00331728">
        <w:rPr>
          <w:noProof/>
          <w:lang w:eastAsia="hu-HU"/>
        </w:rPr>
        <w:drawing>
          <wp:inline distT="0" distB="0" distL="0" distR="0" wp14:anchorId="087F1DED" wp14:editId="0FABD3FC">
            <wp:extent cx="1866900" cy="1438275"/>
            <wp:effectExtent l="0" t="0" r="0" b="9525"/>
            <wp:docPr id="35" name="Kép 34" descr="szakközépisk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zakközépiskola.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73494" cy="1443355"/>
                    </a:xfrm>
                    <a:prstGeom prst="rect">
                      <a:avLst/>
                    </a:prstGeom>
                  </pic:spPr>
                </pic:pic>
              </a:graphicData>
            </a:graphic>
          </wp:inline>
        </w:drawing>
      </w:r>
    </w:p>
    <w:p w14:paraId="002FB2B1" w14:textId="77777777" w:rsidR="00690438" w:rsidRPr="002C54E4" w:rsidRDefault="00690438" w:rsidP="00690438">
      <w:pPr>
        <w:rPr>
          <w:rFonts w:eastAsia="Calibri" w:cstheme="minorHAnsi"/>
        </w:rPr>
      </w:pPr>
      <w:r w:rsidRPr="00B9482B">
        <w:t>A szakképzés vonatkozásában kulcskérdés, hogy a térség szakképzést nyújtó településeivel, intézményeivel, a munkaerő-</w:t>
      </w:r>
      <w:r w:rsidRPr="002C54E4">
        <w:t xml:space="preserve">piaci központtal és más illetékesekkel együtt megtaláljuk a helyes válaszokat az olyan kihívásokra, mint az egyes intézmények képzési kínálati palettájának kötelező beszűkítése, a (helyi) vállalkozások és a közintézmények képzett munkaerő iránti kereslete és a fiatalok szakirány-választása közötti szakadék mélyülése, a végzősök munkaerő-piaci versenyképességének gyengesége </w:t>
      </w:r>
      <w:r w:rsidRPr="002C54E4">
        <w:rPr>
          <w:rFonts w:eastAsia="Calibri" w:cstheme="minorHAnsi"/>
        </w:rPr>
        <w:t xml:space="preserve">(lásd </w:t>
      </w:r>
      <w:r w:rsidRPr="002C54E4">
        <w:rPr>
          <w:rFonts w:eastAsia="Calibri" w:cstheme="minorHAnsi"/>
          <w:i/>
          <w:iCs/>
        </w:rPr>
        <w:t>Önkormányzat és foglalkoztatók közötti platform létrehozása</w:t>
      </w:r>
      <w:r w:rsidRPr="002C54E4">
        <w:rPr>
          <w:rFonts w:eastAsia="Calibri" w:cstheme="minorHAnsi"/>
        </w:rPr>
        <w:t xml:space="preserve"> fejezet)</w:t>
      </w:r>
      <w:r w:rsidRPr="002C54E4">
        <w:t>.</w:t>
      </w:r>
      <w:r w:rsidRPr="00B9482B">
        <w:t xml:space="preserve"> A lakossági igények alapján ideálisnak azt tart</w:t>
      </w:r>
      <w:r>
        <w:t>ható</w:t>
      </w:r>
      <w:r w:rsidRPr="00B9482B">
        <w:t xml:space="preserve">, ha a városban </w:t>
      </w:r>
      <w:r w:rsidRPr="00331728">
        <w:rPr>
          <w:b/>
        </w:rPr>
        <w:t>fennmaradna, illetve nyílna lehetőség mind az ipar, mind a mezőgazdaság, mind pedig a közintézményi munkaerő-igényeket kielégítő szakmák képzésére</w:t>
      </w:r>
      <w:r w:rsidRPr="00B9482B">
        <w:t>. Nyit</w:t>
      </w:r>
      <w:r>
        <w:t>ni</w:t>
      </w:r>
      <w:r w:rsidRPr="00B9482B">
        <w:t xml:space="preserve"> olyan újszerű kísérleti megoldásokban</w:t>
      </w:r>
      <w:r>
        <w:t xml:space="preserve"> való</w:t>
      </w:r>
      <w:r w:rsidRPr="00B9482B">
        <w:t xml:space="preserve"> együttműköd</w:t>
      </w:r>
      <w:r>
        <w:t>ésre</w:t>
      </w:r>
      <w:r w:rsidRPr="00B9482B">
        <w:t xml:space="preserve">, ami ezt a lehetőséget biztosítja </w:t>
      </w:r>
      <w:r>
        <w:t>a város</w:t>
      </w:r>
      <w:r w:rsidRPr="00B9482B">
        <w:t xml:space="preserve"> és térség</w:t>
      </w:r>
      <w:r>
        <w:t>e</w:t>
      </w:r>
      <w:r w:rsidRPr="00B9482B">
        <w:t xml:space="preserve"> más hasonló adottságú kisvárosai számára is (pl. szakmai tantárgyak </w:t>
      </w:r>
      <w:proofErr w:type="spellStart"/>
      <w:r w:rsidRPr="00B9482B">
        <w:t>tömbösítése</w:t>
      </w:r>
      <w:proofErr w:type="spellEnd"/>
      <w:r w:rsidRPr="00B9482B">
        <w:t>).</w:t>
      </w:r>
    </w:p>
    <w:p w14:paraId="40E6CFEC" w14:textId="77777777" w:rsidR="00690438" w:rsidRDefault="00690438" w:rsidP="00690438">
      <w:r>
        <w:t xml:space="preserve">Kiemelt fontosságú, hogy a járásban, illetve a várost könnyen elérő településeken élők közül a lehető legtöbben helyben tudjanak továbbtanulni. Ehhez a megfelelő képzési paletta mellett szükséges a város elérhetőségének további javítása, beleértve a várakozási körülmények markáns javítását. </w:t>
      </w:r>
    </w:p>
    <w:p w14:paraId="71C35D3C" w14:textId="77777777" w:rsidR="00690438" w:rsidRDefault="00690438" w:rsidP="00690438">
      <w:r>
        <w:t>A szakképző intézmények közötti munkamegosztás megköveteli, hogy távolabbról is tudjanak diákokat fogadni, aminek feltétele a 21. századi követelményeket kielégítő és a fiatalok számára vonzó, otthont, közösséget és az iskolai eredményesség feltételeit egyaránt biztosító kollégium</w:t>
      </w:r>
      <w:r>
        <w:rPr>
          <w:rStyle w:val="Lbjegyzet-hivatkozs"/>
        </w:rPr>
        <w:footnoteReference w:id="5"/>
      </w:r>
      <w:r>
        <w:t xml:space="preserve">. </w:t>
      </w:r>
    </w:p>
    <w:p w14:paraId="6EDCC07A" w14:textId="77777777" w:rsidR="00690438" w:rsidRDefault="00690438" w:rsidP="00690438">
      <w:r>
        <w:t xml:space="preserve">Mind a mezőgazdaság, mind az ipar területén a jelentősebb foglalkoztatást és jövedelemtermelést biztosító ágazatok dominanciája célzott </w:t>
      </w:r>
      <w:r w:rsidRPr="00C76A81">
        <w:t>2030-</w:t>
      </w:r>
      <w:r>
        <w:t>ra</w:t>
      </w:r>
      <w:r w:rsidRPr="00C76A81">
        <w:t>.</w:t>
      </w:r>
      <w:r>
        <w:t xml:space="preserve"> A Kisalföld és a Bakonyalja változatos határtérsége különösen jó lehetőségeket kínál mind az állattenyésztés, mind pedig a dombvidéki (szőlő, gyümölcs, bodza…) és a síkvidéki (szántóföldi zöldség, energetikai és ipari </w:t>
      </w:r>
      <w:proofErr w:type="spellStart"/>
      <w:r>
        <w:t>hasznosítású</w:t>
      </w:r>
      <w:proofErr w:type="spellEnd"/>
      <w:r>
        <w:t xml:space="preserve"> biomassza) termesztésére és feldolgozására.  Ezen a téren a stratégia különösen épít a TOP PLUSZ kínálta lehetőségekre. </w:t>
      </w:r>
    </w:p>
    <w:p w14:paraId="25D107ED" w14:textId="77777777" w:rsidR="00690438" w:rsidRDefault="00690438" w:rsidP="00690438">
      <w:r>
        <w:t xml:space="preserve">A következő évtizedben keresni kell a lehetőségeket olyan régi-új – innovatív – ágazatok letelepítésére-fejlesztésére, mint a haltenyésztés, illetve Európában exponenciálisan fejlődő megújuló energetikai és a fosszilis alapanyagokat szintén biomasszával kiváltó, a vidékfejlesztés számára is ígéretes lehetőségeket rejtő (műanyagipari, csomagolóanyag-ipari) és természetesen az élelmiszeripari ágazatok területén. Ebben a vonatkozásban egyrészt a megyében működő innovációra nyitott mezőgazdasági és feldolgozóipari vállalkozásokkal, a megye területén is működő Pharmagora </w:t>
      </w:r>
      <w:r>
        <w:lastRenderedPageBreak/>
        <w:t xml:space="preserve">klaszterrel, felsőoktatási intézményekkel és harmadrészt a haltenyésztésben nagy múlttal rendelkező testvérvárossal, a csehországi </w:t>
      </w:r>
      <w:proofErr w:type="spellStart"/>
      <w:r>
        <w:t>Vodňany-val</w:t>
      </w:r>
      <w:proofErr w:type="spellEnd"/>
      <w:r>
        <w:t xml:space="preserve"> célszerű együttműködni.</w:t>
      </w:r>
    </w:p>
    <w:p w14:paraId="091E0F9B" w14:textId="3CE6BA45" w:rsidR="00331728" w:rsidRDefault="004F569A" w:rsidP="00CF506C">
      <w:pPr>
        <w:pStyle w:val="Cmsor4"/>
      </w:pPr>
      <w:r>
        <w:t xml:space="preserve">2. stratégiai cél: </w:t>
      </w:r>
      <w:r w:rsidR="00CF506C">
        <w:t>Otthonunk Kisbér:</w:t>
      </w:r>
      <w:r w:rsidR="00BF09EB">
        <w:t xml:space="preserve"> </w:t>
      </w:r>
      <w:r w:rsidR="00CF506C" w:rsidRPr="00CF506C">
        <w:t>élhetőség, köz</w:t>
      </w:r>
      <w:r w:rsidR="00CF506C">
        <w:t>össég, működőképesség, vonzerő</w:t>
      </w:r>
    </w:p>
    <w:p w14:paraId="53439410" w14:textId="77777777" w:rsidR="007623F3" w:rsidRDefault="007623F3" w:rsidP="007623F3">
      <w:r>
        <w:t xml:space="preserve">A realitásokhoz tartozik annak tudomásul vétele is, hogy a munkaképes korú lakosság nagyobb része a környező nagyobb városokban talál megfelelő jövedelmet biztosító munkát. Cél, hogy a máshol dolgozók ne csak addig maradjanak Kisbéren, amíg nincs más lehetőségük, hanem minél többen tudatosan válasszák – az ingázás nehézségeit is felvállalva –, hogy Kisbéren maradnak, itt alapítanak családot, itt járatják gyerekeiket bölcsődébe, óvodába, iskolába, középiskolába, idős </w:t>
      </w:r>
      <w:proofErr w:type="spellStart"/>
      <w:r>
        <w:t>szüleiket</w:t>
      </w:r>
      <w:proofErr w:type="spellEnd"/>
      <w:r>
        <w:t xml:space="preserve"> biztonságban tudják, itt veszik igénybe a szolgáltatásokat, megtalálják az igényeiknek megfelelő kikapcsolódási lehetőségeket. Ehhez a jó közlekedés, a vonzó városi-lakókörnyezeti miliő, a széleskörű szolgáltatási paletta, a minőségi gyermekintézmények elengedhetetlenek.</w:t>
      </w:r>
    </w:p>
    <w:p w14:paraId="6294035A" w14:textId="77777777" w:rsidR="007623F3" w:rsidRDefault="007623F3" w:rsidP="007623F3">
      <w:r>
        <w:t xml:space="preserve">A városi környezet megkezdett fejlesztéseinek folytatása, a szolgáltatási paletta minőségének növelése és kínálati palettájának bővítése nem csupán a városban és környékén élők, vállalkozók számára biztosít vonzóbb, élhetőbb, szerethetőbb – az ingázók számára versenyképesebb – életkörülményeket, hanem a város turisztikai kínálatának eladhatóságát is javítja, a vonzerők révén kitermelhető jövedelmek növelését is elősegíti. Kisbér nem kíván a nagyokkal versengeni, hanem az adottságaiban rejlő lehetőségeket kívánja messzemenően kibontani: kisvárosságát, családias-barátságos-közvetlen miliőjét, vidékiségét, település és táj közvetlenségét. </w:t>
      </w:r>
    </w:p>
    <w:p w14:paraId="63516FDB" w14:textId="77777777" w:rsidR="007623F3" w:rsidRDefault="007623F3" w:rsidP="007623F3">
      <w:r w:rsidRPr="00331728">
        <w:rPr>
          <w:noProof/>
          <w:lang w:eastAsia="hu-HU"/>
        </w:rPr>
        <w:drawing>
          <wp:inline distT="0" distB="0" distL="0" distR="0" wp14:anchorId="1CAF1317" wp14:editId="037C0F28">
            <wp:extent cx="1857375" cy="1443509"/>
            <wp:effectExtent l="0" t="0" r="0" b="4445"/>
            <wp:docPr id="36" name="Kép 10" descr="C:\Documents and Settings\pályázat.PALYAZAT\Dokumentumok\Képek\Képek\img_8186.jpg"/>
            <wp:cNvGraphicFramePr/>
            <a:graphic xmlns:a="http://schemas.openxmlformats.org/drawingml/2006/main">
              <a:graphicData uri="http://schemas.openxmlformats.org/drawingml/2006/picture">
                <pic:pic xmlns:pic="http://schemas.openxmlformats.org/drawingml/2006/picture">
                  <pic:nvPicPr>
                    <pic:cNvPr id="29701" name="Picture 4" descr="C:\Documents and Settings\pályázat.PALYAZAT\Dokumentumok\Képek\Képek\img_8186.jpg"/>
                    <pic:cNvPicPr>
                      <a:picLocks noChangeArrowheads="1"/>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1857994" cy="1443990"/>
                    </a:xfrm>
                    <a:prstGeom prst="rect">
                      <a:avLst/>
                    </a:prstGeom>
                    <a:noFill/>
                    <a:ln>
                      <a:noFill/>
                    </a:ln>
                    <a:extLst>
                      <a:ext uri="{53640926-AAD7-44D8-BBD7-CCE9431645EC}">
                        <a14:shadowObscured xmlns:a14="http://schemas.microsoft.com/office/drawing/2010/main"/>
                      </a:ext>
                    </a:extLst>
                  </pic:spPr>
                </pic:pic>
              </a:graphicData>
            </a:graphic>
          </wp:inline>
        </w:drawing>
      </w:r>
      <w:r w:rsidRPr="00331728">
        <w:rPr>
          <w:noProof/>
          <w:lang w:eastAsia="hu-HU"/>
        </w:rPr>
        <w:drawing>
          <wp:inline distT="0" distB="0" distL="0" distR="0" wp14:anchorId="495E350B" wp14:editId="3E25B3B9">
            <wp:extent cx="1924050" cy="1438275"/>
            <wp:effectExtent l="0" t="0" r="0" b="9525"/>
            <wp:docPr id="19" name="Kép 6" descr="C:\Documents and Settings\pályázat.PALYAZAT\Dokumentumok\Képek\uszasoktatas-0921.jpg"/>
            <wp:cNvGraphicFramePr/>
            <a:graphic xmlns:a="http://schemas.openxmlformats.org/drawingml/2006/main">
              <a:graphicData uri="http://schemas.openxmlformats.org/drawingml/2006/picture">
                <pic:pic xmlns:pic="http://schemas.openxmlformats.org/drawingml/2006/picture">
                  <pic:nvPicPr>
                    <pic:cNvPr id="18435" name="Picture 2" descr="C:\Documents and Settings\pályázat.PALYAZAT\Dokumentumok\Képek\uszasoktatas-092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21502" cy="1436370"/>
                    </a:xfrm>
                    <a:prstGeom prst="rect">
                      <a:avLst/>
                    </a:prstGeom>
                    <a:noFill/>
                    <a:ln w="9525">
                      <a:noFill/>
                      <a:miter lim="800000"/>
                      <a:headEnd/>
                      <a:tailEnd/>
                    </a:ln>
                  </pic:spPr>
                </pic:pic>
              </a:graphicData>
            </a:graphic>
          </wp:inline>
        </w:drawing>
      </w:r>
      <w:r w:rsidRPr="00331728">
        <w:rPr>
          <w:noProof/>
          <w:lang w:eastAsia="hu-HU"/>
        </w:rPr>
        <w:drawing>
          <wp:inline distT="0" distB="0" distL="0" distR="0" wp14:anchorId="476C9A0C" wp14:editId="2C5E9008">
            <wp:extent cx="1905000" cy="1443990"/>
            <wp:effectExtent l="0" t="0" r="0" b="3810"/>
            <wp:docPr id="28" name="Kép 27" descr="muvelodesi_h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velodesi_haz.jpg"/>
                    <pic:cNvPicPr/>
                  </pic:nvPicPr>
                  <pic:blipFill rotWithShape="1">
                    <a:blip r:embed="rId30" cstate="print">
                      <a:lum contrast="10000"/>
                      <a:extLst>
                        <a:ext uri="{28A0092B-C50C-407E-A947-70E740481C1C}">
                          <a14:useLocalDpi xmlns:a14="http://schemas.microsoft.com/office/drawing/2010/main" val="0"/>
                        </a:ext>
                      </a:extLst>
                    </a:blip>
                    <a:srcRect/>
                    <a:stretch/>
                  </pic:blipFill>
                  <pic:spPr bwMode="auto">
                    <a:xfrm>
                      <a:off x="0" y="0"/>
                      <a:ext cx="1905000" cy="1443990"/>
                    </a:xfrm>
                    <a:prstGeom prst="rect">
                      <a:avLst/>
                    </a:prstGeom>
                    <a:ln>
                      <a:noFill/>
                    </a:ln>
                    <a:extLst>
                      <a:ext uri="{53640926-AAD7-44D8-BBD7-CCE9431645EC}">
                        <a14:shadowObscured xmlns:a14="http://schemas.microsoft.com/office/drawing/2010/main"/>
                      </a:ext>
                    </a:extLst>
                  </pic:spPr>
                </pic:pic>
              </a:graphicData>
            </a:graphic>
          </wp:inline>
        </w:drawing>
      </w:r>
    </w:p>
    <w:p w14:paraId="463D0E6F" w14:textId="77777777" w:rsidR="007623F3" w:rsidRDefault="007623F3" w:rsidP="007623F3">
      <w:r>
        <w:t>Ez magában foglalja, hogy a városüzemeltetés gondos gazdaként bánik a város területével, vagyonával, figyel, fejleszt, karbantart, csökkenti a kiadásokat, ösztönzi, felkarolja, támogatja, koordinálja a helyi intézmények, társadalmi szervezetek, civilek kezdeményezéseit, együttműködik a LEADER akciócsoporttal a látogatók vonzása, a táj fenntartása és a fejlesztése érdekében. Sok minden történt a városüzemeltetés hatékonyságának javításáért a megelőző fejlesztési ciklusban, azonban keresni kell a hatékonyság növelésének és a kiadások csökkentésének további lehetőségeit.</w:t>
      </w:r>
    </w:p>
    <w:p w14:paraId="2F5F850D" w14:textId="77777777" w:rsidR="007623F3" w:rsidRDefault="007623F3" w:rsidP="007623F3">
      <w:r>
        <w:t>Egyik fő irány az energetikai kiadások mérséklése, mely irány teljesen összhangban van az Európai Unió energiapolitikai törekvéseivel, így ezen a téren akár komolyabb támogatásokkal is lehet számolni. Szükséges ugyanakkor a szervezeti, a (térségi) együttműködési lehetőségek, és az e-kormányzás potenciáljának hasznosításában a továbblépés lehetőségeit vizsgálni. Keresni kell ugyanakkor a társadalmilag hasznos munkát, tartós jövedelmet biztosító szociális foglalkoztatás kihívásainak és a város-térségüzemeltetés, tájfenntartás kihívásainak integrált megoldásait. Ezen a téren is indokolt innovatív megoldásokat keresni és mintát mutatni.</w:t>
      </w:r>
    </w:p>
    <w:p w14:paraId="7E801D8F" w14:textId="77777777" w:rsidR="007623F3" w:rsidRDefault="007623F3" w:rsidP="007623F3">
      <w:r w:rsidRPr="00BC14CD">
        <w:t>2030-ra</w:t>
      </w:r>
      <w:r>
        <w:t xml:space="preserve"> folytatni és lehetőleg lezárni szükséges a megelőző ciklus városközpont fejlesztését. Ebben az összefüggésben pozitív hatású lenne, ha az elkerülő úttal kapcsolatos évtizedek óta húzódó </w:t>
      </w:r>
      <w:r>
        <w:lastRenderedPageBreak/>
        <w:t>bizonytalanság végre megszűnne, mert csak így lehet a városközpontban egy hosszabb távú építkező, átalakuló folyamatot elindítani. Cél egy szolgáltatásokban gazdag, a kisvállalkozók együttműködése révén mind színesebb főutca és rekreációs-turisztikai központ kialakítása, amely nemcsak a helyi közösségek számára kínálja a mindennapi szükségletek és a kikapcsolódási igények magas szintű kielégítését, de az idelátogatók is jól érzik magukat, szívesen maradnak, az átutazók megpihennek, többnapos csillagtúráik központi állomásának választják Kisbért.</w:t>
      </w:r>
    </w:p>
    <w:p w14:paraId="21855727" w14:textId="13FAEEFD" w:rsidR="008D424E" w:rsidRDefault="007623F3" w:rsidP="007623F3">
      <w:r>
        <w:rPr>
          <w:noProof/>
          <w:lang w:eastAsia="hu-HU"/>
        </w:rPr>
        <w:drawing>
          <wp:inline distT="0" distB="0" distL="0" distR="0" wp14:anchorId="42C85C4C" wp14:editId="4604C203">
            <wp:extent cx="1893570" cy="1475105"/>
            <wp:effectExtent l="0" t="0" r="0" b="0"/>
            <wp:docPr id="22" name="Kép 22" descr="A képen kültéri, épület, ég, há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ép 22" descr="A képen kültéri, épület, ég, ház látható&#10;&#10;Automatikusan generált leírás"/>
                    <pic:cNvPicPr/>
                  </pic:nvPicPr>
                  <pic:blipFill rotWithShape="1">
                    <a:blip r:embed="rId31" cstate="print">
                      <a:extLst>
                        <a:ext uri="{BEBA8EAE-BF5A-486C-A8C5-ECC9F3942E4B}">
                          <a14:imgProps xmlns:a14="http://schemas.microsoft.com/office/drawing/2010/main">
                            <a14:imgLayer r:embed="rId32">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1893570" cy="1475105"/>
                    </a:xfrm>
                    <a:prstGeom prst="rect">
                      <a:avLst/>
                    </a:prstGeom>
                    <a:ln>
                      <a:noFill/>
                    </a:ln>
                    <a:extLst>
                      <a:ext uri="{53640926-AAD7-44D8-BBD7-CCE9431645EC}">
                        <a14:shadowObscured xmlns:a14="http://schemas.microsoft.com/office/drawing/2010/main"/>
                      </a:ext>
                    </a:extLst>
                  </pic:spPr>
                </pic:pic>
              </a:graphicData>
            </a:graphic>
          </wp:inline>
        </w:drawing>
      </w:r>
      <w:r w:rsidRPr="00331728">
        <w:rPr>
          <w:noProof/>
          <w:lang w:eastAsia="hu-HU"/>
        </w:rPr>
        <w:drawing>
          <wp:inline distT="0" distB="0" distL="0" distR="0" wp14:anchorId="0978E680" wp14:editId="7E2F621C">
            <wp:extent cx="1983740" cy="1475105"/>
            <wp:effectExtent l="0" t="0" r="0" b="0"/>
            <wp:docPr id="33" name="Kép 31" descr="pat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ak.jpg"/>
                    <pic:cNvPicPr/>
                  </pic:nvPicPr>
                  <pic:blipFill>
                    <a:blip r:embed="rId33">
                      <a:extLst>
                        <a:ext uri="{28A0092B-C50C-407E-A947-70E740481C1C}">
                          <a14:useLocalDpi xmlns:a14="http://schemas.microsoft.com/office/drawing/2010/main" val="0"/>
                        </a:ext>
                      </a:extLst>
                    </a:blip>
                    <a:stretch>
                      <a:fillRect/>
                    </a:stretch>
                  </pic:blipFill>
                  <pic:spPr>
                    <a:xfrm>
                      <a:off x="0" y="0"/>
                      <a:ext cx="1983740" cy="1475105"/>
                    </a:xfrm>
                    <a:prstGeom prst="rect">
                      <a:avLst/>
                    </a:prstGeom>
                  </pic:spPr>
                </pic:pic>
              </a:graphicData>
            </a:graphic>
          </wp:inline>
        </w:drawing>
      </w:r>
      <w:r w:rsidRPr="00331728">
        <w:rPr>
          <w:noProof/>
          <w:lang w:eastAsia="hu-HU"/>
        </w:rPr>
        <w:drawing>
          <wp:inline distT="0" distB="0" distL="0" distR="0" wp14:anchorId="7AD3D36A" wp14:editId="2B628477">
            <wp:extent cx="1861200" cy="1476000"/>
            <wp:effectExtent l="0" t="0" r="5715" b="0"/>
            <wp:docPr id="37" name="Kép 12" descr="Kisber 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sber to.jpg"/>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1861200" cy="1476000"/>
                    </a:xfrm>
                    <a:prstGeom prst="rect">
                      <a:avLst/>
                    </a:prstGeom>
                    <a:ln>
                      <a:noFill/>
                    </a:ln>
                    <a:extLst>
                      <a:ext uri="{53640926-AAD7-44D8-BBD7-CCE9431645EC}">
                        <a14:shadowObscured xmlns:a14="http://schemas.microsoft.com/office/drawing/2010/main"/>
                      </a:ext>
                    </a:extLst>
                  </pic:spPr>
                </pic:pic>
              </a:graphicData>
            </a:graphic>
          </wp:inline>
        </w:drawing>
      </w:r>
      <w:r w:rsidRPr="00331728">
        <w:t>Másik nagy elképzelés, hogy a város és térsége vizekben való gazdagság</w:t>
      </w:r>
      <w:r>
        <w:t>a</w:t>
      </w:r>
      <w:r w:rsidRPr="00331728">
        <w:t xml:space="preserve"> sokkal jobban </w:t>
      </w:r>
      <w:r>
        <w:t>hasznosuljon</w:t>
      </w:r>
      <w:r w:rsidRPr="00331728">
        <w:t xml:space="preserve">, miközben a vízbőség okozta károkat, </w:t>
      </w:r>
      <w:r>
        <w:t>a</w:t>
      </w:r>
      <w:r w:rsidRPr="00331728">
        <w:t xml:space="preserve">melyek a klímaváltozással egyre fenyegetőbbé válnak, fenntartható módon </w:t>
      </w:r>
      <w:r>
        <w:t xml:space="preserve">sikerüljön </w:t>
      </w:r>
      <w:r w:rsidRPr="00331728">
        <w:t>el</w:t>
      </w:r>
      <w:r>
        <w:t>hárítani</w:t>
      </w:r>
      <w:r w:rsidRPr="00331728">
        <w:t xml:space="preserve">. Amennyiben az ehhez szükséges szakmai és pénzügyi támogatást </w:t>
      </w:r>
      <w:r>
        <w:t>rendelkezésre fog állni</w:t>
      </w:r>
      <w:r w:rsidRPr="00331728">
        <w:t xml:space="preserve"> – akkor lehetőséget l</w:t>
      </w:r>
      <w:r>
        <w:t>esz</w:t>
      </w:r>
      <w:r w:rsidRPr="00331728">
        <w:t xml:space="preserve"> egy komplex kísérleti program megvalósítására Bakonysárkánnyal, LEADER akciócsoporttal, helyi vállalkozókkal, horgászegyesülettel, vízügyi igazgatósággal, természetvédelemmel, civilekkel, diákokkal közösen, mely a veszélyeztetett településrészek mentesítésén túl halgazdálkodási, turisztikai elemeket is képes integrálni, szociális foglalkoztatást biztosítani, helyi és térségi közösséget kovácsolni, Kisbér és térsége nevét az európai vidékf</w:t>
      </w:r>
      <w:r>
        <w:t>ejlesztésben ismertté tenni.</w:t>
      </w:r>
    </w:p>
    <w:p w14:paraId="15DDBD76" w14:textId="2C477176" w:rsidR="0021435B" w:rsidRDefault="00FC65AD" w:rsidP="005D590F">
      <w:pPr>
        <w:pStyle w:val="Cmsor2"/>
      </w:pPr>
      <w:bookmarkStart w:id="26" w:name="_Toc173682039"/>
      <w:bookmarkStart w:id="27" w:name="_Toc173682154"/>
      <w:bookmarkStart w:id="28" w:name="_Toc173689265"/>
      <w:bookmarkStart w:id="29" w:name="_Toc174080847"/>
      <w:bookmarkEnd w:id="26"/>
      <w:bookmarkEnd w:id="27"/>
      <w:bookmarkEnd w:id="28"/>
      <w:r w:rsidRPr="0046113E">
        <w:t>A célok közötti összefüggések bemutatása</w:t>
      </w:r>
      <w:bookmarkEnd w:id="29"/>
    </w:p>
    <w:p w14:paraId="44E93711" w14:textId="0B932BF1" w:rsidR="005D590F" w:rsidRDefault="005D590F" w:rsidP="005D590F">
      <w:pPr>
        <w:pStyle w:val="Kpalrs"/>
        <w:keepNext/>
      </w:pPr>
      <w:r>
        <w:fldChar w:fldCharType="begin"/>
      </w:r>
      <w:r>
        <w:instrText xml:space="preserve"> SEQ táblázat \* ARABIC </w:instrText>
      </w:r>
      <w:r>
        <w:fldChar w:fldCharType="separate"/>
      </w:r>
      <w:r w:rsidR="004A0671">
        <w:rPr>
          <w:noProof/>
        </w:rPr>
        <w:t>1</w:t>
      </w:r>
      <w:r>
        <w:fldChar w:fldCharType="end"/>
      </w:r>
      <w:r>
        <w:t xml:space="preserve">. táblázat: </w:t>
      </w:r>
      <w:r w:rsidRPr="00EF3B14">
        <w:t>Célrendszer belső kapcsolatrendszere</w:t>
      </w:r>
    </w:p>
    <w:tbl>
      <w:tblPr>
        <w:tblStyle w:val="Rcsostblzat"/>
        <w:tblW w:w="9104" w:type="dxa"/>
        <w:tblInd w:w="108" w:type="dxa"/>
        <w:tblLayout w:type="fixed"/>
        <w:tblLook w:val="04A0" w:firstRow="1" w:lastRow="0" w:firstColumn="1" w:lastColumn="0" w:noHBand="0" w:noVBand="1"/>
      </w:tblPr>
      <w:tblGrid>
        <w:gridCol w:w="1985"/>
        <w:gridCol w:w="992"/>
        <w:gridCol w:w="284"/>
        <w:gridCol w:w="907"/>
        <w:gridCol w:w="329"/>
        <w:gridCol w:w="767"/>
        <w:gridCol w:w="138"/>
        <w:gridCol w:w="694"/>
        <w:gridCol w:w="540"/>
        <w:gridCol w:w="932"/>
        <w:gridCol w:w="302"/>
        <w:gridCol w:w="1234"/>
      </w:tblGrid>
      <w:tr w:rsidR="00D86637" w:rsidRPr="00F72E09" w14:paraId="4FB8A752" w14:textId="77777777" w:rsidTr="005D590F">
        <w:tc>
          <w:tcPr>
            <w:tcW w:w="1985" w:type="dxa"/>
          </w:tcPr>
          <w:p w14:paraId="76BA117C" w14:textId="77777777" w:rsidR="00D86637" w:rsidRPr="00F72E09" w:rsidRDefault="00D86637" w:rsidP="00D86637">
            <w:pPr>
              <w:pStyle w:val="Tblzatfej"/>
              <w:jc w:val="center"/>
            </w:pPr>
          </w:p>
        </w:tc>
        <w:tc>
          <w:tcPr>
            <w:tcW w:w="992" w:type="dxa"/>
          </w:tcPr>
          <w:p w14:paraId="5B3DB609" w14:textId="77777777" w:rsidR="00D86637" w:rsidRPr="00F72E09" w:rsidRDefault="00D86637" w:rsidP="00D86637">
            <w:pPr>
              <w:pStyle w:val="Tblzatfej"/>
              <w:jc w:val="center"/>
            </w:pPr>
            <w:r>
              <w:t>erős kapcsolat</w:t>
            </w:r>
          </w:p>
        </w:tc>
        <w:tc>
          <w:tcPr>
            <w:tcW w:w="1191" w:type="dxa"/>
            <w:gridSpan w:val="2"/>
            <w:shd w:val="clear" w:color="auto" w:fill="76923C" w:themeFill="accent3" w:themeFillShade="BF"/>
          </w:tcPr>
          <w:p w14:paraId="697D5800" w14:textId="77777777" w:rsidR="00D86637" w:rsidRPr="00F72E09" w:rsidRDefault="00D86637" w:rsidP="00D86637">
            <w:pPr>
              <w:pStyle w:val="Tblzatfej"/>
              <w:jc w:val="center"/>
            </w:pPr>
          </w:p>
        </w:tc>
        <w:tc>
          <w:tcPr>
            <w:tcW w:w="1234" w:type="dxa"/>
            <w:gridSpan w:val="3"/>
          </w:tcPr>
          <w:p w14:paraId="08A5E4F3" w14:textId="77777777" w:rsidR="00D86637" w:rsidRPr="00F72E09" w:rsidRDefault="00D86637" w:rsidP="00D86637">
            <w:pPr>
              <w:pStyle w:val="Tblzatfej"/>
              <w:jc w:val="center"/>
            </w:pPr>
            <w:r>
              <w:t>közepes kapcsolat</w:t>
            </w:r>
          </w:p>
        </w:tc>
        <w:tc>
          <w:tcPr>
            <w:tcW w:w="1234" w:type="dxa"/>
            <w:gridSpan w:val="2"/>
            <w:shd w:val="clear" w:color="auto" w:fill="C2D69B" w:themeFill="accent3" w:themeFillTint="99"/>
          </w:tcPr>
          <w:p w14:paraId="5F4CF5CC" w14:textId="77777777" w:rsidR="00D86637" w:rsidRPr="00F72E09" w:rsidRDefault="00D86637" w:rsidP="00D86637">
            <w:pPr>
              <w:pStyle w:val="Tblzatfej"/>
              <w:jc w:val="center"/>
            </w:pPr>
          </w:p>
        </w:tc>
        <w:tc>
          <w:tcPr>
            <w:tcW w:w="1234" w:type="dxa"/>
            <w:gridSpan w:val="2"/>
          </w:tcPr>
          <w:p w14:paraId="267E83CE" w14:textId="77777777" w:rsidR="00D86637" w:rsidRPr="00F72E09" w:rsidRDefault="00D86637" w:rsidP="00D86637">
            <w:pPr>
              <w:pStyle w:val="Tblzatfej"/>
              <w:jc w:val="center"/>
            </w:pPr>
            <w:r>
              <w:t>gyenge kapcsolat</w:t>
            </w:r>
          </w:p>
        </w:tc>
        <w:tc>
          <w:tcPr>
            <w:tcW w:w="1234" w:type="dxa"/>
            <w:shd w:val="clear" w:color="auto" w:fill="EAF1DD" w:themeFill="accent3" w:themeFillTint="33"/>
          </w:tcPr>
          <w:p w14:paraId="5E933081" w14:textId="77777777" w:rsidR="00D86637" w:rsidRPr="00F72E09" w:rsidRDefault="00D86637" w:rsidP="00D86637">
            <w:pPr>
              <w:pStyle w:val="Tblzatfej"/>
              <w:jc w:val="center"/>
            </w:pPr>
          </w:p>
        </w:tc>
      </w:tr>
      <w:tr w:rsidR="0021435B" w:rsidRPr="00F72E09" w14:paraId="5A68FC6F" w14:textId="77777777" w:rsidTr="005D590F">
        <w:tc>
          <w:tcPr>
            <w:tcW w:w="1985" w:type="dxa"/>
          </w:tcPr>
          <w:p w14:paraId="79F7C230" w14:textId="4B239827" w:rsidR="0021435B" w:rsidRPr="00F72E09" w:rsidRDefault="0021435B" w:rsidP="00D86637">
            <w:pPr>
              <w:pStyle w:val="Tblzatfej"/>
              <w:jc w:val="center"/>
            </w:pPr>
            <w:r w:rsidRPr="00F72E09">
              <w:t>ÁTFOGÓ CÉL</w:t>
            </w:r>
            <w:r w:rsidR="00F72E09">
              <w:br/>
            </w:r>
            <w:r w:rsidRPr="00F72E09">
              <w:t>20</w:t>
            </w:r>
            <w:r w:rsidR="0000564F">
              <w:t>30</w:t>
            </w:r>
          </w:p>
        </w:tc>
        <w:tc>
          <w:tcPr>
            <w:tcW w:w="7119" w:type="dxa"/>
            <w:gridSpan w:val="11"/>
          </w:tcPr>
          <w:p w14:paraId="30E19DA1" w14:textId="0EA81A67" w:rsidR="0021435B" w:rsidRPr="00F72E09" w:rsidRDefault="0021435B" w:rsidP="00D86637">
            <w:pPr>
              <w:pStyle w:val="Tblzatfej"/>
              <w:jc w:val="center"/>
            </w:pPr>
            <w:r w:rsidRPr="00F72E09">
              <w:t>KISBÉR 20</w:t>
            </w:r>
            <w:r w:rsidR="002739F0">
              <w:t>30</w:t>
            </w:r>
            <w:r w:rsidRPr="00F72E09">
              <w:rPr>
                <w:rFonts w:ascii="Arial" w:hAnsi="Arial" w:cs="Arial"/>
                <w:vertAlign w:val="superscript"/>
              </w:rPr>
              <w:t>♥</w:t>
            </w:r>
            <w:r w:rsidRPr="00F72E09">
              <w:t xml:space="preserve"> – A SZERETHETŐ KISVÁROS</w:t>
            </w:r>
            <w:r w:rsidRPr="00F72E09">
              <w:br/>
              <w:t>PERSPEKTÍVA, SOKSZÍNŰSÉG, CSALÁDIAS MILIŐ</w:t>
            </w:r>
          </w:p>
        </w:tc>
      </w:tr>
      <w:tr w:rsidR="0021435B" w:rsidRPr="00F72E09" w14:paraId="41F78D3D" w14:textId="77777777" w:rsidTr="005D590F">
        <w:tc>
          <w:tcPr>
            <w:tcW w:w="1985" w:type="dxa"/>
          </w:tcPr>
          <w:p w14:paraId="08A90B17" w14:textId="15110188" w:rsidR="0021435B" w:rsidRPr="00F72E09" w:rsidRDefault="0021435B" w:rsidP="00D86637">
            <w:pPr>
              <w:pStyle w:val="Tblzatfej"/>
              <w:jc w:val="center"/>
            </w:pPr>
            <w:r w:rsidRPr="00F72E09">
              <w:t>STRATÉGIAI CÉL</w:t>
            </w:r>
            <w:r w:rsidR="00F72E09">
              <w:br/>
            </w:r>
            <w:r w:rsidRPr="00F72E09">
              <w:t>20</w:t>
            </w:r>
            <w:r w:rsidR="003125F2">
              <w:t>30</w:t>
            </w:r>
          </w:p>
        </w:tc>
        <w:tc>
          <w:tcPr>
            <w:tcW w:w="3279" w:type="dxa"/>
            <w:gridSpan w:val="5"/>
          </w:tcPr>
          <w:p w14:paraId="581B1FE3" w14:textId="77777777" w:rsidR="0021435B" w:rsidRPr="00F72E09" w:rsidRDefault="0021435B" w:rsidP="00D86637">
            <w:pPr>
              <w:pStyle w:val="Tblzatfej"/>
              <w:jc w:val="center"/>
            </w:pPr>
            <w:r w:rsidRPr="00F72E09">
              <w:t>ESÉLYT A MUNKÁNAK</w:t>
            </w:r>
          </w:p>
          <w:p w14:paraId="23A31997" w14:textId="77777777" w:rsidR="0021435B" w:rsidRPr="00F72E09" w:rsidRDefault="003E7F8B" w:rsidP="00D86637">
            <w:pPr>
              <w:pStyle w:val="Tblzatfej"/>
              <w:jc w:val="center"/>
            </w:pPr>
            <w:r w:rsidRPr="00F72E09">
              <w:t>képzettség, együttműködés,</w:t>
            </w:r>
            <w:r w:rsidRPr="00F72E09">
              <w:br/>
            </w:r>
            <w:r w:rsidR="0021435B" w:rsidRPr="00F72E09">
              <w:t>elérhetőség, innováció</w:t>
            </w:r>
          </w:p>
        </w:tc>
        <w:tc>
          <w:tcPr>
            <w:tcW w:w="3840" w:type="dxa"/>
            <w:gridSpan w:val="6"/>
          </w:tcPr>
          <w:p w14:paraId="43196C54" w14:textId="77777777" w:rsidR="003E7F8B" w:rsidRPr="00F72E09" w:rsidRDefault="003E7F8B" w:rsidP="00D86637">
            <w:pPr>
              <w:pStyle w:val="Tblzatfej"/>
              <w:jc w:val="center"/>
            </w:pPr>
            <w:r w:rsidRPr="00F72E09">
              <w:t>OTTHONUNK KISBÉR</w:t>
            </w:r>
          </w:p>
          <w:p w14:paraId="415DAE61" w14:textId="77777777" w:rsidR="0021435B" w:rsidRPr="00F72E09" w:rsidRDefault="003E7F8B" w:rsidP="00D86637">
            <w:pPr>
              <w:pStyle w:val="Tblzatfej"/>
              <w:jc w:val="center"/>
            </w:pPr>
            <w:r w:rsidRPr="00F72E09">
              <w:t>élhetőség, közösség,</w:t>
            </w:r>
            <w:r w:rsidRPr="00F72E09">
              <w:br/>
              <w:t>működőképesség, vonzerő</w:t>
            </w:r>
          </w:p>
        </w:tc>
      </w:tr>
      <w:tr w:rsidR="0021435B" w:rsidRPr="00F72E09" w14:paraId="2CE84624" w14:textId="77777777" w:rsidTr="005D590F">
        <w:tc>
          <w:tcPr>
            <w:tcW w:w="1985" w:type="dxa"/>
          </w:tcPr>
          <w:p w14:paraId="50F23A5F" w14:textId="5BE7BE9E" w:rsidR="0021435B" w:rsidRPr="00F72E09" w:rsidRDefault="003E7F8B" w:rsidP="00D86637">
            <w:pPr>
              <w:pStyle w:val="Tblzatfej"/>
              <w:jc w:val="center"/>
            </w:pPr>
            <w:r w:rsidRPr="00F72E09">
              <w:t>TEMATIKUS CÉLOK 20</w:t>
            </w:r>
            <w:r w:rsidR="003125F2">
              <w:t>30</w:t>
            </w:r>
          </w:p>
        </w:tc>
        <w:tc>
          <w:tcPr>
            <w:tcW w:w="1276" w:type="dxa"/>
            <w:gridSpan w:val="2"/>
          </w:tcPr>
          <w:p w14:paraId="77B626D9" w14:textId="77777777" w:rsidR="0021435B" w:rsidRPr="00F72E09" w:rsidRDefault="003E7F8B" w:rsidP="00F72E09">
            <w:pPr>
              <w:pStyle w:val="Tblzat"/>
              <w:jc w:val="center"/>
              <w:rPr>
                <w:sz w:val="18"/>
                <w:szCs w:val="18"/>
              </w:rPr>
            </w:pPr>
            <w:r w:rsidRPr="00F72E09">
              <w:rPr>
                <w:sz w:val="18"/>
                <w:szCs w:val="18"/>
              </w:rPr>
              <w:t>Hagyományunk a jövőnk:</w:t>
            </w:r>
            <w:r w:rsidR="00F72E09" w:rsidRPr="00F72E09">
              <w:rPr>
                <w:sz w:val="18"/>
                <w:szCs w:val="18"/>
              </w:rPr>
              <w:br/>
            </w:r>
            <w:r w:rsidRPr="00F72E09">
              <w:rPr>
                <w:sz w:val="18"/>
                <w:szCs w:val="18"/>
              </w:rPr>
              <w:t>lovas reneszánsz</w:t>
            </w:r>
          </w:p>
        </w:tc>
        <w:tc>
          <w:tcPr>
            <w:tcW w:w="1236" w:type="dxa"/>
            <w:gridSpan w:val="2"/>
          </w:tcPr>
          <w:p w14:paraId="21FD58F5" w14:textId="77777777" w:rsidR="0021435B" w:rsidRPr="00F72E09" w:rsidRDefault="005827C5" w:rsidP="00F72E09">
            <w:pPr>
              <w:pStyle w:val="Tblzat"/>
              <w:jc w:val="center"/>
              <w:rPr>
                <w:sz w:val="18"/>
                <w:szCs w:val="18"/>
              </w:rPr>
            </w:pPr>
            <w:r>
              <w:rPr>
                <w:sz w:val="18"/>
                <w:szCs w:val="18"/>
              </w:rPr>
              <w:t>T</w:t>
            </w:r>
            <w:r w:rsidR="00F72E09" w:rsidRPr="00F72E09">
              <w:rPr>
                <w:sz w:val="18"/>
                <w:szCs w:val="18"/>
              </w:rPr>
              <w:t>áj</w:t>
            </w:r>
            <w:r>
              <w:rPr>
                <w:sz w:val="18"/>
                <w:szCs w:val="18"/>
              </w:rPr>
              <w:t>ban</w:t>
            </w:r>
            <w:r w:rsidR="00F72E09" w:rsidRPr="00F72E09">
              <w:rPr>
                <w:sz w:val="18"/>
                <w:szCs w:val="18"/>
              </w:rPr>
              <w:t xml:space="preserve"> a jövőnk:</w:t>
            </w:r>
            <w:r w:rsidR="00F72E09" w:rsidRPr="00F72E09">
              <w:rPr>
                <w:sz w:val="18"/>
                <w:szCs w:val="18"/>
              </w:rPr>
              <w:br/>
            </w:r>
            <w:r w:rsidR="003E7F8B" w:rsidRPr="00F72E09">
              <w:rPr>
                <w:sz w:val="18"/>
                <w:szCs w:val="18"/>
              </w:rPr>
              <w:t>a jövedelem-termelés új lehetőségeinek nyomában</w:t>
            </w:r>
          </w:p>
        </w:tc>
        <w:tc>
          <w:tcPr>
            <w:tcW w:w="1599" w:type="dxa"/>
            <w:gridSpan w:val="3"/>
          </w:tcPr>
          <w:p w14:paraId="0F4A67E1" w14:textId="77777777" w:rsidR="0021435B" w:rsidRPr="00F72E09" w:rsidRDefault="00B25127" w:rsidP="00B25127">
            <w:pPr>
              <w:pStyle w:val="Tblzat"/>
              <w:jc w:val="center"/>
              <w:rPr>
                <w:sz w:val="18"/>
                <w:szCs w:val="18"/>
              </w:rPr>
            </w:pPr>
            <w:r>
              <w:rPr>
                <w:sz w:val="18"/>
                <w:szCs w:val="18"/>
              </w:rPr>
              <w:t>Járásközponti szerepünk:</w:t>
            </w:r>
            <w:r>
              <w:rPr>
                <w:sz w:val="18"/>
                <w:szCs w:val="18"/>
              </w:rPr>
              <w:br/>
              <w:t xml:space="preserve">szolgáltatás, gazdaság-szervezés, </w:t>
            </w:r>
            <w:r w:rsidRPr="00F72E09">
              <w:rPr>
                <w:sz w:val="18"/>
                <w:szCs w:val="18"/>
              </w:rPr>
              <w:t>mobilitás</w:t>
            </w:r>
          </w:p>
        </w:tc>
        <w:tc>
          <w:tcPr>
            <w:tcW w:w="1472" w:type="dxa"/>
            <w:gridSpan w:val="2"/>
          </w:tcPr>
          <w:p w14:paraId="347FD10C" w14:textId="77777777" w:rsidR="00B25127" w:rsidRPr="00F72E09" w:rsidRDefault="00B25127" w:rsidP="00B25127">
            <w:pPr>
              <w:pStyle w:val="Tblzat"/>
              <w:jc w:val="center"/>
              <w:rPr>
                <w:sz w:val="18"/>
                <w:szCs w:val="18"/>
              </w:rPr>
            </w:pPr>
            <w:r w:rsidRPr="00F72E09">
              <w:rPr>
                <w:sz w:val="18"/>
                <w:szCs w:val="18"/>
              </w:rPr>
              <w:t>Az ember a jövőnk:</w:t>
            </w:r>
          </w:p>
          <w:p w14:paraId="26837694" w14:textId="77777777" w:rsidR="00B25127" w:rsidRPr="00F72E09" w:rsidRDefault="00B25127" w:rsidP="00B25127">
            <w:pPr>
              <w:pStyle w:val="Tblzat"/>
              <w:jc w:val="center"/>
              <w:rPr>
                <w:sz w:val="18"/>
                <w:szCs w:val="18"/>
              </w:rPr>
            </w:pPr>
            <w:r w:rsidRPr="00F72E09">
              <w:rPr>
                <w:sz w:val="18"/>
                <w:szCs w:val="18"/>
              </w:rPr>
              <w:t>esély, tudás, egészség,</w:t>
            </w:r>
          </w:p>
          <w:p w14:paraId="1C68CE9B" w14:textId="77777777" w:rsidR="0021435B" w:rsidRPr="00F72E09" w:rsidRDefault="00B25127" w:rsidP="00B25127">
            <w:pPr>
              <w:pStyle w:val="Tblzat"/>
              <w:jc w:val="center"/>
              <w:rPr>
                <w:sz w:val="18"/>
                <w:szCs w:val="18"/>
              </w:rPr>
            </w:pPr>
            <w:r w:rsidRPr="00F72E09">
              <w:rPr>
                <w:sz w:val="18"/>
                <w:szCs w:val="18"/>
              </w:rPr>
              <w:t>befogadás, szolidaritás</w:t>
            </w:r>
          </w:p>
        </w:tc>
        <w:tc>
          <w:tcPr>
            <w:tcW w:w="1536" w:type="dxa"/>
            <w:gridSpan w:val="2"/>
          </w:tcPr>
          <w:p w14:paraId="7BCAC4AE" w14:textId="77777777" w:rsidR="0021435B" w:rsidRPr="00F72E09" w:rsidRDefault="00F72E09" w:rsidP="00F72E09">
            <w:pPr>
              <w:pStyle w:val="Tblzat"/>
              <w:jc w:val="center"/>
              <w:rPr>
                <w:sz w:val="18"/>
                <w:szCs w:val="18"/>
              </w:rPr>
            </w:pPr>
            <w:r w:rsidRPr="00F72E09">
              <w:rPr>
                <w:sz w:val="18"/>
                <w:szCs w:val="18"/>
              </w:rPr>
              <w:t>Örökségünk a jövőnk: gazdálkodás értékeinkkel, erő-forrásainkkal</w:t>
            </w:r>
          </w:p>
        </w:tc>
      </w:tr>
      <w:tr w:rsidR="00C15DF3" w:rsidRPr="00F72E09" w14:paraId="6026C3B7" w14:textId="77777777" w:rsidTr="005D590F">
        <w:tc>
          <w:tcPr>
            <w:tcW w:w="1985" w:type="dxa"/>
          </w:tcPr>
          <w:p w14:paraId="65D7A187" w14:textId="77777777" w:rsidR="0021435B" w:rsidRPr="00F72E09" w:rsidRDefault="003E7F8B" w:rsidP="00F72E09">
            <w:pPr>
              <w:pStyle w:val="Tblzat"/>
              <w:jc w:val="left"/>
              <w:rPr>
                <w:sz w:val="18"/>
                <w:szCs w:val="18"/>
              </w:rPr>
            </w:pPr>
            <w:r w:rsidRPr="00F72E09">
              <w:rPr>
                <w:sz w:val="18"/>
                <w:szCs w:val="18"/>
              </w:rPr>
              <w:t>Hagyományunk a jövőnk: lovas reneszánsz</w:t>
            </w:r>
          </w:p>
        </w:tc>
        <w:tc>
          <w:tcPr>
            <w:tcW w:w="1276" w:type="dxa"/>
            <w:gridSpan w:val="2"/>
            <w:shd w:val="clear" w:color="auto" w:fill="FFFFFF" w:themeFill="background1"/>
          </w:tcPr>
          <w:p w14:paraId="1C5C98B4" w14:textId="77777777" w:rsidR="0021435B" w:rsidRPr="00F72E09" w:rsidRDefault="0021435B" w:rsidP="003E7F8B">
            <w:pPr>
              <w:pStyle w:val="Tblzat"/>
              <w:rPr>
                <w:sz w:val="18"/>
                <w:szCs w:val="18"/>
              </w:rPr>
            </w:pPr>
          </w:p>
        </w:tc>
        <w:tc>
          <w:tcPr>
            <w:tcW w:w="1236" w:type="dxa"/>
            <w:gridSpan w:val="2"/>
            <w:shd w:val="clear" w:color="auto" w:fill="76923C" w:themeFill="accent3" w:themeFillShade="BF"/>
          </w:tcPr>
          <w:p w14:paraId="275AF102" w14:textId="77777777" w:rsidR="0021435B" w:rsidRPr="00F72E09" w:rsidRDefault="0021435B" w:rsidP="003E7F8B">
            <w:pPr>
              <w:pStyle w:val="Tblzat"/>
              <w:rPr>
                <w:sz w:val="18"/>
                <w:szCs w:val="18"/>
              </w:rPr>
            </w:pPr>
          </w:p>
        </w:tc>
        <w:tc>
          <w:tcPr>
            <w:tcW w:w="1599" w:type="dxa"/>
            <w:gridSpan w:val="3"/>
            <w:shd w:val="clear" w:color="auto" w:fill="76923C" w:themeFill="accent3" w:themeFillShade="BF"/>
          </w:tcPr>
          <w:p w14:paraId="66DC955E" w14:textId="77777777" w:rsidR="0021435B" w:rsidRPr="00F72E09" w:rsidRDefault="0021435B" w:rsidP="003E7F8B">
            <w:pPr>
              <w:pStyle w:val="Tblzat"/>
              <w:rPr>
                <w:sz w:val="18"/>
                <w:szCs w:val="18"/>
              </w:rPr>
            </w:pPr>
          </w:p>
        </w:tc>
        <w:tc>
          <w:tcPr>
            <w:tcW w:w="1472" w:type="dxa"/>
            <w:gridSpan w:val="2"/>
            <w:shd w:val="clear" w:color="auto" w:fill="76923C" w:themeFill="accent3" w:themeFillShade="BF"/>
          </w:tcPr>
          <w:p w14:paraId="375B2778" w14:textId="77777777" w:rsidR="0021435B" w:rsidRPr="00F72E09" w:rsidRDefault="0021435B" w:rsidP="003E7F8B">
            <w:pPr>
              <w:pStyle w:val="Tblzat"/>
              <w:rPr>
                <w:sz w:val="18"/>
                <w:szCs w:val="18"/>
              </w:rPr>
            </w:pPr>
          </w:p>
        </w:tc>
        <w:tc>
          <w:tcPr>
            <w:tcW w:w="1536" w:type="dxa"/>
            <w:gridSpan w:val="2"/>
            <w:shd w:val="clear" w:color="auto" w:fill="76923C" w:themeFill="accent3" w:themeFillShade="BF"/>
          </w:tcPr>
          <w:p w14:paraId="3F05E4C9" w14:textId="77777777" w:rsidR="0021435B" w:rsidRPr="00F72E09" w:rsidRDefault="0021435B" w:rsidP="003E7F8B">
            <w:pPr>
              <w:pStyle w:val="Tblzat"/>
              <w:rPr>
                <w:sz w:val="18"/>
                <w:szCs w:val="18"/>
              </w:rPr>
            </w:pPr>
          </w:p>
        </w:tc>
      </w:tr>
      <w:tr w:rsidR="00C15DF3" w:rsidRPr="00F72E09" w14:paraId="1ADE76E9" w14:textId="77777777" w:rsidTr="005D590F">
        <w:tc>
          <w:tcPr>
            <w:tcW w:w="1985" w:type="dxa"/>
          </w:tcPr>
          <w:p w14:paraId="4A2F355F" w14:textId="77777777" w:rsidR="0021435B" w:rsidRPr="00F72E09" w:rsidRDefault="005827C5" w:rsidP="00F72E09">
            <w:pPr>
              <w:pStyle w:val="Tblzat"/>
              <w:jc w:val="left"/>
              <w:rPr>
                <w:sz w:val="18"/>
                <w:szCs w:val="18"/>
              </w:rPr>
            </w:pPr>
            <w:r>
              <w:rPr>
                <w:sz w:val="18"/>
                <w:szCs w:val="18"/>
              </w:rPr>
              <w:t>T</w:t>
            </w:r>
            <w:r w:rsidR="003E7F8B" w:rsidRPr="00F72E09">
              <w:rPr>
                <w:sz w:val="18"/>
                <w:szCs w:val="18"/>
              </w:rPr>
              <w:t>áj</w:t>
            </w:r>
            <w:r>
              <w:rPr>
                <w:sz w:val="18"/>
                <w:szCs w:val="18"/>
              </w:rPr>
              <w:t>ban</w:t>
            </w:r>
            <w:r w:rsidR="003E7F8B" w:rsidRPr="00F72E09">
              <w:rPr>
                <w:sz w:val="18"/>
                <w:szCs w:val="18"/>
              </w:rPr>
              <w:t xml:space="preserve"> a jövőnk: a jövedelem-termelés új lehetőségeinek nyomában</w:t>
            </w:r>
          </w:p>
        </w:tc>
        <w:tc>
          <w:tcPr>
            <w:tcW w:w="1276" w:type="dxa"/>
            <w:gridSpan w:val="2"/>
            <w:shd w:val="clear" w:color="auto" w:fill="76923C" w:themeFill="accent3" w:themeFillShade="BF"/>
          </w:tcPr>
          <w:p w14:paraId="101F5AF3" w14:textId="77777777" w:rsidR="0021435B" w:rsidRPr="00F72E09" w:rsidRDefault="0021435B" w:rsidP="003E7F8B">
            <w:pPr>
              <w:pStyle w:val="Tblzat"/>
              <w:rPr>
                <w:sz w:val="18"/>
                <w:szCs w:val="18"/>
              </w:rPr>
            </w:pPr>
          </w:p>
        </w:tc>
        <w:tc>
          <w:tcPr>
            <w:tcW w:w="1236" w:type="dxa"/>
            <w:gridSpan w:val="2"/>
          </w:tcPr>
          <w:p w14:paraId="1DF0E329" w14:textId="77777777" w:rsidR="0021435B" w:rsidRPr="00F72E09" w:rsidRDefault="0021435B" w:rsidP="003E7F8B">
            <w:pPr>
              <w:pStyle w:val="Tblzat"/>
              <w:rPr>
                <w:sz w:val="18"/>
                <w:szCs w:val="18"/>
              </w:rPr>
            </w:pPr>
          </w:p>
        </w:tc>
        <w:tc>
          <w:tcPr>
            <w:tcW w:w="1599" w:type="dxa"/>
            <w:gridSpan w:val="3"/>
            <w:shd w:val="clear" w:color="auto" w:fill="76923C" w:themeFill="accent3" w:themeFillShade="BF"/>
          </w:tcPr>
          <w:p w14:paraId="3D476F4A" w14:textId="77777777" w:rsidR="0021435B" w:rsidRPr="00F72E09" w:rsidRDefault="0021435B" w:rsidP="003E7F8B">
            <w:pPr>
              <w:pStyle w:val="Tblzat"/>
              <w:rPr>
                <w:sz w:val="18"/>
                <w:szCs w:val="18"/>
              </w:rPr>
            </w:pPr>
          </w:p>
        </w:tc>
        <w:tc>
          <w:tcPr>
            <w:tcW w:w="1472" w:type="dxa"/>
            <w:gridSpan w:val="2"/>
            <w:shd w:val="clear" w:color="auto" w:fill="76923C" w:themeFill="accent3" w:themeFillShade="BF"/>
          </w:tcPr>
          <w:p w14:paraId="78854A16" w14:textId="77777777" w:rsidR="0021435B" w:rsidRPr="00F72E09" w:rsidRDefault="0021435B" w:rsidP="003E7F8B">
            <w:pPr>
              <w:pStyle w:val="Tblzat"/>
              <w:rPr>
                <w:sz w:val="18"/>
                <w:szCs w:val="18"/>
              </w:rPr>
            </w:pPr>
          </w:p>
        </w:tc>
        <w:tc>
          <w:tcPr>
            <w:tcW w:w="1536" w:type="dxa"/>
            <w:gridSpan w:val="2"/>
            <w:shd w:val="clear" w:color="auto" w:fill="76923C" w:themeFill="accent3" w:themeFillShade="BF"/>
          </w:tcPr>
          <w:p w14:paraId="2C7836E3" w14:textId="77777777" w:rsidR="0021435B" w:rsidRPr="00F72E09" w:rsidRDefault="0021435B" w:rsidP="003E7F8B">
            <w:pPr>
              <w:pStyle w:val="Tblzat"/>
              <w:rPr>
                <w:sz w:val="18"/>
                <w:szCs w:val="18"/>
              </w:rPr>
            </w:pPr>
          </w:p>
        </w:tc>
      </w:tr>
      <w:tr w:rsidR="00C15DF3" w:rsidRPr="00F72E09" w14:paraId="3F23CF57" w14:textId="77777777" w:rsidTr="005D590F">
        <w:tc>
          <w:tcPr>
            <w:tcW w:w="1985" w:type="dxa"/>
          </w:tcPr>
          <w:p w14:paraId="63849751" w14:textId="77777777" w:rsidR="0021435B" w:rsidRPr="00F72E09" w:rsidRDefault="00B25127" w:rsidP="00F72E09">
            <w:pPr>
              <w:pStyle w:val="Tblzat"/>
              <w:jc w:val="left"/>
              <w:rPr>
                <w:sz w:val="18"/>
                <w:szCs w:val="18"/>
              </w:rPr>
            </w:pPr>
            <w:r>
              <w:rPr>
                <w:sz w:val="18"/>
                <w:szCs w:val="18"/>
              </w:rPr>
              <w:lastRenderedPageBreak/>
              <w:t>Járásközponti szerepünk:</w:t>
            </w:r>
            <w:r>
              <w:rPr>
                <w:sz w:val="18"/>
                <w:szCs w:val="18"/>
              </w:rPr>
              <w:br/>
              <w:t xml:space="preserve">szolgáltatás, gazdaság-szervezés, </w:t>
            </w:r>
            <w:r w:rsidRPr="00F72E09">
              <w:rPr>
                <w:sz w:val="18"/>
                <w:szCs w:val="18"/>
              </w:rPr>
              <w:t>mobilitás</w:t>
            </w:r>
          </w:p>
        </w:tc>
        <w:tc>
          <w:tcPr>
            <w:tcW w:w="1276" w:type="dxa"/>
            <w:gridSpan w:val="2"/>
            <w:shd w:val="clear" w:color="auto" w:fill="76923C" w:themeFill="accent3" w:themeFillShade="BF"/>
          </w:tcPr>
          <w:p w14:paraId="70ADF3FC" w14:textId="77777777" w:rsidR="0021435B" w:rsidRPr="00F72E09" w:rsidRDefault="0021435B" w:rsidP="003E7F8B">
            <w:pPr>
              <w:pStyle w:val="Tblzat"/>
              <w:rPr>
                <w:sz w:val="18"/>
                <w:szCs w:val="18"/>
              </w:rPr>
            </w:pPr>
          </w:p>
        </w:tc>
        <w:tc>
          <w:tcPr>
            <w:tcW w:w="1236" w:type="dxa"/>
            <w:gridSpan w:val="2"/>
            <w:shd w:val="clear" w:color="auto" w:fill="76923C" w:themeFill="accent3" w:themeFillShade="BF"/>
          </w:tcPr>
          <w:p w14:paraId="5C760A86" w14:textId="77777777" w:rsidR="0021435B" w:rsidRPr="00F72E09" w:rsidRDefault="0021435B" w:rsidP="003E7F8B">
            <w:pPr>
              <w:pStyle w:val="Tblzat"/>
              <w:rPr>
                <w:sz w:val="18"/>
                <w:szCs w:val="18"/>
              </w:rPr>
            </w:pPr>
          </w:p>
        </w:tc>
        <w:tc>
          <w:tcPr>
            <w:tcW w:w="1599" w:type="dxa"/>
            <w:gridSpan w:val="3"/>
            <w:shd w:val="clear" w:color="auto" w:fill="FFFFFF" w:themeFill="background1"/>
          </w:tcPr>
          <w:p w14:paraId="377E99D0" w14:textId="77777777" w:rsidR="0021435B" w:rsidRPr="00F72E09" w:rsidRDefault="0021435B" w:rsidP="003E7F8B">
            <w:pPr>
              <w:pStyle w:val="Tblzat"/>
              <w:rPr>
                <w:sz w:val="18"/>
                <w:szCs w:val="18"/>
              </w:rPr>
            </w:pPr>
          </w:p>
        </w:tc>
        <w:tc>
          <w:tcPr>
            <w:tcW w:w="1472" w:type="dxa"/>
            <w:gridSpan w:val="2"/>
            <w:shd w:val="clear" w:color="auto" w:fill="76923C" w:themeFill="accent3" w:themeFillShade="BF"/>
          </w:tcPr>
          <w:p w14:paraId="0EDF7FF5" w14:textId="77777777" w:rsidR="0021435B" w:rsidRPr="00F72E09" w:rsidRDefault="0021435B" w:rsidP="003E7F8B">
            <w:pPr>
              <w:pStyle w:val="Tblzat"/>
              <w:rPr>
                <w:sz w:val="18"/>
                <w:szCs w:val="18"/>
              </w:rPr>
            </w:pPr>
          </w:p>
        </w:tc>
        <w:tc>
          <w:tcPr>
            <w:tcW w:w="1536" w:type="dxa"/>
            <w:gridSpan w:val="2"/>
            <w:shd w:val="clear" w:color="auto" w:fill="C2D69B" w:themeFill="accent3" w:themeFillTint="99"/>
          </w:tcPr>
          <w:p w14:paraId="2F3C80BE" w14:textId="77777777" w:rsidR="0021435B" w:rsidRPr="00F72E09" w:rsidRDefault="0021435B" w:rsidP="003E7F8B">
            <w:pPr>
              <w:pStyle w:val="Tblzat"/>
              <w:rPr>
                <w:sz w:val="18"/>
                <w:szCs w:val="18"/>
              </w:rPr>
            </w:pPr>
          </w:p>
        </w:tc>
      </w:tr>
      <w:tr w:rsidR="00C15DF3" w:rsidRPr="00F72E09" w14:paraId="1CB403BF" w14:textId="77777777" w:rsidTr="005D590F">
        <w:tc>
          <w:tcPr>
            <w:tcW w:w="1985" w:type="dxa"/>
          </w:tcPr>
          <w:p w14:paraId="5BD62009" w14:textId="77777777" w:rsidR="00B25127" w:rsidRPr="00F72E09" w:rsidRDefault="00B25127" w:rsidP="00B25127">
            <w:pPr>
              <w:pStyle w:val="Tblzat"/>
              <w:jc w:val="left"/>
              <w:rPr>
                <w:sz w:val="18"/>
                <w:szCs w:val="18"/>
              </w:rPr>
            </w:pPr>
            <w:r w:rsidRPr="00F72E09">
              <w:rPr>
                <w:sz w:val="18"/>
                <w:szCs w:val="18"/>
              </w:rPr>
              <w:t>Az ember a jövőnk:</w:t>
            </w:r>
          </w:p>
          <w:p w14:paraId="4097D488" w14:textId="77777777" w:rsidR="00B25127" w:rsidRPr="00F72E09" w:rsidRDefault="00B25127" w:rsidP="00B25127">
            <w:pPr>
              <w:pStyle w:val="Tblzat"/>
              <w:jc w:val="left"/>
              <w:rPr>
                <w:sz w:val="18"/>
                <w:szCs w:val="18"/>
              </w:rPr>
            </w:pPr>
            <w:r w:rsidRPr="00F72E09">
              <w:rPr>
                <w:sz w:val="18"/>
                <w:szCs w:val="18"/>
              </w:rPr>
              <w:t>esély, tudás, egészség,</w:t>
            </w:r>
          </w:p>
          <w:p w14:paraId="1BC14864" w14:textId="77777777" w:rsidR="0021435B" w:rsidRPr="00F72E09" w:rsidRDefault="00B25127" w:rsidP="00F72E09">
            <w:pPr>
              <w:pStyle w:val="Tblzat"/>
              <w:jc w:val="left"/>
              <w:rPr>
                <w:sz w:val="18"/>
                <w:szCs w:val="18"/>
              </w:rPr>
            </w:pPr>
            <w:r w:rsidRPr="00F72E09">
              <w:rPr>
                <w:sz w:val="18"/>
                <w:szCs w:val="18"/>
              </w:rPr>
              <w:t>befogadás, szolidaritás</w:t>
            </w:r>
          </w:p>
        </w:tc>
        <w:tc>
          <w:tcPr>
            <w:tcW w:w="1276" w:type="dxa"/>
            <w:gridSpan w:val="2"/>
            <w:shd w:val="clear" w:color="auto" w:fill="76923C" w:themeFill="accent3" w:themeFillShade="BF"/>
          </w:tcPr>
          <w:p w14:paraId="6102D5C7" w14:textId="77777777" w:rsidR="0021435B" w:rsidRPr="00F72E09" w:rsidRDefault="0021435B" w:rsidP="003E7F8B">
            <w:pPr>
              <w:pStyle w:val="Tblzat"/>
              <w:rPr>
                <w:sz w:val="18"/>
                <w:szCs w:val="18"/>
              </w:rPr>
            </w:pPr>
          </w:p>
        </w:tc>
        <w:tc>
          <w:tcPr>
            <w:tcW w:w="1236" w:type="dxa"/>
            <w:gridSpan w:val="2"/>
            <w:shd w:val="clear" w:color="auto" w:fill="76923C" w:themeFill="accent3" w:themeFillShade="BF"/>
          </w:tcPr>
          <w:p w14:paraId="44D02F00" w14:textId="77777777" w:rsidR="0021435B" w:rsidRPr="00F72E09" w:rsidRDefault="0021435B" w:rsidP="003E7F8B">
            <w:pPr>
              <w:pStyle w:val="Tblzat"/>
              <w:rPr>
                <w:sz w:val="18"/>
                <w:szCs w:val="18"/>
              </w:rPr>
            </w:pPr>
          </w:p>
        </w:tc>
        <w:tc>
          <w:tcPr>
            <w:tcW w:w="1599" w:type="dxa"/>
            <w:gridSpan w:val="3"/>
            <w:shd w:val="clear" w:color="auto" w:fill="76923C" w:themeFill="accent3" w:themeFillShade="BF"/>
          </w:tcPr>
          <w:p w14:paraId="01A7E892" w14:textId="77777777" w:rsidR="0021435B" w:rsidRPr="00F72E09" w:rsidRDefault="0021435B" w:rsidP="003E7F8B">
            <w:pPr>
              <w:pStyle w:val="Tblzat"/>
              <w:rPr>
                <w:sz w:val="18"/>
                <w:szCs w:val="18"/>
              </w:rPr>
            </w:pPr>
          </w:p>
        </w:tc>
        <w:tc>
          <w:tcPr>
            <w:tcW w:w="1472" w:type="dxa"/>
            <w:gridSpan w:val="2"/>
          </w:tcPr>
          <w:p w14:paraId="2191ED27" w14:textId="77777777" w:rsidR="0021435B" w:rsidRPr="00F72E09" w:rsidRDefault="0021435B" w:rsidP="003E7F8B">
            <w:pPr>
              <w:pStyle w:val="Tblzat"/>
              <w:rPr>
                <w:sz w:val="18"/>
                <w:szCs w:val="18"/>
              </w:rPr>
            </w:pPr>
          </w:p>
        </w:tc>
        <w:tc>
          <w:tcPr>
            <w:tcW w:w="1536" w:type="dxa"/>
            <w:gridSpan w:val="2"/>
            <w:shd w:val="clear" w:color="auto" w:fill="76923C" w:themeFill="accent3" w:themeFillShade="BF"/>
          </w:tcPr>
          <w:p w14:paraId="7643A8EA" w14:textId="77777777" w:rsidR="0021435B" w:rsidRPr="00F72E09" w:rsidRDefault="0021435B" w:rsidP="003E7F8B">
            <w:pPr>
              <w:pStyle w:val="Tblzat"/>
              <w:rPr>
                <w:sz w:val="18"/>
                <w:szCs w:val="18"/>
              </w:rPr>
            </w:pPr>
          </w:p>
        </w:tc>
      </w:tr>
      <w:tr w:rsidR="00C15DF3" w:rsidRPr="00F72E09" w14:paraId="0112029A" w14:textId="77777777" w:rsidTr="005D590F">
        <w:tc>
          <w:tcPr>
            <w:tcW w:w="1985" w:type="dxa"/>
          </w:tcPr>
          <w:p w14:paraId="41007374" w14:textId="77777777" w:rsidR="0021435B" w:rsidRPr="00F72E09" w:rsidRDefault="00F72E09" w:rsidP="00F72E09">
            <w:pPr>
              <w:pStyle w:val="Tblzat"/>
              <w:jc w:val="left"/>
              <w:rPr>
                <w:sz w:val="18"/>
                <w:szCs w:val="18"/>
              </w:rPr>
            </w:pPr>
            <w:r w:rsidRPr="00F72E09">
              <w:rPr>
                <w:sz w:val="18"/>
                <w:szCs w:val="18"/>
              </w:rPr>
              <w:t>Örökségünk a jövőnk</w:t>
            </w:r>
            <w:r w:rsidR="00B25127">
              <w:rPr>
                <w:sz w:val="18"/>
                <w:szCs w:val="18"/>
              </w:rPr>
              <w:t>: gazdálkodás értékeinkkel, erő</w:t>
            </w:r>
            <w:r w:rsidRPr="00F72E09">
              <w:rPr>
                <w:sz w:val="18"/>
                <w:szCs w:val="18"/>
              </w:rPr>
              <w:t>forrásainkkal</w:t>
            </w:r>
          </w:p>
        </w:tc>
        <w:tc>
          <w:tcPr>
            <w:tcW w:w="1276" w:type="dxa"/>
            <w:gridSpan w:val="2"/>
            <w:shd w:val="clear" w:color="auto" w:fill="76923C" w:themeFill="accent3" w:themeFillShade="BF"/>
          </w:tcPr>
          <w:p w14:paraId="495A0467" w14:textId="77777777" w:rsidR="0021435B" w:rsidRPr="00F72E09" w:rsidRDefault="0021435B" w:rsidP="003E7F8B">
            <w:pPr>
              <w:pStyle w:val="Tblzat"/>
              <w:rPr>
                <w:sz w:val="18"/>
                <w:szCs w:val="18"/>
              </w:rPr>
            </w:pPr>
          </w:p>
        </w:tc>
        <w:tc>
          <w:tcPr>
            <w:tcW w:w="1236" w:type="dxa"/>
            <w:gridSpan w:val="2"/>
            <w:shd w:val="clear" w:color="auto" w:fill="76923C" w:themeFill="accent3" w:themeFillShade="BF"/>
          </w:tcPr>
          <w:p w14:paraId="1D67C667" w14:textId="77777777" w:rsidR="0021435B" w:rsidRPr="00F72E09" w:rsidRDefault="0021435B" w:rsidP="003E7F8B">
            <w:pPr>
              <w:pStyle w:val="Tblzat"/>
              <w:rPr>
                <w:sz w:val="18"/>
                <w:szCs w:val="18"/>
              </w:rPr>
            </w:pPr>
          </w:p>
        </w:tc>
        <w:tc>
          <w:tcPr>
            <w:tcW w:w="1599" w:type="dxa"/>
            <w:gridSpan w:val="3"/>
            <w:shd w:val="clear" w:color="auto" w:fill="C2D69B" w:themeFill="accent3" w:themeFillTint="99"/>
          </w:tcPr>
          <w:p w14:paraId="31330EDF" w14:textId="77777777" w:rsidR="0021435B" w:rsidRPr="00F72E09" w:rsidRDefault="0021435B" w:rsidP="003E7F8B">
            <w:pPr>
              <w:pStyle w:val="Tblzat"/>
              <w:rPr>
                <w:sz w:val="18"/>
                <w:szCs w:val="18"/>
              </w:rPr>
            </w:pPr>
          </w:p>
        </w:tc>
        <w:tc>
          <w:tcPr>
            <w:tcW w:w="1472" w:type="dxa"/>
            <w:gridSpan w:val="2"/>
            <w:shd w:val="clear" w:color="auto" w:fill="76923C" w:themeFill="accent3" w:themeFillShade="BF"/>
          </w:tcPr>
          <w:p w14:paraId="0ECE565C" w14:textId="77777777" w:rsidR="0021435B" w:rsidRPr="00F72E09" w:rsidRDefault="0021435B" w:rsidP="003E7F8B">
            <w:pPr>
              <w:pStyle w:val="Tblzat"/>
              <w:rPr>
                <w:sz w:val="18"/>
                <w:szCs w:val="18"/>
              </w:rPr>
            </w:pPr>
          </w:p>
        </w:tc>
        <w:tc>
          <w:tcPr>
            <w:tcW w:w="1536" w:type="dxa"/>
            <w:gridSpan w:val="2"/>
          </w:tcPr>
          <w:p w14:paraId="1CD3B6A1" w14:textId="77777777" w:rsidR="0021435B" w:rsidRPr="00F72E09" w:rsidRDefault="0021435B" w:rsidP="003E7F8B">
            <w:pPr>
              <w:pStyle w:val="Tblzat"/>
              <w:rPr>
                <w:sz w:val="18"/>
                <w:szCs w:val="18"/>
              </w:rPr>
            </w:pPr>
          </w:p>
        </w:tc>
      </w:tr>
    </w:tbl>
    <w:p w14:paraId="2AFA85B2" w14:textId="77777777" w:rsidR="00A33D97" w:rsidRDefault="00A33D97" w:rsidP="00FC65AD"/>
    <w:p w14:paraId="24604FD4" w14:textId="77777777" w:rsidR="00221F79" w:rsidRPr="00FC65AD" w:rsidRDefault="00221F79" w:rsidP="00221F79">
      <w:r w:rsidRPr="00FC65AD">
        <w:t>Tematikus cél</w:t>
      </w:r>
      <w:r>
        <w:t>o</w:t>
      </w:r>
      <w:r w:rsidRPr="00FC65AD">
        <w:t>k közötti összefüggések</w:t>
      </w:r>
    </w:p>
    <w:p w14:paraId="1DE3486B" w14:textId="3ACFEE98" w:rsidR="00221F79" w:rsidRDefault="55F9231D" w:rsidP="00221F79">
      <w:r>
        <w:t>Mindenekelőtt tartalmukat tekintve: mindegyik egy-egy belső erőforrásban rejlő lehetőség kibontására épül. Azokra az erőforrásokra, amelyeket már a 2015-ben jóváhagyott ITS-ben is azonosítottak, és azokra, amelyekkel most kiegészültek.</w:t>
      </w:r>
    </w:p>
    <w:p w14:paraId="5BE93A60" w14:textId="1CD9CCC1" w:rsidR="00FC65AD" w:rsidRDefault="00221F79" w:rsidP="00221F79">
      <w:r>
        <w:t>Összefüggés azonosítható abban a tekintetben is, hogy egyes tematikus célok megvalósítása több más tematikus cél megvalósításához is hozzájárul. Ez adódik egyrészt abból, hogy céljok nem egy-egy ágazatra vonatkoznak, hanem integráltak: cél minden esetben, hogy legyen perspektíva és hogy egyre kevésbé legyen kitéve a külvilág szeszélyeinek. Személyenként és közösségként egyaránt</w:t>
      </w:r>
      <w:r w:rsidR="00FC65AD">
        <w:t>.</w:t>
      </w:r>
    </w:p>
    <w:p w14:paraId="0A706492" w14:textId="77E39FC1" w:rsidR="006D371C" w:rsidRDefault="006D371C" w:rsidP="006D371C">
      <w:pPr>
        <w:pStyle w:val="Kpalrs"/>
        <w:keepNext/>
      </w:pPr>
      <w:r>
        <w:fldChar w:fldCharType="begin"/>
      </w:r>
      <w:r>
        <w:instrText xml:space="preserve"> SEQ táblázat \* ARABIC </w:instrText>
      </w:r>
      <w:r>
        <w:fldChar w:fldCharType="separate"/>
      </w:r>
      <w:r w:rsidR="004A0671">
        <w:rPr>
          <w:noProof/>
        </w:rPr>
        <w:t>2</w:t>
      </w:r>
      <w:r>
        <w:fldChar w:fldCharType="end"/>
      </w:r>
      <w:r>
        <w:t>. táblázat: Célrendszer városrészi relevanciája</w:t>
      </w:r>
    </w:p>
    <w:tbl>
      <w:tblPr>
        <w:tblStyle w:val="Rcsostblzat"/>
        <w:tblW w:w="9104" w:type="dxa"/>
        <w:tblInd w:w="108" w:type="dxa"/>
        <w:tblLayout w:type="fixed"/>
        <w:tblLook w:val="04A0" w:firstRow="1" w:lastRow="0" w:firstColumn="1" w:lastColumn="0" w:noHBand="0" w:noVBand="1"/>
      </w:tblPr>
      <w:tblGrid>
        <w:gridCol w:w="1985"/>
        <w:gridCol w:w="949"/>
        <w:gridCol w:w="327"/>
        <w:gridCol w:w="907"/>
        <w:gridCol w:w="329"/>
        <w:gridCol w:w="767"/>
        <w:gridCol w:w="138"/>
        <w:gridCol w:w="630"/>
        <w:gridCol w:w="604"/>
        <w:gridCol w:w="932"/>
        <w:gridCol w:w="302"/>
        <w:gridCol w:w="1234"/>
      </w:tblGrid>
      <w:tr w:rsidR="002A2FC6" w:rsidRPr="00F72E09" w14:paraId="5A7F841C" w14:textId="77777777" w:rsidTr="006D371C">
        <w:tc>
          <w:tcPr>
            <w:tcW w:w="1985" w:type="dxa"/>
          </w:tcPr>
          <w:p w14:paraId="53F72FA3" w14:textId="77777777" w:rsidR="002A2FC6" w:rsidRPr="00F72E09" w:rsidRDefault="002A2FC6" w:rsidP="00C61A9B">
            <w:pPr>
              <w:pStyle w:val="Tblzatfej"/>
              <w:jc w:val="center"/>
            </w:pPr>
          </w:p>
        </w:tc>
        <w:tc>
          <w:tcPr>
            <w:tcW w:w="949" w:type="dxa"/>
          </w:tcPr>
          <w:p w14:paraId="4CEB5256" w14:textId="77777777" w:rsidR="002A2FC6" w:rsidRPr="00F72E09" w:rsidRDefault="002A2FC6" w:rsidP="002A2FC6">
            <w:pPr>
              <w:pStyle w:val="Tblzatfej"/>
              <w:jc w:val="center"/>
            </w:pPr>
            <w:r>
              <w:t>erős</w:t>
            </w:r>
          </w:p>
        </w:tc>
        <w:tc>
          <w:tcPr>
            <w:tcW w:w="1234" w:type="dxa"/>
            <w:gridSpan w:val="2"/>
            <w:shd w:val="clear" w:color="auto" w:fill="943634" w:themeFill="accent2" w:themeFillShade="BF"/>
          </w:tcPr>
          <w:p w14:paraId="7AC28A13" w14:textId="77777777" w:rsidR="002A2FC6" w:rsidRPr="00F72E09" w:rsidRDefault="002A2FC6" w:rsidP="00C61A9B">
            <w:pPr>
              <w:pStyle w:val="Tblzatfej"/>
              <w:jc w:val="center"/>
            </w:pPr>
          </w:p>
        </w:tc>
        <w:tc>
          <w:tcPr>
            <w:tcW w:w="1234" w:type="dxa"/>
            <w:gridSpan w:val="3"/>
          </w:tcPr>
          <w:p w14:paraId="1437FD21" w14:textId="77777777" w:rsidR="002A2FC6" w:rsidRPr="00F72E09" w:rsidRDefault="002A2FC6" w:rsidP="002A2FC6">
            <w:pPr>
              <w:pStyle w:val="Tblzatfej"/>
              <w:jc w:val="center"/>
            </w:pPr>
            <w:r>
              <w:t xml:space="preserve">közepes </w:t>
            </w:r>
          </w:p>
        </w:tc>
        <w:tc>
          <w:tcPr>
            <w:tcW w:w="1234" w:type="dxa"/>
            <w:gridSpan w:val="2"/>
            <w:shd w:val="clear" w:color="auto" w:fill="D99594" w:themeFill="accent2" w:themeFillTint="99"/>
          </w:tcPr>
          <w:p w14:paraId="42F6A923" w14:textId="77777777" w:rsidR="002A2FC6" w:rsidRPr="00F72E09" w:rsidRDefault="002A2FC6" w:rsidP="00C61A9B">
            <w:pPr>
              <w:pStyle w:val="Tblzatfej"/>
              <w:jc w:val="center"/>
            </w:pPr>
          </w:p>
        </w:tc>
        <w:tc>
          <w:tcPr>
            <w:tcW w:w="1234" w:type="dxa"/>
            <w:gridSpan w:val="2"/>
          </w:tcPr>
          <w:p w14:paraId="0BC38EDE" w14:textId="77777777" w:rsidR="002A2FC6" w:rsidRPr="00F72E09" w:rsidRDefault="002A2FC6" w:rsidP="002A2FC6">
            <w:pPr>
              <w:pStyle w:val="Tblzatfej"/>
              <w:jc w:val="center"/>
            </w:pPr>
            <w:r>
              <w:t xml:space="preserve">gyenge </w:t>
            </w:r>
          </w:p>
        </w:tc>
        <w:tc>
          <w:tcPr>
            <w:tcW w:w="1234" w:type="dxa"/>
            <w:shd w:val="clear" w:color="auto" w:fill="F2DBDB" w:themeFill="accent2" w:themeFillTint="33"/>
          </w:tcPr>
          <w:p w14:paraId="684C8462" w14:textId="77777777" w:rsidR="002A2FC6" w:rsidRPr="00F72E09" w:rsidRDefault="002A2FC6" w:rsidP="00C61A9B">
            <w:pPr>
              <w:pStyle w:val="Tblzatfej"/>
              <w:jc w:val="center"/>
            </w:pPr>
          </w:p>
        </w:tc>
      </w:tr>
      <w:tr w:rsidR="002A2FC6" w:rsidRPr="00F72E09" w14:paraId="0A55D8DB" w14:textId="77777777" w:rsidTr="006D371C">
        <w:tc>
          <w:tcPr>
            <w:tcW w:w="1985" w:type="dxa"/>
          </w:tcPr>
          <w:p w14:paraId="68FBFE36" w14:textId="6D81A660" w:rsidR="002A2FC6" w:rsidRPr="00F72E09" w:rsidRDefault="002A2FC6" w:rsidP="00C61A9B">
            <w:pPr>
              <w:pStyle w:val="Tblzatfej"/>
              <w:jc w:val="center"/>
            </w:pPr>
            <w:r w:rsidRPr="00F72E09">
              <w:t>ÁTFOGÓ CÉL</w:t>
            </w:r>
            <w:r>
              <w:br/>
            </w:r>
            <w:r w:rsidRPr="00F72E09">
              <w:t>20</w:t>
            </w:r>
            <w:r w:rsidR="002C6CB6">
              <w:t>30</w:t>
            </w:r>
          </w:p>
        </w:tc>
        <w:tc>
          <w:tcPr>
            <w:tcW w:w="7119" w:type="dxa"/>
            <w:gridSpan w:val="11"/>
          </w:tcPr>
          <w:p w14:paraId="265447DE" w14:textId="69D82F05" w:rsidR="002A2FC6" w:rsidRPr="00F72E09" w:rsidRDefault="002A2FC6" w:rsidP="00C61A9B">
            <w:pPr>
              <w:pStyle w:val="Tblzatfej"/>
              <w:jc w:val="center"/>
            </w:pPr>
            <w:r w:rsidRPr="00F72E09">
              <w:t>KISBÉR 20</w:t>
            </w:r>
            <w:r w:rsidR="002739F0">
              <w:t>30</w:t>
            </w:r>
            <w:r w:rsidRPr="00F72E09">
              <w:rPr>
                <w:rFonts w:ascii="Arial" w:hAnsi="Arial" w:cs="Arial"/>
                <w:vertAlign w:val="superscript"/>
              </w:rPr>
              <w:t>♥</w:t>
            </w:r>
            <w:r w:rsidRPr="00F72E09">
              <w:t xml:space="preserve"> – A SZERETHETŐ KISVÁROS</w:t>
            </w:r>
            <w:r w:rsidRPr="00F72E09">
              <w:br/>
              <w:t>PERSPEKTÍVA, SOKSZÍNŰSÉG, CSALÁDIAS MILIŐ</w:t>
            </w:r>
          </w:p>
        </w:tc>
      </w:tr>
      <w:tr w:rsidR="002A2FC6" w:rsidRPr="00F72E09" w14:paraId="29DEC32A" w14:textId="77777777" w:rsidTr="006D371C">
        <w:tc>
          <w:tcPr>
            <w:tcW w:w="1985" w:type="dxa"/>
          </w:tcPr>
          <w:p w14:paraId="1A6D0ECC" w14:textId="1070050E" w:rsidR="002A2FC6" w:rsidRPr="00F72E09" w:rsidRDefault="002A2FC6" w:rsidP="00C61A9B">
            <w:pPr>
              <w:pStyle w:val="Tblzatfej"/>
              <w:jc w:val="center"/>
            </w:pPr>
            <w:r w:rsidRPr="00F72E09">
              <w:t>STRATÉGIAI CÉL</w:t>
            </w:r>
            <w:r>
              <w:br/>
            </w:r>
            <w:r w:rsidRPr="00F72E09">
              <w:t>20</w:t>
            </w:r>
            <w:r w:rsidR="002C6CB6">
              <w:t>3</w:t>
            </w:r>
            <w:r w:rsidRPr="00F72E09">
              <w:t>0</w:t>
            </w:r>
          </w:p>
        </w:tc>
        <w:tc>
          <w:tcPr>
            <w:tcW w:w="3279" w:type="dxa"/>
            <w:gridSpan w:val="5"/>
          </w:tcPr>
          <w:p w14:paraId="64DD554A" w14:textId="77777777" w:rsidR="002A2FC6" w:rsidRPr="00F72E09" w:rsidRDefault="002A2FC6" w:rsidP="00C61A9B">
            <w:pPr>
              <w:pStyle w:val="Tblzatfej"/>
              <w:jc w:val="center"/>
            </w:pPr>
            <w:r w:rsidRPr="00F72E09">
              <w:t>ESÉLYT A MUNKÁNAK</w:t>
            </w:r>
          </w:p>
          <w:p w14:paraId="1A1DE608" w14:textId="77777777" w:rsidR="002A2FC6" w:rsidRPr="00F72E09" w:rsidRDefault="002A2FC6" w:rsidP="00C61A9B">
            <w:pPr>
              <w:pStyle w:val="Tblzatfej"/>
              <w:jc w:val="center"/>
            </w:pPr>
            <w:r w:rsidRPr="00F72E09">
              <w:t>képzettség, együttműködés,</w:t>
            </w:r>
            <w:r w:rsidRPr="00F72E09">
              <w:br/>
              <w:t>elérhetőség, innováció</w:t>
            </w:r>
          </w:p>
        </w:tc>
        <w:tc>
          <w:tcPr>
            <w:tcW w:w="3840" w:type="dxa"/>
            <w:gridSpan w:val="6"/>
          </w:tcPr>
          <w:p w14:paraId="080E74D6" w14:textId="77777777" w:rsidR="002A2FC6" w:rsidRPr="00F72E09" w:rsidRDefault="002A2FC6" w:rsidP="00C61A9B">
            <w:pPr>
              <w:pStyle w:val="Tblzatfej"/>
              <w:jc w:val="center"/>
            </w:pPr>
            <w:r w:rsidRPr="00F72E09">
              <w:t>OTTHONUNK KISBÉR</w:t>
            </w:r>
          </w:p>
          <w:p w14:paraId="2DA4E480" w14:textId="77777777" w:rsidR="002A2FC6" w:rsidRPr="00F72E09" w:rsidRDefault="002A2FC6" w:rsidP="00C61A9B">
            <w:pPr>
              <w:pStyle w:val="Tblzatfej"/>
              <w:jc w:val="center"/>
            </w:pPr>
            <w:r w:rsidRPr="00F72E09">
              <w:t>élhetőség, közösség,</w:t>
            </w:r>
            <w:r w:rsidRPr="00F72E09">
              <w:br/>
              <w:t>működőképesség, vonzerő</w:t>
            </w:r>
          </w:p>
        </w:tc>
      </w:tr>
      <w:tr w:rsidR="002A2FC6" w:rsidRPr="00F72E09" w14:paraId="7A44336A" w14:textId="77777777" w:rsidTr="006D371C">
        <w:tc>
          <w:tcPr>
            <w:tcW w:w="1985" w:type="dxa"/>
          </w:tcPr>
          <w:p w14:paraId="61F1F2BB" w14:textId="77D715D6" w:rsidR="002A2FC6" w:rsidRPr="00F72E09" w:rsidRDefault="002A2FC6" w:rsidP="00C61A9B">
            <w:pPr>
              <w:pStyle w:val="Tblzatfej"/>
              <w:jc w:val="center"/>
            </w:pPr>
            <w:r w:rsidRPr="00F72E09">
              <w:t>TEMATIKUS CÉLOK 20</w:t>
            </w:r>
            <w:r w:rsidR="002C6CB6">
              <w:t>3</w:t>
            </w:r>
            <w:r w:rsidRPr="00F72E09">
              <w:t>0</w:t>
            </w:r>
          </w:p>
        </w:tc>
        <w:tc>
          <w:tcPr>
            <w:tcW w:w="1276" w:type="dxa"/>
            <w:gridSpan w:val="2"/>
          </w:tcPr>
          <w:p w14:paraId="19F9CCEC" w14:textId="77777777" w:rsidR="002A2FC6" w:rsidRPr="00F72E09" w:rsidRDefault="002A2FC6" w:rsidP="00C61A9B">
            <w:pPr>
              <w:pStyle w:val="Tblzat"/>
              <w:jc w:val="center"/>
              <w:rPr>
                <w:sz w:val="18"/>
                <w:szCs w:val="18"/>
              </w:rPr>
            </w:pPr>
            <w:r w:rsidRPr="00F72E09">
              <w:rPr>
                <w:sz w:val="18"/>
                <w:szCs w:val="18"/>
              </w:rPr>
              <w:t>Hagyományunk a jövőnk:</w:t>
            </w:r>
            <w:r w:rsidRPr="00F72E09">
              <w:rPr>
                <w:sz w:val="18"/>
                <w:szCs w:val="18"/>
              </w:rPr>
              <w:br/>
              <w:t>lovas reneszánsz</w:t>
            </w:r>
          </w:p>
        </w:tc>
        <w:tc>
          <w:tcPr>
            <w:tcW w:w="1236" w:type="dxa"/>
            <w:gridSpan w:val="2"/>
          </w:tcPr>
          <w:p w14:paraId="1F373D2C" w14:textId="77777777" w:rsidR="002A2FC6" w:rsidRPr="00F72E09" w:rsidRDefault="002A2FC6" w:rsidP="00C61A9B">
            <w:pPr>
              <w:pStyle w:val="Tblzat"/>
              <w:jc w:val="center"/>
              <w:rPr>
                <w:sz w:val="18"/>
                <w:szCs w:val="18"/>
              </w:rPr>
            </w:pPr>
            <w:r>
              <w:rPr>
                <w:sz w:val="18"/>
                <w:szCs w:val="18"/>
              </w:rPr>
              <w:t>T</w:t>
            </w:r>
            <w:r w:rsidRPr="00F72E09">
              <w:rPr>
                <w:sz w:val="18"/>
                <w:szCs w:val="18"/>
              </w:rPr>
              <w:t>áj</w:t>
            </w:r>
            <w:r>
              <w:rPr>
                <w:sz w:val="18"/>
                <w:szCs w:val="18"/>
              </w:rPr>
              <w:t>ban</w:t>
            </w:r>
            <w:r w:rsidRPr="00F72E09">
              <w:rPr>
                <w:sz w:val="18"/>
                <w:szCs w:val="18"/>
              </w:rPr>
              <w:t xml:space="preserve"> a jövőnk:</w:t>
            </w:r>
            <w:r w:rsidRPr="00F72E09">
              <w:rPr>
                <w:sz w:val="18"/>
                <w:szCs w:val="18"/>
              </w:rPr>
              <w:br/>
              <w:t>a jövedelem-termelés új lehetőségeinek nyomában</w:t>
            </w:r>
          </w:p>
        </w:tc>
        <w:tc>
          <w:tcPr>
            <w:tcW w:w="1535" w:type="dxa"/>
            <w:gridSpan w:val="3"/>
          </w:tcPr>
          <w:p w14:paraId="253286BF" w14:textId="77777777" w:rsidR="002A2FC6" w:rsidRPr="00F72E09" w:rsidRDefault="00C31B02" w:rsidP="00C31B02">
            <w:pPr>
              <w:pStyle w:val="Tblzat"/>
              <w:jc w:val="center"/>
              <w:rPr>
                <w:sz w:val="18"/>
                <w:szCs w:val="18"/>
              </w:rPr>
            </w:pPr>
            <w:r>
              <w:rPr>
                <w:sz w:val="18"/>
                <w:szCs w:val="18"/>
              </w:rPr>
              <w:t>Járásközponti szerepünk:</w:t>
            </w:r>
            <w:r>
              <w:rPr>
                <w:sz w:val="18"/>
                <w:szCs w:val="18"/>
              </w:rPr>
              <w:br/>
              <w:t xml:space="preserve">szolgáltatás, gazdaság-szervezés, </w:t>
            </w:r>
            <w:r w:rsidRPr="00F72E09">
              <w:rPr>
                <w:sz w:val="18"/>
                <w:szCs w:val="18"/>
              </w:rPr>
              <w:t xml:space="preserve">mobilitás </w:t>
            </w:r>
          </w:p>
        </w:tc>
        <w:tc>
          <w:tcPr>
            <w:tcW w:w="1536" w:type="dxa"/>
            <w:gridSpan w:val="2"/>
          </w:tcPr>
          <w:p w14:paraId="1E6804FC" w14:textId="77777777" w:rsidR="00C31B02" w:rsidRPr="00F72E09" w:rsidRDefault="00C31B02" w:rsidP="00C31B02">
            <w:pPr>
              <w:pStyle w:val="Tblzat"/>
              <w:jc w:val="center"/>
              <w:rPr>
                <w:sz w:val="18"/>
                <w:szCs w:val="18"/>
              </w:rPr>
            </w:pPr>
            <w:r w:rsidRPr="00F72E09">
              <w:rPr>
                <w:sz w:val="18"/>
                <w:szCs w:val="18"/>
              </w:rPr>
              <w:t>Az ember a jövőnk:</w:t>
            </w:r>
          </w:p>
          <w:p w14:paraId="179408D9" w14:textId="77777777" w:rsidR="00C31B02" w:rsidRPr="00F72E09" w:rsidRDefault="00C31B02" w:rsidP="00C31B02">
            <w:pPr>
              <w:pStyle w:val="Tblzat"/>
              <w:jc w:val="center"/>
              <w:rPr>
                <w:sz w:val="18"/>
                <w:szCs w:val="18"/>
              </w:rPr>
            </w:pPr>
            <w:r w:rsidRPr="00F72E09">
              <w:rPr>
                <w:sz w:val="18"/>
                <w:szCs w:val="18"/>
              </w:rPr>
              <w:t>esély, tudás, egészség,</w:t>
            </w:r>
          </w:p>
          <w:p w14:paraId="25242362" w14:textId="77777777" w:rsidR="002A2FC6" w:rsidRPr="00F72E09" w:rsidRDefault="00C31B02" w:rsidP="00C31B02">
            <w:pPr>
              <w:pStyle w:val="Tblzat"/>
              <w:jc w:val="center"/>
              <w:rPr>
                <w:sz w:val="18"/>
                <w:szCs w:val="18"/>
              </w:rPr>
            </w:pPr>
            <w:r w:rsidRPr="00F72E09">
              <w:rPr>
                <w:sz w:val="18"/>
                <w:szCs w:val="18"/>
              </w:rPr>
              <w:t>befogadás, szolidaritás</w:t>
            </w:r>
          </w:p>
        </w:tc>
        <w:tc>
          <w:tcPr>
            <w:tcW w:w="1536" w:type="dxa"/>
            <w:gridSpan w:val="2"/>
          </w:tcPr>
          <w:p w14:paraId="766E2311" w14:textId="77777777" w:rsidR="002A2FC6" w:rsidRPr="00F72E09" w:rsidRDefault="002A2FC6" w:rsidP="00C61A9B">
            <w:pPr>
              <w:pStyle w:val="Tblzat"/>
              <w:jc w:val="center"/>
              <w:rPr>
                <w:sz w:val="18"/>
                <w:szCs w:val="18"/>
              </w:rPr>
            </w:pPr>
            <w:r w:rsidRPr="00F72E09">
              <w:rPr>
                <w:sz w:val="18"/>
                <w:szCs w:val="18"/>
              </w:rPr>
              <w:t>Örökségünk a jövőnk: gazdálkodás értékeinkkel, erő-forrásainkkal</w:t>
            </w:r>
          </w:p>
        </w:tc>
      </w:tr>
      <w:tr w:rsidR="00470807" w:rsidRPr="00F72E09" w14:paraId="76598607" w14:textId="77777777" w:rsidTr="006D371C">
        <w:tc>
          <w:tcPr>
            <w:tcW w:w="1985" w:type="dxa"/>
          </w:tcPr>
          <w:p w14:paraId="25756D9C" w14:textId="77777777" w:rsidR="002A2FC6" w:rsidRPr="00F72E09" w:rsidRDefault="002A2FC6" w:rsidP="00C61A9B">
            <w:pPr>
              <w:pStyle w:val="Tblzat"/>
              <w:jc w:val="left"/>
              <w:rPr>
                <w:sz w:val="18"/>
                <w:szCs w:val="18"/>
              </w:rPr>
            </w:pPr>
            <w:r>
              <w:rPr>
                <w:sz w:val="18"/>
                <w:szCs w:val="18"/>
              </w:rPr>
              <w:t>Városközpont</w:t>
            </w:r>
          </w:p>
        </w:tc>
        <w:tc>
          <w:tcPr>
            <w:tcW w:w="1276" w:type="dxa"/>
            <w:gridSpan w:val="2"/>
            <w:shd w:val="clear" w:color="auto" w:fill="943634" w:themeFill="accent2" w:themeFillShade="BF"/>
          </w:tcPr>
          <w:p w14:paraId="24FAB624" w14:textId="77777777" w:rsidR="002A2FC6" w:rsidRPr="00F72E09" w:rsidRDefault="002A2FC6" w:rsidP="00C61A9B">
            <w:pPr>
              <w:pStyle w:val="Tblzat"/>
              <w:rPr>
                <w:sz w:val="18"/>
                <w:szCs w:val="18"/>
              </w:rPr>
            </w:pPr>
          </w:p>
        </w:tc>
        <w:tc>
          <w:tcPr>
            <w:tcW w:w="1236" w:type="dxa"/>
            <w:gridSpan w:val="2"/>
            <w:shd w:val="clear" w:color="auto" w:fill="D99594" w:themeFill="accent2" w:themeFillTint="99"/>
          </w:tcPr>
          <w:p w14:paraId="412A4CF5" w14:textId="77777777" w:rsidR="002A2FC6" w:rsidRPr="00F72E09" w:rsidRDefault="002A2FC6" w:rsidP="00C61A9B">
            <w:pPr>
              <w:pStyle w:val="Tblzat"/>
              <w:rPr>
                <w:sz w:val="18"/>
                <w:szCs w:val="18"/>
              </w:rPr>
            </w:pPr>
          </w:p>
        </w:tc>
        <w:tc>
          <w:tcPr>
            <w:tcW w:w="1535" w:type="dxa"/>
            <w:gridSpan w:val="3"/>
            <w:shd w:val="clear" w:color="auto" w:fill="943634" w:themeFill="accent2" w:themeFillShade="BF"/>
          </w:tcPr>
          <w:p w14:paraId="0ED73098" w14:textId="77777777" w:rsidR="002A2FC6" w:rsidRPr="00F72E09" w:rsidRDefault="002A2FC6" w:rsidP="00C61A9B">
            <w:pPr>
              <w:pStyle w:val="Tblzat"/>
              <w:rPr>
                <w:sz w:val="18"/>
                <w:szCs w:val="18"/>
              </w:rPr>
            </w:pPr>
          </w:p>
        </w:tc>
        <w:tc>
          <w:tcPr>
            <w:tcW w:w="1536" w:type="dxa"/>
            <w:gridSpan w:val="2"/>
            <w:shd w:val="clear" w:color="auto" w:fill="D99594" w:themeFill="accent2" w:themeFillTint="99"/>
          </w:tcPr>
          <w:p w14:paraId="706FE5AC" w14:textId="77777777" w:rsidR="002A2FC6" w:rsidRPr="00F72E09" w:rsidRDefault="002A2FC6" w:rsidP="00C61A9B">
            <w:pPr>
              <w:pStyle w:val="Tblzat"/>
              <w:rPr>
                <w:sz w:val="18"/>
                <w:szCs w:val="18"/>
              </w:rPr>
            </w:pPr>
          </w:p>
        </w:tc>
        <w:tc>
          <w:tcPr>
            <w:tcW w:w="1536" w:type="dxa"/>
            <w:gridSpan w:val="2"/>
            <w:shd w:val="clear" w:color="auto" w:fill="943634" w:themeFill="accent2" w:themeFillShade="BF"/>
          </w:tcPr>
          <w:p w14:paraId="0FCAE901" w14:textId="77777777" w:rsidR="002A2FC6" w:rsidRPr="00F72E09" w:rsidRDefault="002A2FC6" w:rsidP="00C61A9B">
            <w:pPr>
              <w:pStyle w:val="Tblzat"/>
              <w:rPr>
                <w:sz w:val="18"/>
                <w:szCs w:val="18"/>
              </w:rPr>
            </w:pPr>
          </w:p>
        </w:tc>
      </w:tr>
      <w:tr w:rsidR="00470807" w:rsidRPr="00F72E09" w14:paraId="2CDFB65E" w14:textId="77777777" w:rsidTr="006D371C">
        <w:tc>
          <w:tcPr>
            <w:tcW w:w="1985" w:type="dxa"/>
          </w:tcPr>
          <w:p w14:paraId="6377C35C" w14:textId="77777777" w:rsidR="002A2FC6" w:rsidRPr="00F72E09" w:rsidRDefault="002A2FC6" w:rsidP="00C61A9B">
            <w:pPr>
              <w:pStyle w:val="Tblzat"/>
              <w:jc w:val="left"/>
              <w:rPr>
                <w:sz w:val="18"/>
                <w:szCs w:val="18"/>
              </w:rPr>
            </w:pPr>
            <w:r>
              <w:rPr>
                <w:sz w:val="18"/>
                <w:szCs w:val="18"/>
              </w:rPr>
              <w:t>Délkeleti lakóterület</w:t>
            </w:r>
          </w:p>
        </w:tc>
        <w:tc>
          <w:tcPr>
            <w:tcW w:w="1276" w:type="dxa"/>
            <w:gridSpan w:val="2"/>
            <w:shd w:val="clear" w:color="auto" w:fill="F2DBDB" w:themeFill="accent2" w:themeFillTint="33"/>
          </w:tcPr>
          <w:p w14:paraId="048E9457" w14:textId="77777777" w:rsidR="002A2FC6" w:rsidRPr="00F72E09" w:rsidRDefault="002A2FC6" w:rsidP="00C61A9B">
            <w:pPr>
              <w:pStyle w:val="Tblzat"/>
              <w:rPr>
                <w:sz w:val="18"/>
                <w:szCs w:val="18"/>
              </w:rPr>
            </w:pPr>
          </w:p>
        </w:tc>
        <w:tc>
          <w:tcPr>
            <w:tcW w:w="1236" w:type="dxa"/>
            <w:gridSpan w:val="2"/>
            <w:shd w:val="clear" w:color="auto" w:fill="F2DBDB" w:themeFill="accent2" w:themeFillTint="33"/>
          </w:tcPr>
          <w:p w14:paraId="6CDD8101" w14:textId="77777777" w:rsidR="002A2FC6" w:rsidRPr="00F72E09" w:rsidRDefault="002A2FC6" w:rsidP="00C61A9B">
            <w:pPr>
              <w:pStyle w:val="Tblzat"/>
              <w:rPr>
                <w:sz w:val="18"/>
                <w:szCs w:val="18"/>
              </w:rPr>
            </w:pPr>
          </w:p>
        </w:tc>
        <w:tc>
          <w:tcPr>
            <w:tcW w:w="1535" w:type="dxa"/>
            <w:gridSpan w:val="3"/>
            <w:shd w:val="clear" w:color="auto" w:fill="D99594" w:themeFill="accent2" w:themeFillTint="99"/>
          </w:tcPr>
          <w:p w14:paraId="08AAF46F" w14:textId="77777777" w:rsidR="002A2FC6" w:rsidRPr="00F72E09" w:rsidRDefault="002A2FC6" w:rsidP="00C61A9B">
            <w:pPr>
              <w:pStyle w:val="Tblzat"/>
              <w:rPr>
                <w:sz w:val="18"/>
                <w:szCs w:val="18"/>
              </w:rPr>
            </w:pPr>
          </w:p>
        </w:tc>
        <w:tc>
          <w:tcPr>
            <w:tcW w:w="1536" w:type="dxa"/>
            <w:gridSpan w:val="2"/>
            <w:shd w:val="clear" w:color="auto" w:fill="943634" w:themeFill="accent2" w:themeFillShade="BF"/>
          </w:tcPr>
          <w:p w14:paraId="216FFD8C" w14:textId="77777777" w:rsidR="002A2FC6" w:rsidRPr="00F72E09" w:rsidRDefault="002A2FC6" w:rsidP="00C61A9B">
            <w:pPr>
              <w:pStyle w:val="Tblzat"/>
              <w:rPr>
                <w:sz w:val="18"/>
                <w:szCs w:val="18"/>
              </w:rPr>
            </w:pPr>
          </w:p>
        </w:tc>
        <w:tc>
          <w:tcPr>
            <w:tcW w:w="1536" w:type="dxa"/>
            <w:gridSpan w:val="2"/>
            <w:shd w:val="clear" w:color="auto" w:fill="F2DBDB" w:themeFill="accent2" w:themeFillTint="33"/>
          </w:tcPr>
          <w:p w14:paraId="605EB8AD" w14:textId="77777777" w:rsidR="002A2FC6" w:rsidRPr="00F72E09" w:rsidRDefault="002A2FC6" w:rsidP="00C61A9B">
            <w:pPr>
              <w:pStyle w:val="Tblzat"/>
              <w:rPr>
                <w:sz w:val="18"/>
                <w:szCs w:val="18"/>
              </w:rPr>
            </w:pPr>
          </w:p>
        </w:tc>
      </w:tr>
      <w:tr w:rsidR="00470807" w:rsidRPr="00F72E09" w14:paraId="3999F58B" w14:textId="77777777" w:rsidTr="006D371C">
        <w:tc>
          <w:tcPr>
            <w:tcW w:w="1985" w:type="dxa"/>
          </w:tcPr>
          <w:p w14:paraId="1D63EEBF" w14:textId="77777777" w:rsidR="002A2FC6" w:rsidRPr="00F72E09" w:rsidRDefault="002A2FC6" w:rsidP="00C61A9B">
            <w:pPr>
              <w:pStyle w:val="Tblzat"/>
              <w:jc w:val="left"/>
              <w:rPr>
                <w:sz w:val="18"/>
                <w:szCs w:val="18"/>
              </w:rPr>
            </w:pPr>
            <w:r>
              <w:rPr>
                <w:sz w:val="18"/>
                <w:szCs w:val="18"/>
              </w:rPr>
              <w:t>Nyugati lakóterület</w:t>
            </w:r>
          </w:p>
        </w:tc>
        <w:tc>
          <w:tcPr>
            <w:tcW w:w="1276" w:type="dxa"/>
            <w:gridSpan w:val="2"/>
            <w:shd w:val="clear" w:color="auto" w:fill="F2DBDB" w:themeFill="accent2" w:themeFillTint="33"/>
          </w:tcPr>
          <w:p w14:paraId="1DCACA83" w14:textId="77777777" w:rsidR="002A2FC6" w:rsidRPr="00F72E09" w:rsidRDefault="002A2FC6" w:rsidP="00C61A9B">
            <w:pPr>
              <w:pStyle w:val="Tblzat"/>
              <w:rPr>
                <w:sz w:val="18"/>
                <w:szCs w:val="18"/>
              </w:rPr>
            </w:pPr>
          </w:p>
        </w:tc>
        <w:tc>
          <w:tcPr>
            <w:tcW w:w="1236" w:type="dxa"/>
            <w:gridSpan w:val="2"/>
            <w:shd w:val="clear" w:color="auto" w:fill="F2DBDB" w:themeFill="accent2" w:themeFillTint="33"/>
          </w:tcPr>
          <w:p w14:paraId="07C7D51E" w14:textId="77777777" w:rsidR="002A2FC6" w:rsidRPr="00F72E09" w:rsidRDefault="002A2FC6" w:rsidP="00C61A9B">
            <w:pPr>
              <w:pStyle w:val="Tblzat"/>
              <w:rPr>
                <w:sz w:val="18"/>
                <w:szCs w:val="18"/>
              </w:rPr>
            </w:pPr>
          </w:p>
        </w:tc>
        <w:tc>
          <w:tcPr>
            <w:tcW w:w="1535" w:type="dxa"/>
            <w:gridSpan w:val="3"/>
            <w:shd w:val="clear" w:color="auto" w:fill="D99594" w:themeFill="accent2" w:themeFillTint="99"/>
          </w:tcPr>
          <w:p w14:paraId="184784FE" w14:textId="77777777" w:rsidR="002A2FC6" w:rsidRPr="00F72E09" w:rsidRDefault="002A2FC6" w:rsidP="00C61A9B">
            <w:pPr>
              <w:pStyle w:val="Tblzat"/>
              <w:rPr>
                <w:sz w:val="18"/>
                <w:szCs w:val="18"/>
              </w:rPr>
            </w:pPr>
          </w:p>
        </w:tc>
        <w:tc>
          <w:tcPr>
            <w:tcW w:w="1536" w:type="dxa"/>
            <w:gridSpan w:val="2"/>
            <w:shd w:val="clear" w:color="auto" w:fill="943634" w:themeFill="accent2" w:themeFillShade="BF"/>
          </w:tcPr>
          <w:p w14:paraId="0AC5B462" w14:textId="77777777" w:rsidR="002A2FC6" w:rsidRPr="00F72E09" w:rsidRDefault="002A2FC6" w:rsidP="00C61A9B">
            <w:pPr>
              <w:pStyle w:val="Tblzat"/>
              <w:rPr>
                <w:sz w:val="18"/>
                <w:szCs w:val="18"/>
              </w:rPr>
            </w:pPr>
          </w:p>
        </w:tc>
        <w:tc>
          <w:tcPr>
            <w:tcW w:w="1536" w:type="dxa"/>
            <w:gridSpan w:val="2"/>
            <w:shd w:val="clear" w:color="auto" w:fill="F2DBDB" w:themeFill="accent2" w:themeFillTint="33"/>
          </w:tcPr>
          <w:p w14:paraId="5DA5B83D" w14:textId="77777777" w:rsidR="002A2FC6" w:rsidRPr="00F72E09" w:rsidRDefault="002A2FC6" w:rsidP="00C61A9B">
            <w:pPr>
              <w:pStyle w:val="Tblzat"/>
              <w:rPr>
                <w:sz w:val="18"/>
                <w:szCs w:val="18"/>
              </w:rPr>
            </w:pPr>
          </w:p>
        </w:tc>
      </w:tr>
      <w:tr w:rsidR="00470807" w:rsidRPr="00F72E09" w14:paraId="7D601C07" w14:textId="77777777" w:rsidTr="006D371C">
        <w:tc>
          <w:tcPr>
            <w:tcW w:w="1985" w:type="dxa"/>
          </w:tcPr>
          <w:p w14:paraId="626DB939" w14:textId="77777777" w:rsidR="002A2FC6" w:rsidRPr="00F72E09" w:rsidRDefault="002A2FC6" w:rsidP="00C61A9B">
            <w:pPr>
              <w:pStyle w:val="Tblzat"/>
              <w:jc w:val="left"/>
              <w:rPr>
                <w:sz w:val="18"/>
                <w:szCs w:val="18"/>
              </w:rPr>
            </w:pPr>
            <w:r>
              <w:rPr>
                <w:sz w:val="18"/>
                <w:szCs w:val="18"/>
              </w:rPr>
              <w:t>Hánta</w:t>
            </w:r>
          </w:p>
        </w:tc>
        <w:tc>
          <w:tcPr>
            <w:tcW w:w="1276" w:type="dxa"/>
            <w:gridSpan w:val="2"/>
            <w:shd w:val="clear" w:color="auto" w:fill="D99594" w:themeFill="accent2" w:themeFillTint="99"/>
          </w:tcPr>
          <w:p w14:paraId="2667B6D8" w14:textId="77777777" w:rsidR="002A2FC6" w:rsidRPr="00F72E09" w:rsidRDefault="002A2FC6" w:rsidP="00C61A9B">
            <w:pPr>
              <w:pStyle w:val="Tblzat"/>
              <w:rPr>
                <w:sz w:val="18"/>
                <w:szCs w:val="18"/>
              </w:rPr>
            </w:pPr>
          </w:p>
        </w:tc>
        <w:tc>
          <w:tcPr>
            <w:tcW w:w="1236" w:type="dxa"/>
            <w:gridSpan w:val="2"/>
            <w:shd w:val="clear" w:color="auto" w:fill="943634" w:themeFill="accent2" w:themeFillShade="BF"/>
          </w:tcPr>
          <w:p w14:paraId="73DE4EF6" w14:textId="77777777" w:rsidR="002A2FC6" w:rsidRPr="00F72E09" w:rsidRDefault="002A2FC6" w:rsidP="00C61A9B">
            <w:pPr>
              <w:pStyle w:val="Tblzat"/>
              <w:rPr>
                <w:sz w:val="18"/>
                <w:szCs w:val="18"/>
              </w:rPr>
            </w:pPr>
          </w:p>
        </w:tc>
        <w:tc>
          <w:tcPr>
            <w:tcW w:w="1535" w:type="dxa"/>
            <w:gridSpan w:val="3"/>
            <w:shd w:val="clear" w:color="auto" w:fill="943634" w:themeFill="accent2" w:themeFillShade="BF"/>
          </w:tcPr>
          <w:p w14:paraId="3288330C" w14:textId="77777777" w:rsidR="002A2FC6" w:rsidRPr="00F72E09" w:rsidRDefault="002A2FC6" w:rsidP="00C61A9B">
            <w:pPr>
              <w:pStyle w:val="Tblzat"/>
              <w:rPr>
                <w:sz w:val="18"/>
                <w:szCs w:val="18"/>
              </w:rPr>
            </w:pPr>
          </w:p>
        </w:tc>
        <w:tc>
          <w:tcPr>
            <w:tcW w:w="1536" w:type="dxa"/>
            <w:gridSpan w:val="2"/>
            <w:shd w:val="clear" w:color="auto" w:fill="943634" w:themeFill="accent2" w:themeFillShade="BF"/>
          </w:tcPr>
          <w:p w14:paraId="2E1B1A9E" w14:textId="77777777" w:rsidR="002A2FC6" w:rsidRPr="00F72E09" w:rsidRDefault="002A2FC6" w:rsidP="00C61A9B">
            <w:pPr>
              <w:pStyle w:val="Tblzat"/>
              <w:rPr>
                <w:sz w:val="18"/>
                <w:szCs w:val="18"/>
              </w:rPr>
            </w:pPr>
          </w:p>
        </w:tc>
        <w:tc>
          <w:tcPr>
            <w:tcW w:w="1536" w:type="dxa"/>
            <w:gridSpan w:val="2"/>
            <w:shd w:val="clear" w:color="auto" w:fill="943634" w:themeFill="accent2" w:themeFillShade="BF"/>
          </w:tcPr>
          <w:p w14:paraId="60D8EF45" w14:textId="77777777" w:rsidR="002A2FC6" w:rsidRPr="00F72E09" w:rsidRDefault="002A2FC6" w:rsidP="00C61A9B">
            <w:pPr>
              <w:pStyle w:val="Tblzat"/>
              <w:rPr>
                <w:sz w:val="18"/>
                <w:szCs w:val="18"/>
              </w:rPr>
            </w:pPr>
          </w:p>
        </w:tc>
      </w:tr>
      <w:tr w:rsidR="00470807" w:rsidRPr="00F72E09" w14:paraId="505D700C" w14:textId="77777777" w:rsidTr="006D371C">
        <w:tc>
          <w:tcPr>
            <w:tcW w:w="1985" w:type="dxa"/>
          </w:tcPr>
          <w:p w14:paraId="6B20434F" w14:textId="77777777" w:rsidR="002A2FC6" w:rsidRPr="00F72E09" w:rsidRDefault="002A2FC6" w:rsidP="00C61A9B">
            <w:pPr>
              <w:pStyle w:val="Tblzat"/>
              <w:jc w:val="left"/>
              <w:rPr>
                <w:sz w:val="18"/>
                <w:szCs w:val="18"/>
              </w:rPr>
            </w:pPr>
            <w:r>
              <w:rPr>
                <w:sz w:val="18"/>
                <w:szCs w:val="18"/>
              </w:rPr>
              <w:t>Külterület</w:t>
            </w:r>
          </w:p>
        </w:tc>
        <w:tc>
          <w:tcPr>
            <w:tcW w:w="1276" w:type="dxa"/>
            <w:gridSpan w:val="2"/>
            <w:shd w:val="clear" w:color="auto" w:fill="943634" w:themeFill="accent2" w:themeFillShade="BF"/>
          </w:tcPr>
          <w:p w14:paraId="4FC316D3" w14:textId="77777777" w:rsidR="002A2FC6" w:rsidRPr="00F72E09" w:rsidRDefault="002A2FC6" w:rsidP="00C61A9B">
            <w:pPr>
              <w:pStyle w:val="Tblzat"/>
              <w:rPr>
                <w:sz w:val="18"/>
                <w:szCs w:val="18"/>
              </w:rPr>
            </w:pPr>
          </w:p>
        </w:tc>
        <w:tc>
          <w:tcPr>
            <w:tcW w:w="1236" w:type="dxa"/>
            <w:gridSpan w:val="2"/>
            <w:shd w:val="clear" w:color="auto" w:fill="943634" w:themeFill="accent2" w:themeFillShade="BF"/>
          </w:tcPr>
          <w:p w14:paraId="0A4F7080" w14:textId="77777777" w:rsidR="002A2FC6" w:rsidRPr="00F72E09" w:rsidRDefault="002A2FC6" w:rsidP="00C61A9B">
            <w:pPr>
              <w:pStyle w:val="Tblzat"/>
              <w:rPr>
                <w:sz w:val="18"/>
                <w:szCs w:val="18"/>
              </w:rPr>
            </w:pPr>
          </w:p>
        </w:tc>
        <w:tc>
          <w:tcPr>
            <w:tcW w:w="1535" w:type="dxa"/>
            <w:gridSpan w:val="3"/>
            <w:shd w:val="clear" w:color="auto" w:fill="943634" w:themeFill="accent2" w:themeFillShade="BF"/>
          </w:tcPr>
          <w:p w14:paraId="249B9BCB" w14:textId="77777777" w:rsidR="002A2FC6" w:rsidRPr="00F72E09" w:rsidRDefault="002A2FC6" w:rsidP="00C61A9B">
            <w:pPr>
              <w:pStyle w:val="Tblzat"/>
              <w:rPr>
                <w:sz w:val="18"/>
                <w:szCs w:val="18"/>
              </w:rPr>
            </w:pPr>
          </w:p>
        </w:tc>
        <w:tc>
          <w:tcPr>
            <w:tcW w:w="1536" w:type="dxa"/>
            <w:gridSpan w:val="2"/>
            <w:shd w:val="clear" w:color="auto" w:fill="F2DBDB" w:themeFill="accent2" w:themeFillTint="33"/>
          </w:tcPr>
          <w:p w14:paraId="00B4848E" w14:textId="77777777" w:rsidR="002A2FC6" w:rsidRPr="00F72E09" w:rsidRDefault="002A2FC6" w:rsidP="00C61A9B">
            <w:pPr>
              <w:pStyle w:val="Tblzat"/>
              <w:rPr>
                <w:sz w:val="18"/>
                <w:szCs w:val="18"/>
              </w:rPr>
            </w:pPr>
          </w:p>
        </w:tc>
        <w:tc>
          <w:tcPr>
            <w:tcW w:w="1536" w:type="dxa"/>
            <w:gridSpan w:val="2"/>
            <w:shd w:val="clear" w:color="auto" w:fill="943634" w:themeFill="accent2" w:themeFillShade="BF"/>
          </w:tcPr>
          <w:p w14:paraId="284DEBD7" w14:textId="77777777" w:rsidR="002A2FC6" w:rsidRPr="00F72E09" w:rsidRDefault="002A2FC6" w:rsidP="00C61A9B">
            <w:pPr>
              <w:pStyle w:val="Tblzat"/>
              <w:rPr>
                <w:sz w:val="18"/>
                <w:szCs w:val="18"/>
              </w:rPr>
            </w:pPr>
          </w:p>
        </w:tc>
      </w:tr>
    </w:tbl>
    <w:p w14:paraId="2BEF61F4" w14:textId="77777777" w:rsidR="006D371C" w:rsidRDefault="002A2FC6" w:rsidP="006D371C">
      <w:pPr>
        <w:keepNext/>
      </w:pPr>
      <w:r>
        <w:rPr>
          <w:noProof/>
          <w:lang w:eastAsia="hu-HU"/>
        </w:rPr>
        <w:lastRenderedPageBreak/>
        <w:drawing>
          <wp:inline distT="0" distB="0" distL="0" distR="0" wp14:anchorId="28E080A7" wp14:editId="47B4606F">
            <wp:extent cx="5793761" cy="3182002"/>
            <wp:effectExtent l="0" t="0" r="0" b="0"/>
            <wp:docPr id="69" name="Kép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93761" cy="3182002"/>
                    </a:xfrm>
                    <a:prstGeom prst="rect">
                      <a:avLst/>
                    </a:prstGeom>
                    <a:noFill/>
                  </pic:spPr>
                </pic:pic>
              </a:graphicData>
            </a:graphic>
          </wp:inline>
        </w:drawing>
      </w:r>
    </w:p>
    <w:p w14:paraId="4F56CC2D" w14:textId="00907C3D" w:rsidR="0021435B" w:rsidRDefault="006D371C" w:rsidP="006D371C">
      <w:pPr>
        <w:pStyle w:val="Kpalrs"/>
      </w:pPr>
      <w:r>
        <w:fldChar w:fldCharType="begin"/>
      </w:r>
      <w:r>
        <w:instrText xml:space="preserve"> SEQ ábra \* ARABIC </w:instrText>
      </w:r>
      <w:r>
        <w:fldChar w:fldCharType="separate"/>
      </w:r>
      <w:r w:rsidR="003531DD">
        <w:rPr>
          <w:noProof/>
        </w:rPr>
        <w:t>3</w:t>
      </w:r>
      <w:r>
        <w:fldChar w:fldCharType="end"/>
      </w:r>
      <w:r>
        <w:t>. ábra: Belterületi városrészek lehatárolása</w:t>
      </w:r>
    </w:p>
    <w:p w14:paraId="4FE3AC05" w14:textId="77777777" w:rsidR="0046113E" w:rsidRPr="0056301B" w:rsidRDefault="00A23906" w:rsidP="0056301B">
      <w:pPr>
        <w:pStyle w:val="Cmsor1"/>
      </w:pPr>
      <w:bookmarkStart w:id="30" w:name="_Toc174080848"/>
      <w:r>
        <w:lastRenderedPageBreak/>
        <w:t>A</w:t>
      </w:r>
      <w:r w:rsidR="009468D3">
        <w:t xml:space="preserve"> megvalósítást szolgáló beavatkozások</w:t>
      </w:r>
      <w:bookmarkEnd w:id="30"/>
    </w:p>
    <w:p w14:paraId="6C4B1534" w14:textId="77777777" w:rsidR="00A35B10" w:rsidRPr="004612DA" w:rsidRDefault="55F9231D" w:rsidP="55F9231D">
      <w:pPr>
        <w:pStyle w:val="Cmsor2nonum"/>
        <w:numPr>
          <w:ilvl w:val="0"/>
          <w:numId w:val="0"/>
        </w:numPr>
        <w:jc w:val="both"/>
      </w:pPr>
      <w:bookmarkStart w:id="31" w:name="_Toc174080849"/>
      <w:r>
        <w:t>A megvalósítást szolgáló beavatkozások áttekintése</w:t>
      </w:r>
      <w:bookmarkEnd w:id="31"/>
    </w:p>
    <w:p w14:paraId="1779607B" w14:textId="77777777" w:rsidR="00BE7272" w:rsidRDefault="55F9231D" w:rsidP="55F9231D">
      <w:pPr>
        <w:rPr>
          <w:lang w:eastAsia="hu-HU"/>
        </w:rPr>
      </w:pPr>
      <w:r w:rsidRPr="55F9231D">
        <w:rPr>
          <w:lang w:eastAsia="hu-HU"/>
        </w:rPr>
        <w:t>A stratégia megvalósításának eszközei többféle rendszerben csoportosíthatók:</w:t>
      </w:r>
    </w:p>
    <w:p w14:paraId="26771A70" w14:textId="77777777" w:rsidR="00C61A9B" w:rsidRDefault="55F9231D" w:rsidP="55F9231D">
      <w:pPr>
        <w:pStyle w:val="Felsorol"/>
        <w:rPr>
          <w:lang w:eastAsia="hu-HU"/>
        </w:rPr>
      </w:pPr>
      <w:r w:rsidRPr="55F9231D">
        <w:rPr>
          <w:lang w:eastAsia="hu-HU"/>
        </w:rPr>
        <w:t>területhez kötött fejlesztések (akcióterületi fejlesztés) vagy specifikus célcsoporthoz, tematikához kötött beavatkozások;</w:t>
      </w:r>
    </w:p>
    <w:p w14:paraId="423E06AA" w14:textId="77777777" w:rsidR="00BF7B6A" w:rsidRDefault="55F9231D" w:rsidP="55F9231D">
      <w:pPr>
        <w:pStyle w:val="Felsorol"/>
        <w:rPr>
          <w:lang w:eastAsia="hu-HU"/>
        </w:rPr>
      </w:pPr>
      <w:r w:rsidRPr="55F9231D">
        <w:rPr>
          <w:lang w:eastAsia="hu-HU"/>
        </w:rPr>
        <w:t>beruházás jellegű tevékenységek vagy egyéb fejlesztések;</w:t>
      </w:r>
    </w:p>
    <w:p w14:paraId="609288A3" w14:textId="77777777" w:rsidR="00500CA1" w:rsidRDefault="55F9231D" w:rsidP="55F9231D">
      <w:pPr>
        <w:pStyle w:val="Felsorol"/>
        <w:rPr>
          <w:lang w:eastAsia="hu-HU"/>
        </w:rPr>
      </w:pPr>
      <w:r w:rsidRPr="55F9231D">
        <w:rPr>
          <w:lang w:eastAsia="hu-HU"/>
        </w:rPr>
        <w:t>önkormányzati hatáskörben megvalósítható (ÖH) vagy önkormányzati hatáskörön kívüli (ÖHK) beavatkozások;</w:t>
      </w:r>
    </w:p>
    <w:p w14:paraId="7090D018" w14:textId="7997BAB1" w:rsidR="00500CA1" w:rsidRDefault="55F9231D" w:rsidP="55F9231D">
      <w:pPr>
        <w:pStyle w:val="Felsorol"/>
        <w:rPr>
          <w:lang w:eastAsia="hu-HU"/>
        </w:rPr>
      </w:pPr>
      <w:r w:rsidRPr="55F9231D">
        <w:rPr>
          <w:lang w:eastAsia="hu-HU"/>
        </w:rPr>
        <w:t>nem beruházás esetén társadalomfejlesztés vagy szervezet-/működés-/menedzsment-fejlesztés vagy tervezés;</w:t>
      </w:r>
    </w:p>
    <w:p w14:paraId="7E8C24B9" w14:textId="234372D7" w:rsidR="00BF7B6A" w:rsidRDefault="55F9231D" w:rsidP="55F9231D">
      <w:pPr>
        <w:pStyle w:val="Felsorol"/>
        <w:rPr>
          <w:lang w:eastAsia="hu-HU"/>
        </w:rPr>
      </w:pPr>
      <w:r w:rsidRPr="55F9231D">
        <w:rPr>
          <w:lang w:eastAsia="hu-HU"/>
        </w:rPr>
        <w:t>infrastruktúrafejlesztés esetén: vonalas vagy pontszerű fejlesztés;</w:t>
      </w:r>
    </w:p>
    <w:p w14:paraId="30C6A03E" w14:textId="21DC27A4" w:rsidR="00CC63DA" w:rsidRDefault="55F9231D" w:rsidP="00DC54B0">
      <w:pPr>
        <w:pStyle w:val="Felsorol"/>
        <w:rPr>
          <w:lang w:eastAsia="hu-HU"/>
        </w:rPr>
      </w:pPr>
      <w:r w:rsidRPr="55F9231D">
        <w:rPr>
          <w:lang w:eastAsia="hu-HU"/>
        </w:rPr>
        <w:t xml:space="preserve">önkormányzati hatáskörben történő megvalósítás esetén önállóan vagy partnerekkel együttműködésben valósítható meg (ezen belül önkormányzati partnerek, állami partnerek, illetve piaci szereplők, egyházak vagy civil szervezetek a partnerek; önkormányzati hatáskörön kívül önkormányzati szereplő (pl. vármegye), állami szereplő, piaci szereplő, egyház vagy civilszféra. </w:t>
      </w:r>
    </w:p>
    <w:p w14:paraId="340B5E30" w14:textId="6731C20E" w:rsidR="00DC54B0" w:rsidRDefault="00DC54B0" w:rsidP="00DC54B0">
      <w:pPr>
        <w:pStyle w:val="Kpalrs"/>
        <w:keepNext/>
      </w:pPr>
      <w:r>
        <w:fldChar w:fldCharType="begin"/>
      </w:r>
      <w:r>
        <w:instrText xml:space="preserve"> SEQ táblázat \* ARABIC </w:instrText>
      </w:r>
      <w:r>
        <w:fldChar w:fldCharType="separate"/>
      </w:r>
      <w:r w:rsidR="004A0671">
        <w:rPr>
          <w:noProof/>
        </w:rPr>
        <w:t>3</w:t>
      </w:r>
      <w:r>
        <w:fldChar w:fldCharType="end"/>
      </w:r>
      <w:r>
        <w:t xml:space="preserve">. táblázat: </w:t>
      </w:r>
      <w:r w:rsidRPr="002B77DF">
        <w:t>Beavatkozások csoportosítása típusok szerint</w:t>
      </w:r>
    </w:p>
    <w:tbl>
      <w:tblPr>
        <w:tblStyle w:val="Rcsostblzat"/>
        <w:tblW w:w="5000" w:type="pct"/>
        <w:tblLayout w:type="fixed"/>
        <w:tblCellMar>
          <w:left w:w="0" w:type="dxa"/>
          <w:right w:w="0" w:type="dxa"/>
        </w:tblCellMar>
        <w:tblLook w:val="04A0" w:firstRow="1" w:lastRow="0" w:firstColumn="1" w:lastColumn="0" w:noHBand="0" w:noVBand="1"/>
      </w:tblPr>
      <w:tblGrid>
        <w:gridCol w:w="566"/>
        <w:gridCol w:w="570"/>
        <w:gridCol w:w="566"/>
        <w:gridCol w:w="565"/>
        <w:gridCol w:w="6"/>
        <w:gridCol w:w="377"/>
        <w:gridCol w:w="382"/>
        <w:gridCol w:w="384"/>
        <w:gridCol w:w="379"/>
        <w:gridCol w:w="379"/>
        <w:gridCol w:w="362"/>
        <w:gridCol w:w="18"/>
        <w:gridCol w:w="565"/>
        <w:gridCol w:w="556"/>
        <w:gridCol w:w="11"/>
        <w:gridCol w:w="565"/>
        <w:gridCol w:w="553"/>
        <w:gridCol w:w="375"/>
        <w:gridCol w:w="375"/>
        <w:gridCol w:w="377"/>
        <w:gridCol w:w="379"/>
        <w:gridCol w:w="379"/>
        <w:gridCol w:w="373"/>
      </w:tblGrid>
      <w:tr w:rsidR="00CC63DA" w:rsidRPr="00867183" w14:paraId="071C48CE" w14:textId="77777777" w:rsidTr="00D65298">
        <w:tc>
          <w:tcPr>
            <w:tcW w:w="5000" w:type="pct"/>
            <w:gridSpan w:val="23"/>
            <w:shd w:val="clear" w:color="auto" w:fill="EEECE1" w:themeFill="background2"/>
          </w:tcPr>
          <w:p w14:paraId="4EFE269E" w14:textId="77777777" w:rsidR="00CC63DA" w:rsidRPr="00867183" w:rsidRDefault="00CC63DA" w:rsidP="00BF7B6A">
            <w:pPr>
              <w:pStyle w:val="Tblzatfej"/>
              <w:jc w:val="center"/>
              <w:rPr>
                <w:sz w:val="18"/>
                <w:szCs w:val="18"/>
              </w:rPr>
            </w:pPr>
            <w:r w:rsidRPr="00867183">
              <w:rPr>
                <w:sz w:val="18"/>
                <w:szCs w:val="18"/>
              </w:rPr>
              <w:t>MEGVALÓSÍTÁS ESZKÖZEI</w:t>
            </w:r>
          </w:p>
        </w:tc>
      </w:tr>
      <w:tr w:rsidR="006952CA" w:rsidRPr="00867183" w14:paraId="161D8C23" w14:textId="77777777" w:rsidTr="00DC54B0">
        <w:tc>
          <w:tcPr>
            <w:tcW w:w="2502" w:type="pct"/>
            <w:gridSpan w:val="11"/>
            <w:shd w:val="clear" w:color="auto" w:fill="EEECE1" w:themeFill="background2"/>
          </w:tcPr>
          <w:p w14:paraId="6321AC4C" w14:textId="77777777" w:rsidR="00CC63DA" w:rsidRPr="00867183" w:rsidRDefault="00CC63DA" w:rsidP="003E4C73">
            <w:pPr>
              <w:pStyle w:val="Tblzatfej"/>
              <w:jc w:val="center"/>
            </w:pPr>
            <w:r w:rsidRPr="00867183">
              <w:t>akcióterületi fejlesztés</w:t>
            </w:r>
          </w:p>
        </w:tc>
        <w:tc>
          <w:tcPr>
            <w:tcW w:w="2498" w:type="pct"/>
            <w:gridSpan w:val="12"/>
            <w:shd w:val="clear" w:color="auto" w:fill="EEECE1" w:themeFill="background2"/>
          </w:tcPr>
          <w:p w14:paraId="1DDBD8EC" w14:textId="77777777" w:rsidR="00CC63DA" w:rsidRPr="00867183" w:rsidRDefault="00CC63DA" w:rsidP="003E4C73">
            <w:pPr>
              <w:pStyle w:val="Tblzatfej"/>
              <w:jc w:val="center"/>
            </w:pPr>
            <w:r w:rsidRPr="00867183">
              <w:t>akcióterületen kívüli</w:t>
            </w:r>
            <w:r>
              <w:t>,</w:t>
            </w:r>
            <w:r>
              <w:br/>
            </w:r>
            <w:r w:rsidRPr="00867183">
              <w:t>tematikus</w:t>
            </w:r>
            <w:r>
              <w:t xml:space="preserve"> vagy célcsoportra irányuló </w:t>
            </w:r>
            <w:r w:rsidRPr="00867183">
              <w:t>tevékenység</w:t>
            </w:r>
          </w:p>
        </w:tc>
      </w:tr>
      <w:tr w:rsidR="006952CA" w:rsidRPr="00867183" w14:paraId="07BFD580" w14:textId="77777777" w:rsidTr="00DC54B0">
        <w:tc>
          <w:tcPr>
            <w:tcW w:w="1253" w:type="pct"/>
            <w:gridSpan w:val="5"/>
            <w:shd w:val="clear" w:color="auto" w:fill="EEECE1" w:themeFill="background2"/>
          </w:tcPr>
          <w:p w14:paraId="0695C940" w14:textId="77777777" w:rsidR="00CC63DA" w:rsidRPr="00867183" w:rsidRDefault="00CC63DA" w:rsidP="003E4C73">
            <w:pPr>
              <w:pStyle w:val="Tblzatfej"/>
              <w:jc w:val="center"/>
            </w:pPr>
            <w:r w:rsidRPr="00867183">
              <w:t>beruházás jellegű tevékenység</w:t>
            </w:r>
          </w:p>
        </w:tc>
        <w:tc>
          <w:tcPr>
            <w:tcW w:w="1249" w:type="pct"/>
            <w:gridSpan w:val="6"/>
            <w:shd w:val="clear" w:color="auto" w:fill="EEECE1" w:themeFill="background2"/>
          </w:tcPr>
          <w:p w14:paraId="3B564802" w14:textId="77777777" w:rsidR="00CC63DA" w:rsidRPr="00867183" w:rsidRDefault="00CC63DA" w:rsidP="003E4C73">
            <w:pPr>
              <w:pStyle w:val="Tblzatfej"/>
              <w:jc w:val="center"/>
            </w:pPr>
            <w:r w:rsidRPr="00867183">
              <w:t>nem beruházás jellegű tevékenység</w:t>
            </w:r>
          </w:p>
        </w:tc>
        <w:tc>
          <w:tcPr>
            <w:tcW w:w="1250" w:type="pct"/>
            <w:gridSpan w:val="6"/>
            <w:shd w:val="clear" w:color="auto" w:fill="EEECE1" w:themeFill="background2"/>
          </w:tcPr>
          <w:p w14:paraId="7815518F" w14:textId="77777777" w:rsidR="00CC63DA" w:rsidRPr="00867183" w:rsidRDefault="00CC63DA" w:rsidP="003E4C73">
            <w:pPr>
              <w:pStyle w:val="Tblzatfej"/>
              <w:jc w:val="center"/>
            </w:pPr>
            <w:r w:rsidRPr="00867183">
              <w:t>beruházás jellegű tevékenység</w:t>
            </w:r>
          </w:p>
        </w:tc>
        <w:tc>
          <w:tcPr>
            <w:tcW w:w="1248" w:type="pct"/>
            <w:gridSpan w:val="6"/>
            <w:shd w:val="clear" w:color="auto" w:fill="EEECE1" w:themeFill="background2"/>
          </w:tcPr>
          <w:p w14:paraId="64E6DD2C" w14:textId="77777777" w:rsidR="00CC63DA" w:rsidRPr="00867183" w:rsidRDefault="00CC63DA" w:rsidP="003E4C73">
            <w:pPr>
              <w:pStyle w:val="Tblzatfej"/>
              <w:jc w:val="center"/>
            </w:pPr>
            <w:r w:rsidRPr="00867183">
              <w:t>nem beruházás jellegű tevékenység</w:t>
            </w:r>
          </w:p>
        </w:tc>
      </w:tr>
      <w:tr w:rsidR="00297B3F" w:rsidRPr="00867183" w14:paraId="4BA32EF3" w14:textId="77777777" w:rsidTr="00DC54B0">
        <w:tc>
          <w:tcPr>
            <w:tcW w:w="626" w:type="pct"/>
            <w:gridSpan w:val="2"/>
            <w:shd w:val="clear" w:color="auto" w:fill="C2D69B" w:themeFill="accent3" w:themeFillTint="99"/>
          </w:tcPr>
          <w:p w14:paraId="656E5448" w14:textId="77777777" w:rsidR="00CC63DA" w:rsidRPr="00A245E2" w:rsidRDefault="00CC63DA" w:rsidP="00CC63DA">
            <w:pPr>
              <w:pStyle w:val="Tblzat"/>
              <w:jc w:val="center"/>
              <w:rPr>
                <w:b/>
                <w:sz w:val="18"/>
                <w:szCs w:val="18"/>
              </w:rPr>
            </w:pPr>
            <w:r w:rsidRPr="00A245E2">
              <w:rPr>
                <w:b/>
                <w:sz w:val="18"/>
                <w:szCs w:val="18"/>
              </w:rPr>
              <w:t>ÖH</w:t>
            </w:r>
          </w:p>
        </w:tc>
        <w:tc>
          <w:tcPr>
            <w:tcW w:w="623" w:type="pct"/>
            <w:gridSpan w:val="2"/>
            <w:shd w:val="clear" w:color="auto" w:fill="D99594" w:themeFill="accent2" w:themeFillTint="99"/>
          </w:tcPr>
          <w:p w14:paraId="54A4449E" w14:textId="77777777" w:rsidR="00CC63DA" w:rsidRPr="00867183" w:rsidRDefault="00CC63DA" w:rsidP="00CC63DA">
            <w:pPr>
              <w:pStyle w:val="Tblzat"/>
              <w:jc w:val="center"/>
              <w:rPr>
                <w:sz w:val="18"/>
                <w:szCs w:val="18"/>
              </w:rPr>
            </w:pPr>
            <w:r w:rsidRPr="00867183">
              <w:rPr>
                <w:sz w:val="18"/>
                <w:szCs w:val="18"/>
              </w:rPr>
              <w:t>ÖHK</w:t>
            </w:r>
          </w:p>
        </w:tc>
        <w:tc>
          <w:tcPr>
            <w:tcW w:w="633" w:type="pct"/>
            <w:gridSpan w:val="4"/>
            <w:shd w:val="clear" w:color="auto" w:fill="C2D69B" w:themeFill="accent3" w:themeFillTint="99"/>
          </w:tcPr>
          <w:p w14:paraId="3CE941E8" w14:textId="77777777" w:rsidR="00CC63DA" w:rsidRPr="00A245E2" w:rsidRDefault="00CC63DA" w:rsidP="00CC63DA">
            <w:pPr>
              <w:pStyle w:val="Tblzat"/>
              <w:jc w:val="center"/>
              <w:rPr>
                <w:b/>
                <w:sz w:val="18"/>
                <w:szCs w:val="18"/>
              </w:rPr>
            </w:pPr>
            <w:r w:rsidRPr="00A245E2">
              <w:rPr>
                <w:b/>
                <w:sz w:val="18"/>
                <w:szCs w:val="18"/>
              </w:rPr>
              <w:t>ÖH</w:t>
            </w:r>
          </w:p>
        </w:tc>
        <w:tc>
          <w:tcPr>
            <w:tcW w:w="628" w:type="pct"/>
            <w:gridSpan w:val="4"/>
            <w:shd w:val="clear" w:color="auto" w:fill="D99594" w:themeFill="accent2" w:themeFillTint="99"/>
          </w:tcPr>
          <w:p w14:paraId="5B923952" w14:textId="77777777" w:rsidR="00CC63DA" w:rsidRPr="00867183" w:rsidRDefault="00CC63DA" w:rsidP="00CC63DA">
            <w:pPr>
              <w:pStyle w:val="Tblzat"/>
              <w:jc w:val="center"/>
              <w:rPr>
                <w:sz w:val="18"/>
                <w:szCs w:val="18"/>
              </w:rPr>
            </w:pPr>
            <w:r w:rsidRPr="00867183">
              <w:rPr>
                <w:sz w:val="18"/>
                <w:szCs w:val="18"/>
              </w:rPr>
              <w:t>ÖHK</w:t>
            </w:r>
          </w:p>
        </w:tc>
        <w:tc>
          <w:tcPr>
            <w:tcW w:w="625" w:type="pct"/>
            <w:gridSpan w:val="3"/>
            <w:shd w:val="clear" w:color="auto" w:fill="C2D69B" w:themeFill="accent3" w:themeFillTint="99"/>
          </w:tcPr>
          <w:p w14:paraId="13ADE90A" w14:textId="77777777" w:rsidR="00CC63DA" w:rsidRPr="00A245E2" w:rsidRDefault="00CC63DA" w:rsidP="00CC63DA">
            <w:pPr>
              <w:pStyle w:val="Tblzat"/>
              <w:jc w:val="center"/>
              <w:rPr>
                <w:b/>
                <w:sz w:val="18"/>
                <w:szCs w:val="18"/>
              </w:rPr>
            </w:pPr>
            <w:r w:rsidRPr="00A245E2">
              <w:rPr>
                <w:b/>
                <w:sz w:val="18"/>
                <w:szCs w:val="18"/>
              </w:rPr>
              <w:t>ÖH</w:t>
            </w:r>
          </w:p>
        </w:tc>
        <w:tc>
          <w:tcPr>
            <w:tcW w:w="617" w:type="pct"/>
            <w:gridSpan w:val="2"/>
            <w:shd w:val="clear" w:color="auto" w:fill="D99594" w:themeFill="accent2" w:themeFillTint="99"/>
          </w:tcPr>
          <w:p w14:paraId="11D1EDD7" w14:textId="77777777" w:rsidR="00CC63DA" w:rsidRPr="00867183" w:rsidRDefault="00CC63DA" w:rsidP="00CC63DA">
            <w:pPr>
              <w:pStyle w:val="Tblzat"/>
              <w:jc w:val="center"/>
              <w:rPr>
                <w:sz w:val="18"/>
                <w:szCs w:val="18"/>
              </w:rPr>
            </w:pPr>
            <w:r w:rsidRPr="00867183">
              <w:rPr>
                <w:sz w:val="18"/>
                <w:szCs w:val="18"/>
              </w:rPr>
              <w:t>ÖHK</w:t>
            </w:r>
          </w:p>
        </w:tc>
        <w:tc>
          <w:tcPr>
            <w:tcW w:w="622" w:type="pct"/>
            <w:gridSpan w:val="3"/>
            <w:shd w:val="clear" w:color="auto" w:fill="C2D69B" w:themeFill="accent3" w:themeFillTint="99"/>
          </w:tcPr>
          <w:p w14:paraId="3D9E1657" w14:textId="77777777" w:rsidR="00CC63DA" w:rsidRPr="00A245E2" w:rsidRDefault="00CC63DA" w:rsidP="00CC63DA">
            <w:pPr>
              <w:pStyle w:val="Tblzat"/>
              <w:jc w:val="center"/>
              <w:rPr>
                <w:b/>
                <w:sz w:val="18"/>
                <w:szCs w:val="18"/>
              </w:rPr>
            </w:pPr>
            <w:r w:rsidRPr="00A245E2">
              <w:rPr>
                <w:b/>
                <w:sz w:val="18"/>
                <w:szCs w:val="18"/>
              </w:rPr>
              <w:t>ÖH</w:t>
            </w:r>
          </w:p>
        </w:tc>
        <w:tc>
          <w:tcPr>
            <w:tcW w:w="626" w:type="pct"/>
            <w:gridSpan w:val="3"/>
            <w:shd w:val="clear" w:color="auto" w:fill="D99594" w:themeFill="accent2" w:themeFillTint="99"/>
          </w:tcPr>
          <w:p w14:paraId="74CBDB26" w14:textId="77777777" w:rsidR="00CC63DA" w:rsidRPr="00867183" w:rsidRDefault="00CC63DA" w:rsidP="00CC63DA">
            <w:pPr>
              <w:pStyle w:val="Tblzat"/>
              <w:jc w:val="center"/>
              <w:rPr>
                <w:sz w:val="18"/>
                <w:szCs w:val="18"/>
              </w:rPr>
            </w:pPr>
            <w:r w:rsidRPr="00867183">
              <w:rPr>
                <w:sz w:val="18"/>
                <w:szCs w:val="18"/>
              </w:rPr>
              <w:t>ÖHK</w:t>
            </w:r>
          </w:p>
        </w:tc>
      </w:tr>
      <w:tr w:rsidR="00297B3F" w:rsidRPr="00867183" w14:paraId="24DFD003" w14:textId="77777777" w:rsidTr="00DC54B0">
        <w:trPr>
          <w:cantSplit/>
          <w:trHeight w:val="1616"/>
        </w:trPr>
        <w:tc>
          <w:tcPr>
            <w:tcW w:w="312" w:type="pct"/>
            <w:shd w:val="clear" w:color="auto" w:fill="D6E3BC" w:themeFill="accent3" w:themeFillTint="66"/>
            <w:textDirection w:val="btLr"/>
          </w:tcPr>
          <w:p w14:paraId="4E4CFAB7" w14:textId="77777777" w:rsidR="00297B3F" w:rsidRPr="00A245E2" w:rsidRDefault="00297B3F" w:rsidP="0085434F">
            <w:pPr>
              <w:pStyle w:val="Tblzat"/>
              <w:ind w:left="113" w:right="113"/>
              <w:rPr>
                <w:b/>
                <w:sz w:val="18"/>
                <w:szCs w:val="18"/>
              </w:rPr>
            </w:pPr>
            <w:r w:rsidRPr="00A245E2">
              <w:rPr>
                <w:b/>
                <w:sz w:val="18"/>
                <w:szCs w:val="18"/>
              </w:rPr>
              <w:t>vonalas</w:t>
            </w:r>
            <w:r w:rsidRPr="00A245E2">
              <w:rPr>
                <w:b/>
                <w:sz w:val="18"/>
                <w:szCs w:val="18"/>
              </w:rPr>
              <w:br/>
            </w:r>
          </w:p>
        </w:tc>
        <w:tc>
          <w:tcPr>
            <w:tcW w:w="313" w:type="pct"/>
            <w:shd w:val="clear" w:color="auto" w:fill="D6E3BC" w:themeFill="accent3" w:themeFillTint="66"/>
            <w:textDirection w:val="btLr"/>
          </w:tcPr>
          <w:p w14:paraId="7A3B2188" w14:textId="77777777" w:rsidR="00297B3F" w:rsidRPr="00A245E2" w:rsidRDefault="00297B3F" w:rsidP="0085434F">
            <w:pPr>
              <w:pStyle w:val="Tblzat"/>
              <w:ind w:left="113" w:right="113"/>
              <w:rPr>
                <w:b/>
                <w:sz w:val="18"/>
                <w:szCs w:val="18"/>
              </w:rPr>
            </w:pPr>
            <w:r w:rsidRPr="00A245E2">
              <w:rPr>
                <w:b/>
                <w:sz w:val="18"/>
                <w:szCs w:val="18"/>
              </w:rPr>
              <w:t>pontszerű</w:t>
            </w:r>
          </w:p>
        </w:tc>
        <w:tc>
          <w:tcPr>
            <w:tcW w:w="312" w:type="pct"/>
            <w:shd w:val="clear" w:color="auto" w:fill="D99594" w:themeFill="accent2" w:themeFillTint="99"/>
            <w:textDirection w:val="btLr"/>
          </w:tcPr>
          <w:p w14:paraId="4982638E" w14:textId="77777777" w:rsidR="00297B3F" w:rsidRPr="00867183" w:rsidRDefault="00297B3F" w:rsidP="001212CF">
            <w:pPr>
              <w:pStyle w:val="Tblzat"/>
              <w:ind w:left="113" w:right="113"/>
              <w:rPr>
                <w:sz w:val="18"/>
                <w:szCs w:val="18"/>
              </w:rPr>
            </w:pPr>
            <w:r w:rsidRPr="00867183">
              <w:rPr>
                <w:sz w:val="18"/>
                <w:szCs w:val="18"/>
              </w:rPr>
              <w:t>v</w:t>
            </w:r>
            <w:r>
              <w:rPr>
                <w:sz w:val="18"/>
                <w:szCs w:val="18"/>
              </w:rPr>
              <w:t>onalas</w:t>
            </w:r>
            <w:r>
              <w:rPr>
                <w:sz w:val="18"/>
                <w:szCs w:val="18"/>
              </w:rPr>
              <w:br/>
            </w:r>
          </w:p>
        </w:tc>
        <w:tc>
          <w:tcPr>
            <w:tcW w:w="312" w:type="pct"/>
            <w:shd w:val="clear" w:color="auto" w:fill="D99594" w:themeFill="accent2" w:themeFillTint="99"/>
            <w:textDirection w:val="btLr"/>
          </w:tcPr>
          <w:p w14:paraId="2A320FE3" w14:textId="77777777" w:rsidR="00297B3F" w:rsidRPr="00867183" w:rsidRDefault="00297B3F" w:rsidP="001212CF">
            <w:pPr>
              <w:pStyle w:val="Tblzat"/>
              <w:ind w:left="113" w:right="113"/>
              <w:rPr>
                <w:sz w:val="18"/>
                <w:szCs w:val="18"/>
              </w:rPr>
            </w:pPr>
            <w:r w:rsidRPr="00867183">
              <w:rPr>
                <w:sz w:val="18"/>
                <w:szCs w:val="18"/>
              </w:rPr>
              <w:t>p</w:t>
            </w:r>
            <w:r>
              <w:rPr>
                <w:sz w:val="18"/>
                <w:szCs w:val="18"/>
              </w:rPr>
              <w:t>ontszerű</w:t>
            </w:r>
          </w:p>
        </w:tc>
        <w:tc>
          <w:tcPr>
            <w:tcW w:w="211" w:type="pct"/>
            <w:gridSpan w:val="2"/>
            <w:shd w:val="clear" w:color="auto" w:fill="D6E3BC" w:themeFill="accent3" w:themeFillTint="66"/>
            <w:textDirection w:val="btLr"/>
          </w:tcPr>
          <w:p w14:paraId="5D982E03" w14:textId="77777777" w:rsidR="00297B3F" w:rsidRPr="00A245E2" w:rsidRDefault="00297B3F" w:rsidP="00297B3F">
            <w:pPr>
              <w:pStyle w:val="Tblzat"/>
              <w:ind w:left="113" w:right="113"/>
              <w:rPr>
                <w:b/>
                <w:sz w:val="18"/>
                <w:szCs w:val="18"/>
              </w:rPr>
            </w:pPr>
            <w:r w:rsidRPr="00A245E2">
              <w:rPr>
                <w:b/>
                <w:sz w:val="18"/>
                <w:szCs w:val="18"/>
              </w:rPr>
              <w:t>társad</w:t>
            </w:r>
            <w:r>
              <w:rPr>
                <w:b/>
                <w:sz w:val="18"/>
                <w:szCs w:val="18"/>
              </w:rPr>
              <w:t>. fejlesztés</w:t>
            </w:r>
          </w:p>
        </w:tc>
        <w:tc>
          <w:tcPr>
            <w:tcW w:w="211" w:type="pct"/>
            <w:shd w:val="clear" w:color="auto" w:fill="D6E3BC" w:themeFill="accent3" w:themeFillTint="66"/>
            <w:textDirection w:val="btLr"/>
          </w:tcPr>
          <w:p w14:paraId="322A0BEC" w14:textId="77777777" w:rsidR="00297B3F" w:rsidRPr="00A245E2" w:rsidRDefault="00297B3F" w:rsidP="0085434F">
            <w:pPr>
              <w:pStyle w:val="Tblzat"/>
              <w:ind w:left="113" w:right="113"/>
              <w:rPr>
                <w:b/>
                <w:sz w:val="18"/>
                <w:szCs w:val="18"/>
              </w:rPr>
            </w:pPr>
            <w:r w:rsidRPr="00A245E2">
              <w:rPr>
                <w:b/>
                <w:sz w:val="18"/>
                <w:szCs w:val="18"/>
              </w:rPr>
              <w:t>szervezet-működés</w:t>
            </w:r>
          </w:p>
        </w:tc>
        <w:tc>
          <w:tcPr>
            <w:tcW w:w="212" w:type="pct"/>
            <w:shd w:val="clear" w:color="auto" w:fill="D6E3BC" w:themeFill="accent3" w:themeFillTint="66"/>
            <w:textDirection w:val="btLr"/>
          </w:tcPr>
          <w:p w14:paraId="1218269E" w14:textId="77777777" w:rsidR="00297B3F" w:rsidRPr="00297B3F" w:rsidRDefault="00297B3F" w:rsidP="0085434F">
            <w:pPr>
              <w:pStyle w:val="Tblzat"/>
              <w:ind w:left="113" w:right="113"/>
              <w:rPr>
                <w:b/>
                <w:sz w:val="18"/>
                <w:szCs w:val="18"/>
              </w:rPr>
            </w:pPr>
            <w:r w:rsidRPr="00297B3F">
              <w:rPr>
                <w:b/>
                <w:sz w:val="18"/>
                <w:szCs w:val="18"/>
              </w:rPr>
              <w:t>tervezés</w:t>
            </w:r>
          </w:p>
        </w:tc>
        <w:tc>
          <w:tcPr>
            <w:tcW w:w="209" w:type="pct"/>
            <w:shd w:val="clear" w:color="auto" w:fill="D99594" w:themeFill="accent2" w:themeFillTint="99"/>
            <w:textDirection w:val="btLr"/>
          </w:tcPr>
          <w:p w14:paraId="438E329F" w14:textId="77777777" w:rsidR="00297B3F" w:rsidRPr="00867183" w:rsidRDefault="00297B3F" w:rsidP="00500CA1">
            <w:pPr>
              <w:pStyle w:val="Tblzat"/>
              <w:ind w:left="113" w:right="113"/>
              <w:rPr>
                <w:sz w:val="18"/>
                <w:szCs w:val="18"/>
              </w:rPr>
            </w:pPr>
            <w:r w:rsidRPr="00297B3F">
              <w:rPr>
                <w:sz w:val="18"/>
                <w:szCs w:val="18"/>
              </w:rPr>
              <w:t>társad. fejlesztés</w:t>
            </w:r>
          </w:p>
        </w:tc>
        <w:tc>
          <w:tcPr>
            <w:tcW w:w="209" w:type="pct"/>
            <w:shd w:val="clear" w:color="auto" w:fill="D99594" w:themeFill="accent2" w:themeFillTint="99"/>
            <w:textDirection w:val="btLr"/>
          </w:tcPr>
          <w:p w14:paraId="4138D295" w14:textId="77777777" w:rsidR="00297B3F" w:rsidRPr="00867183" w:rsidRDefault="00297B3F" w:rsidP="001212CF">
            <w:pPr>
              <w:pStyle w:val="Tblzat"/>
              <w:ind w:left="113" w:right="113"/>
              <w:rPr>
                <w:sz w:val="18"/>
                <w:szCs w:val="18"/>
              </w:rPr>
            </w:pPr>
            <w:r>
              <w:rPr>
                <w:sz w:val="18"/>
                <w:szCs w:val="18"/>
              </w:rPr>
              <w:t>szervezet-működés</w:t>
            </w:r>
          </w:p>
        </w:tc>
        <w:tc>
          <w:tcPr>
            <w:tcW w:w="210" w:type="pct"/>
            <w:gridSpan w:val="2"/>
            <w:shd w:val="clear" w:color="auto" w:fill="D99594" w:themeFill="accent2" w:themeFillTint="99"/>
            <w:textDirection w:val="btLr"/>
          </w:tcPr>
          <w:p w14:paraId="3BF36948" w14:textId="77777777" w:rsidR="00297B3F" w:rsidRPr="00867183" w:rsidRDefault="00297B3F" w:rsidP="001212CF">
            <w:pPr>
              <w:pStyle w:val="Tblzat"/>
              <w:ind w:left="113" w:right="113"/>
              <w:rPr>
                <w:sz w:val="18"/>
                <w:szCs w:val="18"/>
              </w:rPr>
            </w:pPr>
            <w:r>
              <w:rPr>
                <w:sz w:val="18"/>
                <w:szCs w:val="18"/>
              </w:rPr>
              <w:t>tervezés</w:t>
            </w:r>
          </w:p>
        </w:tc>
        <w:tc>
          <w:tcPr>
            <w:tcW w:w="312" w:type="pct"/>
            <w:shd w:val="clear" w:color="auto" w:fill="D6E3BC" w:themeFill="accent3" w:themeFillTint="66"/>
            <w:textDirection w:val="btLr"/>
          </w:tcPr>
          <w:p w14:paraId="041AD01E" w14:textId="77777777" w:rsidR="00297B3F" w:rsidRPr="00A245E2" w:rsidRDefault="00297B3F" w:rsidP="001212CF">
            <w:pPr>
              <w:pStyle w:val="Tblzat"/>
              <w:ind w:left="113" w:right="113"/>
              <w:rPr>
                <w:b/>
                <w:sz w:val="18"/>
                <w:szCs w:val="18"/>
              </w:rPr>
            </w:pPr>
            <w:r w:rsidRPr="00A245E2">
              <w:rPr>
                <w:b/>
                <w:sz w:val="18"/>
                <w:szCs w:val="18"/>
              </w:rPr>
              <w:t>vonalas</w:t>
            </w:r>
            <w:r w:rsidRPr="00A245E2">
              <w:rPr>
                <w:b/>
                <w:sz w:val="18"/>
                <w:szCs w:val="18"/>
              </w:rPr>
              <w:br/>
            </w:r>
          </w:p>
        </w:tc>
        <w:tc>
          <w:tcPr>
            <w:tcW w:w="313" w:type="pct"/>
            <w:gridSpan w:val="2"/>
            <w:shd w:val="clear" w:color="auto" w:fill="D6E3BC" w:themeFill="accent3" w:themeFillTint="66"/>
            <w:textDirection w:val="btLr"/>
          </w:tcPr>
          <w:p w14:paraId="13AEC407" w14:textId="77777777" w:rsidR="00297B3F" w:rsidRPr="00A245E2" w:rsidRDefault="00297B3F" w:rsidP="001212CF">
            <w:pPr>
              <w:pStyle w:val="Tblzat"/>
              <w:ind w:left="113" w:right="113"/>
              <w:rPr>
                <w:b/>
                <w:sz w:val="18"/>
                <w:szCs w:val="18"/>
              </w:rPr>
            </w:pPr>
            <w:r w:rsidRPr="00A245E2">
              <w:rPr>
                <w:b/>
                <w:sz w:val="18"/>
                <w:szCs w:val="18"/>
              </w:rPr>
              <w:t>pontszerű</w:t>
            </w:r>
          </w:p>
        </w:tc>
        <w:tc>
          <w:tcPr>
            <w:tcW w:w="312" w:type="pct"/>
            <w:shd w:val="clear" w:color="auto" w:fill="D99594" w:themeFill="accent2" w:themeFillTint="99"/>
            <w:textDirection w:val="btLr"/>
          </w:tcPr>
          <w:p w14:paraId="32A2EBB4" w14:textId="77777777" w:rsidR="00297B3F" w:rsidRPr="00867183" w:rsidRDefault="00297B3F" w:rsidP="001212CF">
            <w:pPr>
              <w:pStyle w:val="Tblzat"/>
              <w:ind w:left="113" w:right="113"/>
              <w:rPr>
                <w:sz w:val="18"/>
                <w:szCs w:val="18"/>
              </w:rPr>
            </w:pPr>
            <w:r w:rsidRPr="00867183">
              <w:rPr>
                <w:sz w:val="18"/>
                <w:szCs w:val="18"/>
              </w:rPr>
              <w:t>v</w:t>
            </w:r>
            <w:r>
              <w:rPr>
                <w:sz w:val="18"/>
                <w:szCs w:val="18"/>
              </w:rPr>
              <w:t>onalas</w:t>
            </w:r>
            <w:r>
              <w:rPr>
                <w:sz w:val="18"/>
                <w:szCs w:val="18"/>
              </w:rPr>
              <w:br/>
            </w:r>
          </w:p>
        </w:tc>
        <w:tc>
          <w:tcPr>
            <w:tcW w:w="305" w:type="pct"/>
            <w:shd w:val="clear" w:color="auto" w:fill="D99594" w:themeFill="accent2" w:themeFillTint="99"/>
            <w:textDirection w:val="btLr"/>
          </w:tcPr>
          <w:p w14:paraId="2F3923D8" w14:textId="77777777" w:rsidR="00297B3F" w:rsidRPr="00867183" w:rsidRDefault="00297B3F" w:rsidP="001212CF">
            <w:pPr>
              <w:pStyle w:val="Tblzat"/>
              <w:ind w:left="113" w:right="113"/>
              <w:rPr>
                <w:sz w:val="18"/>
                <w:szCs w:val="18"/>
              </w:rPr>
            </w:pPr>
            <w:r w:rsidRPr="00867183">
              <w:rPr>
                <w:sz w:val="18"/>
                <w:szCs w:val="18"/>
              </w:rPr>
              <w:t>p</w:t>
            </w:r>
            <w:r>
              <w:rPr>
                <w:sz w:val="18"/>
                <w:szCs w:val="18"/>
              </w:rPr>
              <w:t>ontszerű</w:t>
            </w:r>
          </w:p>
        </w:tc>
        <w:tc>
          <w:tcPr>
            <w:tcW w:w="207" w:type="pct"/>
            <w:shd w:val="clear" w:color="auto" w:fill="D6E3BC" w:themeFill="accent3" w:themeFillTint="66"/>
            <w:textDirection w:val="btLr"/>
          </w:tcPr>
          <w:p w14:paraId="3E20EBF0" w14:textId="77777777" w:rsidR="00297B3F" w:rsidRPr="00A245E2" w:rsidRDefault="00297B3F" w:rsidP="001212CF">
            <w:pPr>
              <w:pStyle w:val="Tblzat"/>
              <w:ind w:left="113" w:right="113"/>
              <w:rPr>
                <w:b/>
                <w:sz w:val="18"/>
                <w:szCs w:val="18"/>
              </w:rPr>
            </w:pPr>
            <w:r w:rsidRPr="00A245E2">
              <w:rPr>
                <w:b/>
                <w:sz w:val="18"/>
                <w:szCs w:val="18"/>
              </w:rPr>
              <w:t>társad</w:t>
            </w:r>
            <w:r>
              <w:rPr>
                <w:b/>
                <w:sz w:val="18"/>
                <w:szCs w:val="18"/>
              </w:rPr>
              <w:t>. fejlesztés</w:t>
            </w:r>
          </w:p>
        </w:tc>
        <w:tc>
          <w:tcPr>
            <w:tcW w:w="207" w:type="pct"/>
            <w:shd w:val="clear" w:color="auto" w:fill="D6E3BC" w:themeFill="accent3" w:themeFillTint="66"/>
            <w:textDirection w:val="btLr"/>
          </w:tcPr>
          <w:p w14:paraId="10082132" w14:textId="77777777" w:rsidR="00297B3F" w:rsidRPr="00A245E2" w:rsidRDefault="00297B3F" w:rsidP="001212CF">
            <w:pPr>
              <w:pStyle w:val="Tblzat"/>
              <w:ind w:left="113" w:right="113"/>
              <w:rPr>
                <w:b/>
                <w:sz w:val="18"/>
                <w:szCs w:val="18"/>
              </w:rPr>
            </w:pPr>
            <w:r w:rsidRPr="00A245E2">
              <w:rPr>
                <w:b/>
                <w:sz w:val="18"/>
                <w:szCs w:val="18"/>
              </w:rPr>
              <w:t>szervezet-működés</w:t>
            </w:r>
          </w:p>
        </w:tc>
        <w:tc>
          <w:tcPr>
            <w:tcW w:w="208" w:type="pct"/>
            <w:shd w:val="clear" w:color="auto" w:fill="D6E3BC" w:themeFill="accent3" w:themeFillTint="66"/>
            <w:textDirection w:val="btLr"/>
          </w:tcPr>
          <w:p w14:paraId="22EE27D3" w14:textId="77777777" w:rsidR="00297B3F" w:rsidRPr="00A245E2" w:rsidRDefault="00297B3F" w:rsidP="001212CF">
            <w:pPr>
              <w:pStyle w:val="Tblzat"/>
              <w:ind w:left="113" w:right="113"/>
              <w:rPr>
                <w:b/>
                <w:sz w:val="18"/>
                <w:szCs w:val="18"/>
              </w:rPr>
            </w:pPr>
            <w:r>
              <w:rPr>
                <w:b/>
                <w:sz w:val="18"/>
                <w:szCs w:val="18"/>
              </w:rPr>
              <w:t>tervezés</w:t>
            </w:r>
          </w:p>
        </w:tc>
        <w:tc>
          <w:tcPr>
            <w:tcW w:w="209" w:type="pct"/>
            <w:shd w:val="clear" w:color="auto" w:fill="D99594" w:themeFill="accent2" w:themeFillTint="99"/>
            <w:textDirection w:val="btLr"/>
          </w:tcPr>
          <w:p w14:paraId="257A8705" w14:textId="77777777" w:rsidR="00297B3F" w:rsidRPr="00867183" w:rsidRDefault="00297B3F" w:rsidP="001212CF">
            <w:pPr>
              <w:pStyle w:val="Tblzat"/>
              <w:ind w:left="113" w:right="113"/>
              <w:rPr>
                <w:sz w:val="18"/>
                <w:szCs w:val="18"/>
              </w:rPr>
            </w:pPr>
            <w:r w:rsidRPr="00297B3F">
              <w:rPr>
                <w:sz w:val="18"/>
                <w:szCs w:val="18"/>
              </w:rPr>
              <w:t>társad. fejlesztés</w:t>
            </w:r>
          </w:p>
        </w:tc>
        <w:tc>
          <w:tcPr>
            <w:tcW w:w="209" w:type="pct"/>
            <w:shd w:val="clear" w:color="auto" w:fill="D99594" w:themeFill="accent2" w:themeFillTint="99"/>
            <w:textDirection w:val="btLr"/>
          </w:tcPr>
          <w:p w14:paraId="689A9B96" w14:textId="77777777" w:rsidR="00297B3F" w:rsidRPr="00867183" w:rsidRDefault="00297B3F" w:rsidP="001212CF">
            <w:pPr>
              <w:pStyle w:val="Tblzat"/>
              <w:ind w:left="113" w:right="113"/>
              <w:rPr>
                <w:sz w:val="18"/>
                <w:szCs w:val="18"/>
              </w:rPr>
            </w:pPr>
            <w:r>
              <w:rPr>
                <w:sz w:val="18"/>
                <w:szCs w:val="18"/>
              </w:rPr>
              <w:t>szervezet-működés</w:t>
            </w:r>
          </w:p>
        </w:tc>
        <w:tc>
          <w:tcPr>
            <w:tcW w:w="208" w:type="pct"/>
            <w:shd w:val="clear" w:color="auto" w:fill="D99594" w:themeFill="accent2" w:themeFillTint="99"/>
            <w:textDirection w:val="btLr"/>
          </w:tcPr>
          <w:p w14:paraId="0E4FC25B" w14:textId="77777777" w:rsidR="00297B3F" w:rsidRPr="00867183" w:rsidRDefault="00297B3F" w:rsidP="001212CF">
            <w:pPr>
              <w:pStyle w:val="Tblzat"/>
              <w:ind w:left="113" w:right="113"/>
              <w:rPr>
                <w:sz w:val="18"/>
                <w:szCs w:val="18"/>
              </w:rPr>
            </w:pPr>
            <w:r>
              <w:rPr>
                <w:sz w:val="18"/>
                <w:szCs w:val="18"/>
              </w:rPr>
              <w:t>tervezés</w:t>
            </w:r>
          </w:p>
        </w:tc>
      </w:tr>
      <w:tr w:rsidR="006952CA" w:rsidRPr="00F11C80" w14:paraId="75D8E83D" w14:textId="77777777" w:rsidTr="00DC54B0">
        <w:trPr>
          <w:cantSplit/>
          <w:trHeight w:val="230"/>
        </w:trPr>
        <w:tc>
          <w:tcPr>
            <w:tcW w:w="626" w:type="pct"/>
            <w:gridSpan w:val="2"/>
            <w:shd w:val="clear" w:color="auto" w:fill="EAF1DD" w:themeFill="accent3" w:themeFillTint="33"/>
          </w:tcPr>
          <w:p w14:paraId="393BCA59" w14:textId="77777777" w:rsidR="006952CA" w:rsidRPr="00F11C80" w:rsidRDefault="006952CA" w:rsidP="00F11C80">
            <w:pPr>
              <w:pStyle w:val="Tblzat"/>
              <w:jc w:val="center"/>
              <w:rPr>
                <w:b/>
                <w:sz w:val="16"/>
                <w:szCs w:val="16"/>
              </w:rPr>
            </w:pPr>
            <w:r w:rsidRPr="00F11C80">
              <w:rPr>
                <w:b/>
                <w:sz w:val="16"/>
                <w:szCs w:val="16"/>
              </w:rPr>
              <w:t>önállóan</w:t>
            </w:r>
          </w:p>
        </w:tc>
        <w:tc>
          <w:tcPr>
            <w:tcW w:w="627" w:type="pct"/>
            <w:gridSpan w:val="3"/>
            <w:vMerge w:val="restart"/>
            <w:shd w:val="clear" w:color="auto" w:fill="F2DBDB" w:themeFill="accent2" w:themeFillTint="33"/>
          </w:tcPr>
          <w:p w14:paraId="45CE8835" w14:textId="77777777" w:rsidR="006952CA" w:rsidRPr="00F11C80" w:rsidRDefault="006952CA" w:rsidP="00F11C80">
            <w:pPr>
              <w:pStyle w:val="Tblzat"/>
              <w:jc w:val="center"/>
              <w:rPr>
                <w:sz w:val="16"/>
                <w:szCs w:val="16"/>
              </w:rPr>
            </w:pPr>
            <w:r w:rsidRPr="00F11C80">
              <w:rPr>
                <w:sz w:val="16"/>
                <w:szCs w:val="16"/>
              </w:rPr>
              <w:t>önkormányzati szereplő</w:t>
            </w:r>
          </w:p>
        </w:tc>
        <w:tc>
          <w:tcPr>
            <w:tcW w:w="630" w:type="pct"/>
            <w:gridSpan w:val="3"/>
            <w:shd w:val="clear" w:color="auto" w:fill="EAF1DD" w:themeFill="accent3" w:themeFillTint="33"/>
          </w:tcPr>
          <w:p w14:paraId="1F4C24DC" w14:textId="77777777" w:rsidR="006952CA" w:rsidRPr="00F11C80" w:rsidRDefault="006952CA" w:rsidP="00F11C80">
            <w:pPr>
              <w:pStyle w:val="Tblzat"/>
              <w:jc w:val="center"/>
              <w:rPr>
                <w:b/>
                <w:sz w:val="16"/>
                <w:szCs w:val="16"/>
              </w:rPr>
            </w:pPr>
            <w:r w:rsidRPr="00F11C80">
              <w:rPr>
                <w:b/>
                <w:sz w:val="16"/>
                <w:szCs w:val="16"/>
              </w:rPr>
              <w:t>önállóan</w:t>
            </w:r>
          </w:p>
        </w:tc>
        <w:tc>
          <w:tcPr>
            <w:tcW w:w="628" w:type="pct"/>
            <w:gridSpan w:val="4"/>
            <w:vMerge w:val="restart"/>
            <w:shd w:val="clear" w:color="auto" w:fill="F2DBDB" w:themeFill="accent2" w:themeFillTint="33"/>
          </w:tcPr>
          <w:p w14:paraId="472EC9F6" w14:textId="77777777" w:rsidR="006952CA" w:rsidRPr="00F11C80" w:rsidRDefault="006952CA" w:rsidP="00F11C80">
            <w:pPr>
              <w:pStyle w:val="Tblzat"/>
              <w:jc w:val="center"/>
              <w:rPr>
                <w:sz w:val="16"/>
                <w:szCs w:val="16"/>
              </w:rPr>
            </w:pPr>
            <w:r w:rsidRPr="00F11C80">
              <w:rPr>
                <w:sz w:val="16"/>
                <w:szCs w:val="16"/>
              </w:rPr>
              <w:t>önkormányzati szereplő</w:t>
            </w:r>
          </w:p>
        </w:tc>
        <w:tc>
          <w:tcPr>
            <w:tcW w:w="619" w:type="pct"/>
            <w:gridSpan w:val="2"/>
            <w:shd w:val="clear" w:color="auto" w:fill="EAF1DD" w:themeFill="accent3" w:themeFillTint="33"/>
          </w:tcPr>
          <w:p w14:paraId="6906CB7D" w14:textId="77777777" w:rsidR="006952CA" w:rsidRPr="00F11C80" w:rsidRDefault="006952CA" w:rsidP="00F11C80">
            <w:pPr>
              <w:pStyle w:val="Tblzat"/>
              <w:jc w:val="center"/>
              <w:rPr>
                <w:b/>
                <w:sz w:val="16"/>
                <w:szCs w:val="16"/>
              </w:rPr>
            </w:pPr>
            <w:r w:rsidRPr="00F11C80">
              <w:rPr>
                <w:b/>
                <w:sz w:val="16"/>
                <w:szCs w:val="16"/>
              </w:rPr>
              <w:t>önállóan</w:t>
            </w:r>
          </w:p>
        </w:tc>
        <w:tc>
          <w:tcPr>
            <w:tcW w:w="623" w:type="pct"/>
            <w:gridSpan w:val="3"/>
            <w:vMerge w:val="restart"/>
            <w:shd w:val="clear" w:color="auto" w:fill="F2DBDB" w:themeFill="accent2" w:themeFillTint="33"/>
          </w:tcPr>
          <w:p w14:paraId="44B9748B" w14:textId="77777777" w:rsidR="006952CA" w:rsidRPr="00F11C80" w:rsidRDefault="006952CA" w:rsidP="00F11C80">
            <w:pPr>
              <w:pStyle w:val="Tblzat"/>
              <w:jc w:val="center"/>
              <w:rPr>
                <w:sz w:val="16"/>
                <w:szCs w:val="16"/>
              </w:rPr>
            </w:pPr>
            <w:r w:rsidRPr="00F11C80">
              <w:rPr>
                <w:sz w:val="16"/>
                <w:szCs w:val="16"/>
              </w:rPr>
              <w:t>önkormányzati szereplő</w:t>
            </w:r>
          </w:p>
        </w:tc>
        <w:tc>
          <w:tcPr>
            <w:tcW w:w="622" w:type="pct"/>
            <w:gridSpan w:val="3"/>
            <w:shd w:val="clear" w:color="auto" w:fill="EAF1DD" w:themeFill="accent3" w:themeFillTint="33"/>
          </w:tcPr>
          <w:p w14:paraId="19B8D52F" w14:textId="77777777" w:rsidR="006952CA" w:rsidRPr="00F11C80" w:rsidRDefault="006952CA" w:rsidP="00F11C80">
            <w:pPr>
              <w:pStyle w:val="Tblzat"/>
              <w:jc w:val="center"/>
              <w:rPr>
                <w:b/>
                <w:sz w:val="16"/>
                <w:szCs w:val="16"/>
              </w:rPr>
            </w:pPr>
            <w:r w:rsidRPr="00F11C80">
              <w:rPr>
                <w:b/>
                <w:sz w:val="16"/>
                <w:szCs w:val="16"/>
              </w:rPr>
              <w:t>önállóan</w:t>
            </w:r>
          </w:p>
        </w:tc>
        <w:tc>
          <w:tcPr>
            <w:tcW w:w="626" w:type="pct"/>
            <w:gridSpan w:val="3"/>
            <w:vMerge w:val="restart"/>
            <w:shd w:val="clear" w:color="auto" w:fill="F2DBDB" w:themeFill="accent2" w:themeFillTint="33"/>
          </w:tcPr>
          <w:p w14:paraId="62D739FF" w14:textId="77777777" w:rsidR="006952CA" w:rsidRPr="00F11C80" w:rsidRDefault="006952CA" w:rsidP="00F11C80">
            <w:pPr>
              <w:pStyle w:val="Tblzat"/>
              <w:jc w:val="center"/>
              <w:rPr>
                <w:sz w:val="16"/>
                <w:szCs w:val="16"/>
              </w:rPr>
            </w:pPr>
            <w:r w:rsidRPr="00F11C80">
              <w:rPr>
                <w:sz w:val="16"/>
                <w:szCs w:val="16"/>
              </w:rPr>
              <w:t>önkormányzati szereplő</w:t>
            </w:r>
          </w:p>
        </w:tc>
      </w:tr>
      <w:tr w:rsidR="006952CA" w:rsidRPr="00F11C80" w14:paraId="5BE484DD" w14:textId="77777777" w:rsidTr="00DC54B0">
        <w:trPr>
          <w:cantSplit/>
          <w:trHeight w:val="247"/>
        </w:trPr>
        <w:tc>
          <w:tcPr>
            <w:tcW w:w="626" w:type="pct"/>
            <w:gridSpan w:val="2"/>
            <w:vMerge w:val="restart"/>
            <w:shd w:val="clear" w:color="auto" w:fill="EAF1DD" w:themeFill="accent3" w:themeFillTint="33"/>
          </w:tcPr>
          <w:p w14:paraId="1D526EFD" w14:textId="77777777" w:rsidR="006952CA" w:rsidRPr="00F11C80" w:rsidRDefault="006952CA" w:rsidP="00F11C80">
            <w:pPr>
              <w:pStyle w:val="Tblzat"/>
              <w:jc w:val="center"/>
              <w:rPr>
                <w:b/>
                <w:sz w:val="16"/>
                <w:szCs w:val="16"/>
              </w:rPr>
            </w:pPr>
            <w:r w:rsidRPr="00F11C80">
              <w:rPr>
                <w:b/>
                <w:sz w:val="16"/>
                <w:szCs w:val="16"/>
              </w:rPr>
              <w:t>önkormányzati/ közintézményi partner</w:t>
            </w:r>
          </w:p>
        </w:tc>
        <w:tc>
          <w:tcPr>
            <w:tcW w:w="627" w:type="pct"/>
            <w:gridSpan w:val="3"/>
            <w:vMerge/>
            <w:shd w:val="clear" w:color="auto" w:fill="F2DBDB" w:themeFill="accent2" w:themeFillTint="33"/>
          </w:tcPr>
          <w:p w14:paraId="7E789914" w14:textId="77777777" w:rsidR="006952CA" w:rsidRPr="00F11C80" w:rsidRDefault="006952CA" w:rsidP="00F11C80">
            <w:pPr>
              <w:pStyle w:val="Tblzat"/>
              <w:jc w:val="center"/>
              <w:rPr>
                <w:sz w:val="16"/>
                <w:szCs w:val="16"/>
              </w:rPr>
            </w:pPr>
          </w:p>
        </w:tc>
        <w:tc>
          <w:tcPr>
            <w:tcW w:w="630" w:type="pct"/>
            <w:gridSpan w:val="3"/>
            <w:vMerge w:val="restart"/>
            <w:shd w:val="clear" w:color="auto" w:fill="EAF1DD" w:themeFill="accent3" w:themeFillTint="33"/>
          </w:tcPr>
          <w:p w14:paraId="739584CE" w14:textId="77777777" w:rsidR="006952CA" w:rsidRPr="00F11C80" w:rsidRDefault="006952CA" w:rsidP="00F11C80">
            <w:pPr>
              <w:pStyle w:val="Tblzat"/>
              <w:jc w:val="center"/>
              <w:rPr>
                <w:b/>
                <w:sz w:val="16"/>
                <w:szCs w:val="16"/>
              </w:rPr>
            </w:pPr>
            <w:r w:rsidRPr="00F11C80">
              <w:rPr>
                <w:b/>
                <w:sz w:val="16"/>
                <w:szCs w:val="16"/>
              </w:rPr>
              <w:t>önkormányzati/ közintézményi partner</w:t>
            </w:r>
          </w:p>
        </w:tc>
        <w:tc>
          <w:tcPr>
            <w:tcW w:w="628" w:type="pct"/>
            <w:gridSpan w:val="4"/>
            <w:vMerge/>
            <w:shd w:val="clear" w:color="auto" w:fill="F2DBDB" w:themeFill="accent2" w:themeFillTint="33"/>
          </w:tcPr>
          <w:p w14:paraId="4A14CC72" w14:textId="77777777" w:rsidR="006952CA" w:rsidRPr="00F11C80" w:rsidRDefault="006952CA" w:rsidP="00F11C80">
            <w:pPr>
              <w:pStyle w:val="Tblzat"/>
              <w:jc w:val="center"/>
              <w:rPr>
                <w:sz w:val="16"/>
                <w:szCs w:val="16"/>
              </w:rPr>
            </w:pPr>
          </w:p>
        </w:tc>
        <w:tc>
          <w:tcPr>
            <w:tcW w:w="619" w:type="pct"/>
            <w:gridSpan w:val="2"/>
            <w:vMerge w:val="restart"/>
            <w:shd w:val="clear" w:color="auto" w:fill="EAF1DD" w:themeFill="accent3" w:themeFillTint="33"/>
          </w:tcPr>
          <w:p w14:paraId="1AF403C3" w14:textId="77777777" w:rsidR="006952CA" w:rsidRPr="00F11C80" w:rsidRDefault="006952CA" w:rsidP="00F11C80">
            <w:pPr>
              <w:pStyle w:val="Tblzat"/>
              <w:jc w:val="center"/>
              <w:rPr>
                <w:b/>
                <w:sz w:val="16"/>
                <w:szCs w:val="16"/>
              </w:rPr>
            </w:pPr>
            <w:r w:rsidRPr="00F11C80">
              <w:rPr>
                <w:b/>
                <w:sz w:val="16"/>
                <w:szCs w:val="16"/>
              </w:rPr>
              <w:t>önkormányzati/ közintézményi partner</w:t>
            </w:r>
          </w:p>
        </w:tc>
        <w:tc>
          <w:tcPr>
            <w:tcW w:w="623" w:type="pct"/>
            <w:gridSpan w:val="3"/>
            <w:vMerge/>
            <w:shd w:val="clear" w:color="auto" w:fill="F2DBDB" w:themeFill="accent2" w:themeFillTint="33"/>
          </w:tcPr>
          <w:p w14:paraId="1E411B38" w14:textId="77777777" w:rsidR="006952CA" w:rsidRPr="00F11C80" w:rsidRDefault="006952CA" w:rsidP="00F11C80">
            <w:pPr>
              <w:pStyle w:val="Tblzat"/>
              <w:jc w:val="center"/>
              <w:rPr>
                <w:sz w:val="16"/>
                <w:szCs w:val="16"/>
              </w:rPr>
            </w:pPr>
          </w:p>
        </w:tc>
        <w:tc>
          <w:tcPr>
            <w:tcW w:w="622" w:type="pct"/>
            <w:gridSpan w:val="3"/>
            <w:vMerge w:val="restart"/>
            <w:shd w:val="clear" w:color="auto" w:fill="EAF1DD" w:themeFill="accent3" w:themeFillTint="33"/>
          </w:tcPr>
          <w:p w14:paraId="42BE02D8" w14:textId="77777777" w:rsidR="006952CA" w:rsidRPr="00F11C80" w:rsidRDefault="006952CA" w:rsidP="00F11C80">
            <w:pPr>
              <w:pStyle w:val="Tblzat"/>
              <w:jc w:val="center"/>
              <w:rPr>
                <w:b/>
                <w:sz w:val="16"/>
                <w:szCs w:val="16"/>
              </w:rPr>
            </w:pPr>
            <w:r w:rsidRPr="00F11C80">
              <w:rPr>
                <w:b/>
                <w:sz w:val="16"/>
                <w:szCs w:val="16"/>
              </w:rPr>
              <w:t>önkormányzati/ közintézményi partner</w:t>
            </w:r>
          </w:p>
        </w:tc>
        <w:tc>
          <w:tcPr>
            <w:tcW w:w="626" w:type="pct"/>
            <w:gridSpan w:val="3"/>
            <w:vMerge/>
            <w:shd w:val="clear" w:color="auto" w:fill="F2DBDB" w:themeFill="accent2" w:themeFillTint="33"/>
          </w:tcPr>
          <w:p w14:paraId="0E7FE799" w14:textId="77777777" w:rsidR="006952CA" w:rsidRPr="00F11C80" w:rsidRDefault="006952CA" w:rsidP="00F11C80">
            <w:pPr>
              <w:pStyle w:val="Tblzat"/>
              <w:jc w:val="center"/>
              <w:rPr>
                <w:sz w:val="16"/>
                <w:szCs w:val="16"/>
              </w:rPr>
            </w:pPr>
          </w:p>
        </w:tc>
      </w:tr>
      <w:tr w:rsidR="006952CA" w:rsidRPr="00F11C80" w14:paraId="3457F25D" w14:textId="77777777" w:rsidTr="00DC54B0">
        <w:trPr>
          <w:cantSplit/>
          <w:trHeight w:val="287"/>
        </w:trPr>
        <w:tc>
          <w:tcPr>
            <w:tcW w:w="626" w:type="pct"/>
            <w:gridSpan w:val="2"/>
            <w:vMerge/>
            <w:shd w:val="clear" w:color="auto" w:fill="EAF1DD" w:themeFill="accent3" w:themeFillTint="33"/>
          </w:tcPr>
          <w:p w14:paraId="68C9F989" w14:textId="77777777" w:rsidR="006952CA" w:rsidRPr="00F11C80" w:rsidRDefault="006952CA" w:rsidP="00F11C80">
            <w:pPr>
              <w:pStyle w:val="Tblzat"/>
              <w:jc w:val="center"/>
              <w:rPr>
                <w:b/>
                <w:sz w:val="16"/>
                <w:szCs w:val="16"/>
              </w:rPr>
            </w:pPr>
          </w:p>
        </w:tc>
        <w:tc>
          <w:tcPr>
            <w:tcW w:w="627" w:type="pct"/>
            <w:gridSpan w:val="3"/>
            <w:vMerge w:val="restart"/>
            <w:shd w:val="clear" w:color="auto" w:fill="F2DBDB" w:themeFill="accent2" w:themeFillTint="33"/>
          </w:tcPr>
          <w:p w14:paraId="2776E226" w14:textId="77777777" w:rsidR="006952CA" w:rsidRPr="00F11C80" w:rsidRDefault="006952CA" w:rsidP="00F11C80">
            <w:pPr>
              <w:pStyle w:val="Tblzat"/>
              <w:jc w:val="center"/>
              <w:rPr>
                <w:sz w:val="16"/>
                <w:szCs w:val="16"/>
              </w:rPr>
            </w:pPr>
            <w:r w:rsidRPr="00F11C80">
              <w:rPr>
                <w:sz w:val="16"/>
                <w:szCs w:val="16"/>
              </w:rPr>
              <w:t>állami szereplő</w:t>
            </w:r>
          </w:p>
        </w:tc>
        <w:tc>
          <w:tcPr>
            <w:tcW w:w="630" w:type="pct"/>
            <w:gridSpan w:val="3"/>
            <w:vMerge/>
            <w:shd w:val="clear" w:color="auto" w:fill="EAF1DD" w:themeFill="accent3" w:themeFillTint="33"/>
          </w:tcPr>
          <w:p w14:paraId="16CE9C6E" w14:textId="77777777" w:rsidR="006952CA" w:rsidRPr="00F11C80" w:rsidRDefault="006952CA" w:rsidP="00F11C80">
            <w:pPr>
              <w:pStyle w:val="Tblzat"/>
              <w:jc w:val="center"/>
              <w:rPr>
                <w:b/>
                <w:sz w:val="16"/>
                <w:szCs w:val="16"/>
              </w:rPr>
            </w:pPr>
          </w:p>
        </w:tc>
        <w:tc>
          <w:tcPr>
            <w:tcW w:w="628" w:type="pct"/>
            <w:gridSpan w:val="4"/>
            <w:vMerge w:val="restart"/>
            <w:shd w:val="clear" w:color="auto" w:fill="F2DBDB" w:themeFill="accent2" w:themeFillTint="33"/>
          </w:tcPr>
          <w:p w14:paraId="0F53EC86" w14:textId="77777777" w:rsidR="006952CA" w:rsidRPr="00F11C80" w:rsidRDefault="006952CA" w:rsidP="00F11C80">
            <w:pPr>
              <w:pStyle w:val="Tblzat"/>
              <w:jc w:val="center"/>
              <w:rPr>
                <w:sz w:val="16"/>
                <w:szCs w:val="16"/>
              </w:rPr>
            </w:pPr>
            <w:r w:rsidRPr="00F11C80">
              <w:rPr>
                <w:sz w:val="16"/>
                <w:szCs w:val="16"/>
              </w:rPr>
              <w:t>állami szereplő</w:t>
            </w:r>
          </w:p>
        </w:tc>
        <w:tc>
          <w:tcPr>
            <w:tcW w:w="619" w:type="pct"/>
            <w:gridSpan w:val="2"/>
            <w:vMerge/>
            <w:shd w:val="clear" w:color="auto" w:fill="EAF1DD" w:themeFill="accent3" w:themeFillTint="33"/>
          </w:tcPr>
          <w:p w14:paraId="21A58BE0" w14:textId="77777777" w:rsidR="006952CA" w:rsidRPr="00F11C80" w:rsidRDefault="006952CA" w:rsidP="00F11C80">
            <w:pPr>
              <w:pStyle w:val="Tblzat"/>
              <w:jc w:val="center"/>
              <w:rPr>
                <w:b/>
                <w:sz w:val="16"/>
                <w:szCs w:val="16"/>
              </w:rPr>
            </w:pPr>
          </w:p>
        </w:tc>
        <w:tc>
          <w:tcPr>
            <w:tcW w:w="623" w:type="pct"/>
            <w:gridSpan w:val="3"/>
            <w:vMerge w:val="restart"/>
            <w:shd w:val="clear" w:color="auto" w:fill="F2DBDB" w:themeFill="accent2" w:themeFillTint="33"/>
          </w:tcPr>
          <w:p w14:paraId="66F3D6E1" w14:textId="77777777" w:rsidR="006952CA" w:rsidRPr="00F11C80" w:rsidRDefault="006952CA" w:rsidP="00F11C80">
            <w:pPr>
              <w:pStyle w:val="Tblzat"/>
              <w:jc w:val="center"/>
              <w:rPr>
                <w:sz w:val="16"/>
                <w:szCs w:val="16"/>
              </w:rPr>
            </w:pPr>
            <w:r w:rsidRPr="00F11C80">
              <w:rPr>
                <w:sz w:val="16"/>
                <w:szCs w:val="16"/>
              </w:rPr>
              <w:t>állami szereplő</w:t>
            </w:r>
          </w:p>
        </w:tc>
        <w:tc>
          <w:tcPr>
            <w:tcW w:w="622" w:type="pct"/>
            <w:gridSpan w:val="3"/>
            <w:vMerge/>
            <w:shd w:val="clear" w:color="auto" w:fill="EAF1DD" w:themeFill="accent3" w:themeFillTint="33"/>
          </w:tcPr>
          <w:p w14:paraId="33877305" w14:textId="77777777" w:rsidR="006952CA" w:rsidRPr="00F11C80" w:rsidRDefault="006952CA" w:rsidP="00F11C80">
            <w:pPr>
              <w:pStyle w:val="Tblzat"/>
              <w:jc w:val="center"/>
              <w:rPr>
                <w:b/>
                <w:sz w:val="16"/>
                <w:szCs w:val="16"/>
              </w:rPr>
            </w:pPr>
          </w:p>
        </w:tc>
        <w:tc>
          <w:tcPr>
            <w:tcW w:w="626" w:type="pct"/>
            <w:gridSpan w:val="3"/>
            <w:vMerge w:val="restart"/>
            <w:shd w:val="clear" w:color="auto" w:fill="F2DBDB" w:themeFill="accent2" w:themeFillTint="33"/>
          </w:tcPr>
          <w:p w14:paraId="6E545544" w14:textId="77777777" w:rsidR="006952CA" w:rsidRPr="00F11C80" w:rsidRDefault="006952CA" w:rsidP="00F11C80">
            <w:pPr>
              <w:pStyle w:val="Tblzat"/>
              <w:jc w:val="center"/>
              <w:rPr>
                <w:sz w:val="16"/>
                <w:szCs w:val="16"/>
              </w:rPr>
            </w:pPr>
            <w:r w:rsidRPr="00F11C80">
              <w:rPr>
                <w:sz w:val="16"/>
                <w:szCs w:val="16"/>
              </w:rPr>
              <w:t>állami szereplő</w:t>
            </w:r>
          </w:p>
        </w:tc>
      </w:tr>
      <w:tr w:rsidR="006952CA" w:rsidRPr="00F11C80" w14:paraId="63619D62" w14:textId="77777777" w:rsidTr="00DC54B0">
        <w:trPr>
          <w:cantSplit/>
          <w:trHeight w:val="247"/>
        </w:trPr>
        <w:tc>
          <w:tcPr>
            <w:tcW w:w="626" w:type="pct"/>
            <w:gridSpan w:val="2"/>
            <w:vMerge w:val="restart"/>
            <w:shd w:val="clear" w:color="auto" w:fill="EAF1DD" w:themeFill="accent3" w:themeFillTint="33"/>
          </w:tcPr>
          <w:p w14:paraId="2CF9998D" w14:textId="77777777" w:rsidR="006952CA" w:rsidRPr="00F11C80" w:rsidRDefault="006952CA" w:rsidP="00F11C80">
            <w:pPr>
              <w:pStyle w:val="Tblzat"/>
              <w:jc w:val="center"/>
              <w:rPr>
                <w:b/>
                <w:sz w:val="16"/>
                <w:szCs w:val="16"/>
              </w:rPr>
            </w:pPr>
            <w:r w:rsidRPr="00F11C80">
              <w:rPr>
                <w:b/>
                <w:sz w:val="16"/>
                <w:szCs w:val="16"/>
              </w:rPr>
              <w:t>állami/ közintézményi partner</w:t>
            </w:r>
          </w:p>
        </w:tc>
        <w:tc>
          <w:tcPr>
            <w:tcW w:w="627" w:type="pct"/>
            <w:gridSpan w:val="3"/>
            <w:vMerge/>
            <w:shd w:val="clear" w:color="auto" w:fill="F2DBDB" w:themeFill="accent2" w:themeFillTint="33"/>
          </w:tcPr>
          <w:p w14:paraId="7E847FCC" w14:textId="77777777" w:rsidR="006952CA" w:rsidRPr="00F11C80" w:rsidRDefault="006952CA" w:rsidP="00F11C80">
            <w:pPr>
              <w:pStyle w:val="Tblzat"/>
              <w:jc w:val="center"/>
              <w:rPr>
                <w:sz w:val="16"/>
                <w:szCs w:val="16"/>
              </w:rPr>
            </w:pPr>
          </w:p>
        </w:tc>
        <w:tc>
          <w:tcPr>
            <w:tcW w:w="630" w:type="pct"/>
            <w:gridSpan w:val="3"/>
            <w:vMerge w:val="restart"/>
            <w:shd w:val="clear" w:color="auto" w:fill="EAF1DD" w:themeFill="accent3" w:themeFillTint="33"/>
          </w:tcPr>
          <w:p w14:paraId="3C27C38C" w14:textId="77777777" w:rsidR="006952CA" w:rsidRPr="00F11C80" w:rsidRDefault="006952CA" w:rsidP="00F11C80">
            <w:pPr>
              <w:pStyle w:val="Tblzat"/>
              <w:jc w:val="center"/>
              <w:rPr>
                <w:b/>
                <w:sz w:val="16"/>
                <w:szCs w:val="16"/>
              </w:rPr>
            </w:pPr>
            <w:r w:rsidRPr="00F11C80">
              <w:rPr>
                <w:b/>
                <w:sz w:val="16"/>
                <w:szCs w:val="16"/>
              </w:rPr>
              <w:t>állami/ közintézményi partner</w:t>
            </w:r>
          </w:p>
        </w:tc>
        <w:tc>
          <w:tcPr>
            <w:tcW w:w="628" w:type="pct"/>
            <w:gridSpan w:val="4"/>
            <w:vMerge/>
            <w:shd w:val="clear" w:color="auto" w:fill="F2DBDB" w:themeFill="accent2" w:themeFillTint="33"/>
          </w:tcPr>
          <w:p w14:paraId="5C85B73C" w14:textId="77777777" w:rsidR="006952CA" w:rsidRPr="00F11C80" w:rsidRDefault="006952CA" w:rsidP="00F11C80">
            <w:pPr>
              <w:pStyle w:val="Tblzat"/>
              <w:jc w:val="center"/>
              <w:rPr>
                <w:sz w:val="16"/>
                <w:szCs w:val="16"/>
              </w:rPr>
            </w:pPr>
          </w:p>
        </w:tc>
        <w:tc>
          <w:tcPr>
            <w:tcW w:w="619" w:type="pct"/>
            <w:gridSpan w:val="2"/>
            <w:vMerge w:val="restart"/>
            <w:shd w:val="clear" w:color="auto" w:fill="EAF1DD" w:themeFill="accent3" w:themeFillTint="33"/>
          </w:tcPr>
          <w:p w14:paraId="10D36FC9" w14:textId="77777777" w:rsidR="006952CA" w:rsidRPr="00F11C80" w:rsidRDefault="006952CA" w:rsidP="00F11C80">
            <w:pPr>
              <w:pStyle w:val="Tblzat"/>
              <w:jc w:val="center"/>
              <w:rPr>
                <w:b/>
                <w:sz w:val="16"/>
                <w:szCs w:val="16"/>
              </w:rPr>
            </w:pPr>
            <w:r w:rsidRPr="00F11C80">
              <w:rPr>
                <w:b/>
                <w:sz w:val="16"/>
                <w:szCs w:val="16"/>
              </w:rPr>
              <w:t>állami/ közintézményi partner</w:t>
            </w:r>
          </w:p>
        </w:tc>
        <w:tc>
          <w:tcPr>
            <w:tcW w:w="623" w:type="pct"/>
            <w:gridSpan w:val="3"/>
            <w:vMerge/>
            <w:shd w:val="clear" w:color="auto" w:fill="F2DBDB" w:themeFill="accent2" w:themeFillTint="33"/>
          </w:tcPr>
          <w:p w14:paraId="1A743695" w14:textId="77777777" w:rsidR="006952CA" w:rsidRPr="00F11C80" w:rsidRDefault="006952CA" w:rsidP="00F11C80">
            <w:pPr>
              <w:pStyle w:val="Tblzat"/>
              <w:jc w:val="center"/>
              <w:rPr>
                <w:sz w:val="16"/>
                <w:szCs w:val="16"/>
              </w:rPr>
            </w:pPr>
          </w:p>
        </w:tc>
        <w:tc>
          <w:tcPr>
            <w:tcW w:w="622" w:type="pct"/>
            <w:gridSpan w:val="3"/>
            <w:vMerge w:val="restart"/>
            <w:shd w:val="clear" w:color="auto" w:fill="EAF1DD" w:themeFill="accent3" w:themeFillTint="33"/>
          </w:tcPr>
          <w:p w14:paraId="775EAD52" w14:textId="77777777" w:rsidR="006952CA" w:rsidRPr="00F11C80" w:rsidRDefault="006952CA" w:rsidP="00F11C80">
            <w:pPr>
              <w:pStyle w:val="Tblzat"/>
              <w:jc w:val="center"/>
              <w:rPr>
                <w:b/>
                <w:sz w:val="16"/>
                <w:szCs w:val="16"/>
              </w:rPr>
            </w:pPr>
            <w:r w:rsidRPr="00F11C80">
              <w:rPr>
                <w:b/>
                <w:sz w:val="16"/>
                <w:szCs w:val="16"/>
              </w:rPr>
              <w:t>állami/ közintézményi partner</w:t>
            </w:r>
          </w:p>
        </w:tc>
        <w:tc>
          <w:tcPr>
            <w:tcW w:w="626" w:type="pct"/>
            <w:gridSpan w:val="3"/>
            <w:vMerge/>
            <w:shd w:val="clear" w:color="auto" w:fill="F2DBDB" w:themeFill="accent2" w:themeFillTint="33"/>
          </w:tcPr>
          <w:p w14:paraId="062C0FAA" w14:textId="77777777" w:rsidR="006952CA" w:rsidRPr="00F11C80" w:rsidRDefault="006952CA" w:rsidP="00F11C80">
            <w:pPr>
              <w:pStyle w:val="Tblzat"/>
              <w:jc w:val="center"/>
              <w:rPr>
                <w:sz w:val="16"/>
                <w:szCs w:val="16"/>
              </w:rPr>
            </w:pPr>
          </w:p>
        </w:tc>
      </w:tr>
      <w:tr w:rsidR="006952CA" w:rsidRPr="00F11C80" w14:paraId="4B848F25" w14:textId="77777777" w:rsidTr="00DC54B0">
        <w:trPr>
          <w:cantSplit/>
          <w:trHeight w:val="287"/>
        </w:trPr>
        <w:tc>
          <w:tcPr>
            <w:tcW w:w="626" w:type="pct"/>
            <w:gridSpan w:val="2"/>
            <w:vMerge/>
            <w:shd w:val="clear" w:color="auto" w:fill="EAF1DD" w:themeFill="accent3" w:themeFillTint="33"/>
          </w:tcPr>
          <w:p w14:paraId="32DFB462" w14:textId="77777777" w:rsidR="006952CA" w:rsidRPr="00F11C80" w:rsidRDefault="006952CA" w:rsidP="00F11C80">
            <w:pPr>
              <w:pStyle w:val="Tblzat"/>
              <w:jc w:val="center"/>
              <w:rPr>
                <w:b/>
                <w:sz w:val="16"/>
                <w:szCs w:val="16"/>
              </w:rPr>
            </w:pPr>
          </w:p>
        </w:tc>
        <w:tc>
          <w:tcPr>
            <w:tcW w:w="627" w:type="pct"/>
            <w:gridSpan w:val="3"/>
            <w:vMerge w:val="restart"/>
            <w:shd w:val="clear" w:color="auto" w:fill="F2DBDB" w:themeFill="accent2" w:themeFillTint="33"/>
          </w:tcPr>
          <w:p w14:paraId="4B17F023" w14:textId="77777777" w:rsidR="006952CA" w:rsidRPr="00F11C80" w:rsidRDefault="006952CA" w:rsidP="00F11C80">
            <w:pPr>
              <w:pStyle w:val="Tblzat"/>
              <w:jc w:val="center"/>
              <w:rPr>
                <w:sz w:val="16"/>
                <w:szCs w:val="16"/>
              </w:rPr>
            </w:pPr>
            <w:r w:rsidRPr="00F11C80">
              <w:rPr>
                <w:sz w:val="16"/>
                <w:szCs w:val="16"/>
              </w:rPr>
              <w:t xml:space="preserve">piaci vagy </w:t>
            </w:r>
            <w:proofErr w:type="gramStart"/>
            <w:r w:rsidRPr="00F11C80">
              <w:rPr>
                <w:sz w:val="16"/>
                <w:szCs w:val="16"/>
              </w:rPr>
              <w:t>non-profit</w:t>
            </w:r>
            <w:proofErr w:type="gramEnd"/>
            <w:r w:rsidRPr="00F11C80">
              <w:rPr>
                <w:sz w:val="16"/>
                <w:szCs w:val="16"/>
              </w:rPr>
              <w:t xml:space="preserve"> szereplő</w:t>
            </w:r>
          </w:p>
        </w:tc>
        <w:tc>
          <w:tcPr>
            <w:tcW w:w="630" w:type="pct"/>
            <w:gridSpan w:val="3"/>
            <w:vMerge/>
            <w:shd w:val="clear" w:color="auto" w:fill="EAF1DD" w:themeFill="accent3" w:themeFillTint="33"/>
          </w:tcPr>
          <w:p w14:paraId="70645510" w14:textId="77777777" w:rsidR="006952CA" w:rsidRPr="00F11C80" w:rsidRDefault="006952CA" w:rsidP="00F11C80">
            <w:pPr>
              <w:pStyle w:val="Tblzat"/>
              <w:jc w:val="center"/>
              <w:rPr>
                <w:b/>
                <w:sz w:val="16"/>
                <w:szCs w:val="16"/>
              </w:rPr>
            </w:pPr>
          </w:p>
        </w:tc>
        <w:tc>
          <w:tcPr>
            <w:tcW w:w="628" w:type="pct"/>
            <w:gridSpan w:val="4"/>
            <w:vMerge w:val="restart"/>
            <w:shd w:val="clear" w:color="auto" w:fill="F2DBDB" w:themeFill="accent2" w:themeFillTint="33"/>
          </w:tcPr>
          <w:p w14:paraId="54204BA9" w14:textId="77777777" w:rsidR="006952CA" w:rsidRPr="00F11C80" w:rsidRDefault="006952CA" w:rsidP="00F11C80">
            <w:pPr>
              <w:pStyle w:val="Tblzat"/>
              <w:jc w:val="center"/>
              <w:rPr>
                <w:sz w:val="16"/>
                <w:szCs w:val="16"/>
              </w:rPr>
            </w:pPr>
            <w:r w:rsidRPr="00F11C80">
              <w:rPr>
                <w:sz w:val="16"/>
                <w:szCs w:val="16"/>
              </w:rPr>
              <w:t xml:space="preserve">piaci vagy </w:t>
            </w:r>
            <w:proofErr w:type="gramStart"/>
            <w:r w:rsidRPr="00F11C80">
              <w:rPr>
                <w:sz w:val="16"/>
                <w:szCs w:val="16"/>
              </w:rPr>
              <w:t>non-profit</w:t>
            </w:r>
            <w:proofErr w:type="gramEnd"/>
            <w:r w:rsidRPr="00F11C80">
              <w:rPr>
                <w:sz w:val="16"/>
                <w:szCs w:val="16"/>
              </w:rPr>
              <w:t xml:space="preserve"> szereplő</w:t>
            </w:r>
          </w:p>
        </w:tc>
        <w:tc>
          <w:tcPr>
            <w:tcW w:w="619" w:type="pct"/>
            <w:gridSpan w:val="2"/>
            <w:vMerge/>
            <w:shd w:val="clear" w:color="auto" w:fill="EAF1DD" w:themeFill="accent3" w:themeFillTint="33"/>
          </w:tcPr>
          <w:p w14:paraId="76036E2E" w14:textId="77777777" w:rsidR="006952CA" w:rsidRPr="00F11C80" w:rsidRDefault="006952CA" w:rsidP="00F11C80">
            <w:pPr>
              <w:pStyle w:val="Tblzat"/>
              <w:jc w:val="center"/>
              <w:rPr>
                <w:b/>
                <w:sz w:val="16"/>
                <w:szCs w:val="16"/>
              </w:rPr>
            </w:pPr>
          </w:p>
        </w:tc>
        <w:tc>
          <w:tcPr>
            <w:tcW w:w="623" w:type="pct"/>
            <w:gridSpan w:val="3"/>
            <w:vMerge w:val="restart"/>
            <w:shd w:val="clear" w:color="auto" w:fill="F2DBDB" w:themeFill="accent2" w:themeFillTint="33"/>
          </w:tcPr>
          <w:p w14:paraId="7CA6C81A" w14:textId="77777777" w:rsidR="006952CA" w:rsidRPr="00F11C80" w:rsidRDefault="006952CA" w:rsidP="00F11C80">
            <w:pPr>
              <w:pStyle w:val="Tblzat"/>
              <w:jc w:val="center"/>
              <w:rPr>
                <w:sz w:val="16"/>
                <w:szCs w:val="16"/>
              </w:rPr>
            </w:pPr>
            <w:r w:rsidRPr="00F11C80">
              <w:rPr>
                <w:sz w:val="16"/>
                <w:szCs w:val="16"/>
              </w:rPr>
              <w:t xml:space="preserve">piaci vagy </w:t>
            </w:r>
            <w:proofErr w:type="gramStart"/>
            <w:r w:rsidRPr="00F11C80">
              <w:rPr>
                <w:sz w:val="16"/>
                <w:szCs w:val="16"/>
              </w:rPr>
              <w:t>non-profit</w:t>
            </w:r>
            <w:proofErr w:type="gramEnd"/>
            <w:r w:rsidRPr="00F11C80">
              <w:rPr>
                <w:sz w:val="16"/>
                <w:szCs w:val="16"/>
              </w:rPr>
              <w:t xml:space="preserve"> szereplő</w:t>
            </w:r>
          </w:p>
        </w:tc>
        <w:tc>
          <w:tcPr>
            <w:tcW w:w="622" w:type="pct"/>
            <w:gridSpan w:val="3"/>
            <w:vMerge/>
            <w:shd w:val="clear" w:color="auto" w:fill="EAF1DD" w:themeFill="accent3" w:themeFillTint="33"/>
          </w:tcPr>
          <w:p w14:paraId="25579524" w14:textId="77777777" w:rsidR="006952CA" w:rsidRPr="00F11C80" w:rsidRDefault="006952CA" w:rsidP="00F11C80">
            <w:pPr>
              <w:pStyle w:val="Tblzat"/>
              <w:jc w:val="center"/>
              <w:rPr>
                <w:b/>
                <w:sz w:val="16"/>
                <w:szCs w:val="16"/>
              </w:rPr>
            </w:pPr>
          </w:p>
        </w:tc>
        <w:tc>
          <w:tcPr>
            <w:tcW w:w="626" w:type="pct"/>
            <w:gridSpan w:val="3"/>
            <w:vMerge w:val="restart"/>
            <w:shd w:val="clear" w:color="auto" w:fill="F2DBDB" w:themeFill="accent2" w:themeFillTint="33"/>
          </w:tcPr>
          <w:p w14:paraId="2C015E1F" w14:textId="77777777" w:rsidR="006952CA" w:rsidRPr="00F11C80" w:rsidRDefault="006952CA" w:rsidP="00F11C80">
            <w:pPr>
              <w:pStyle w:val="Tblzat"/>
              <w:jc w:val="center"/>
              <w:rPr>
                <w:sz w:val="16"/>
                <w:szCs w:val="16"/>
              </w:rPr>
            </w:pPr>
            <w:r w:rsidRPr="00F11C80">
              <w:rPr>
                <w:sz w:val="16"/>
                <w:szCs w:val="16"/>
              </w:rPr>
              <w:t xml:space="preserve">piaci vagy </w:t>
            </w:r>
            <w:proofErr w:type="gramStart"/>
            <w:r w:rsidRPr="00F11C80">
              <w:rPr>
                <w:sz w:val="16"/>
                <w:szCs w:val="16"/>
              </w:rPr>
              <w:t>non-profit</w:t>
            </w:r>
            <w:proofErr w:type="gramEnd"/>
            <w:r w:rsidRPr="00F11C80">
              <w:rPr>
                <w:sz w:val="16"/>
                <w:szCs w:val="16"/>
              </w:rPr>
              <w:t xml:space="preserve"> szereplő</w:t>
            </w:r>
          </w:p>
        </w:tc>
      </w:tr>
      <w:tr w:rsidR="006952CA" w:rsidRPr="00F11C80" w14:paraId="083BE9B0" w14:textId="77777777" w:rsidTr="00DC54B0">
        <w:trPr>
          <w:cantSplit/>
          <w:trHeight w:val="230"/>
        </w:trPr>
        <w:tc>
          <w:tcPr>
            <w:tcW w:w="626" w:type="pct"/>
            <w:gridSpan w:val="2"/>
            <w:shd w:val="clear" w:color="auto" w:fill="EAF1DD" w:themeFill="accent3" w:themeFillTint="33"/>
          </w:tcPr>
          <w:p w14:paraId="37746E03" w14:textId="77777777" w:rsidR="006952CA" w:rsidRPr="00F11C80" w:rsidRDefault="006952CA" w:rsidP="00F11C80">
            <w:pPr>
              <w:pStyle w:val="Tblzat"/>
              <w:jc w:val="center"/>
              <w:rPr>
                <w:b/>
                <w:sz w:val="16"/>
                <w:szCs w:val="16"/>
              </w:rPr>
            </w:pPr>
            <w:r w:rsidRPr="00F11C80">
              <w:rPr>
                <w:b/>
                <w:sz w:val="16"/>
                <w:szCs w:val="16"/>
              </w:rPr>
              <w:t xml:space="preserve">piaci vagy </w:t>
            </w:r>
            <w:proofErr w:type="gramStart"/>
            <w:r w:rsidRPr="00F11C80">
              <w:rPr>
                <w:b/>
                <w:sz w:val="16"/>
                <w:szCs w:val="16"/>
              </w:rPr>
              <w:t>non-profit</w:t>
            </w:r>
            <w:proofErr w:type="gramEnd"/>
            <w:r w:rsidRPr="00F11C80">
              <w:rPr>
                <w:b/>
                <w:sz w:val="16"/>
                <w:szCs w:val="16"/>
              </w:rPr>
              <w:t xml:space="preserve"> partner</w:t>
            </w:r>
          </w:p>
        </w:tc>
        <w:tc>
          <w:tcPr>
            <w:tcW w:w="627" w:type="pct"/>
            <w:gridSpan w:val="3"/>
            <w:vMerge/>
            <w:shd w:val="clear" w:color="auto" w:fill="F2DBDB" w:themeFill="accent2" w:themeFillTint="33"/>
          </w:tcPr>
          <w:p w14:paraId="08AD2E54" w14:textId="77777777" w:rsidR="006952CA" w:rsidRPr="00F11C80" w:rsidRDefault="006952CA" w:rsidP="00F11C80">
            <w:pPr>
              <w:pStyle w:val="Tblzat"/>
              <w:jc w:val="center"/>
              <w:rPr>
                <w:b/>
                <w:sz w:val="16"/>
                <w:szCs w:val="16"/>
              </w:rPr>
            </w:pPr>
          </w:p>
        </w:tc>
        <w:tc>
          <w:tcPr>
            <w:tcW w:w="630" w:type="pct"/>
            <w:gridSpan w:val="3"/>
            <w:shd w:val="clear" w:color="auto" w:fill="EAF1DD" w:themeFill="accent3" w:themeFillTint="33"/>
          </w:tcPr>
          <w:p w14:paraId="76D6F9B2" w14:textId="77777777" w:rsidR="006952CA" w:rsidRPr="00F11C80" w:rsidRDefault="006952CA" w:rsidP="00F11C80">
            <w:pPr>
              <w:pStyle w:val="Tblzat"/>
              <w:jc w:val="center"/>
              <w:rPr>
                <w:b/>
                <w:sz w:val="16"/>
                <w:szCs w:val="16"/>
              </w:rPr>
            </w:pPr>
            <w:r w:rsidRPr="00F11C80">
              <w:rPr>
                <w:b/>
                <w:sz w:val="16"/>
                <w:szCs w:val="16"/>
              </w:rPr>
              <w:t xml:space="preserve">piaci vagy </w:t>
            </w:r>
            <w:proofErr w:type="gramStart"/>
            <w:r w:rsidRPr="00F11C80">
              <w:rPr>
                <w:b/>
                <w:sz w:val="16"/>
                <w:szCs w:val="16"/>
              </w:rPr>
              <w:t>non-profit</w:t>
            </w:r>
            <w:proofErr w:type="gramEnd"/>
            <w:r w:rsidRPr="00F11C80">
              <w:rPr>
                <w:b/>
                <w:sz w:val="16"/>
                <w:szCs w:val="16"/>
              </w:rPr>
              <w:t xml:space="preserve"> partner</w:t>
            </w:r>
          </w:p>
        </w:tc>
        <w:tc>
          <w:tcPr>
            <w:tcW w:w="628" w:type="pct"/>
            <w:gridSpan w:val="4"/>
            <w:vMerge/>
            <w:shd w:val="clear" w:color="auto" w:fill="F2DBDB" w:themeFill="accent2" w:themeFillTint="33"/>
          </w:tcPr>
          <w:p w14:paraId="30360FCF" w14:textId="77777777" w:rsidR="006952CA" w:rsidRPr="00F11C80" w:rsidRDefault="006952CA" w:rsidP="00F11C80">
            <w:pPr>
              <w:pStyle w:val="Tblzat"/>
              <w:jc w:val="center"/>
              <w:rPr>
                <w:sz w:val="16"/>
                <w:szCs w:val="16"/>
              </w:rPr>
            </w:pPr>
          </w:p>
        </w:tc>
        <w:tc>
          <w:tcPr>
            <w:tcW w:w="619" w:type="pct"/>
            <w:gridSpan w:val="2"/>
            <w:shd w:val="clear" w:color="auto" w:fill="EAF1DD" w:themeFill="accent3" w:themeFillTint="33"/>
          </w:tcPr>
          <w:p w14:paraId="250952A4" w14:textId="77777777" w:rsidR="006952CA" w:rsidRPr="00F11C80" w:rsidRDefault="006952CA" w:rsidP="00F11C80">
            <w:pPr>
              <w:pStyle w:val="Tblzat"/>
              <w:jc w:val="center"/>
              <w:rPr>
                <w:b/>
                <w:sz w:val="16"/>
                <w:szCs w:val="16"/>
              </w:rPr>
            </w:pPr>
            <w:r w:rsidRPr="00F11C80">
              <w:rPr>
                <w:b/>
                <w:sz w:val="16"/>
                <w:szCs w:val="16"/>
              </w:rPr>
              <w:t xml:space="preserve">piaci vagy </w:t>
            </w:r>
            <w:proofErr w:type="gramStart"/>
            <w:r w:rsidRPr="00F11C80">
              <w:rPr>
                <w:b/>
                <w:sz w:val="16"/>
                <w:szCs w:val="16"/>
              </w:rPr>
              <w:t>non-profit</w:t>
            </w:r>
            <w:proofErr w:type="gramEnd"/>
            <w:r w:rsidRPr="00F11C80">
              <w:rPr>
                <w:b/>
                <w:sz w:val="16"/>
                <w:szCs w:val="16"/>
              </w:rPr>
              <w:t xml:space="preserve"> partner</w:t>
            </w:r>
          </w:p>
        </w:tc>
        <w:tc>
          <w:tcPr>
            <w:tcW w:w="623" w:type="pct"/>
            <w:gridSpan w:val="3"/>
            <w:vMerge/>
            <w:shd w:val="clear" w:color="auto" w:fill="F2DBDB" w:themeFill="accent2" w:themeFillTint="33"/>
          </w:tcPr>
          <w:p w14:paraId="71B41A44" w14:textId="77777777" w:rsidR="006952CA" w:rsidRPr="00F11C80" w:rsidRDefault="006952CA" w:rsidP="00F11C80">
            <w:pPr>
              <w:pStyle w:val="Tblzat"/>
              <w:jc w:val="center"/>
              <w:rPr>
                <w:sz w:val="16"/>
                <w:szCs w:val="16"/>
              </w:rPr>
            </w:pPr>
          </w:p>
        </w:tc>
        <w:tc>
          <w:tcPr>
            <w:tcW w:w="622" w:type="pct"/>
            <w:gridSpan w:val="3"/>
            <w:shd w:val="clear" w:color="auto" w:fill="EAF1DD" w:themeFill="accent3" w:themeFillTint="33"/>
          </w:tcPr>
          <w:p w14:paraId="2560A7DA" w14:textId="77777777" w:rsidR="006952CA" w:rsidRPr="00F11C80" w:rsidRDefault="006952CA" w:rsidP="00F11C80">
            <w:pPr>
              <w:pStyle w:val="Tblzat"/>
              <w:jc w:val="center"/>
              <w:rPr>
                <w:b/>
                <w:sz w:val="16"/>
                <w:szCs w:val="16"/>
              </w:rPr>
            </w:pPr>
            <w:r w:rsidRPr="00F11C80">
              <w:rPr>
                <w:b/>
                <w:sz w:val="16"/>
                <w:szCs w:val="16"/>
              </w:rPr>
              <w:t xml:space="preserve">piaci vagy </w:t>
            </w:r>
            <w:proofErr w:type="gramStart"/>
            <w:r w:rsidRPr="00F11C80">
              <w:rPr>
                <w:b/>
                <w:sz w:val="16"/>
                <w:szCs w:val="16"/>
              </w:rPr>
              <w:t>non-profit</w:t>
            </w:r>
            <w:proofErr w:type="gramEnd"/>
            <w:r w:rsidRPr="00F11C80">
              <w:rPr>
                <w:b/>
                <w:sz w:val="16"/>
                <w:szCs w:val="16"/>
              </w:rPr>
              <w:t xml:space="preserve"> partner</w:t>
            </w:r>
          </w:p>
        </w:tc>
        <w:tc>
          <w:tcPr>
            <w:tcW w:w="626" w:type="pct"/>
            <w:gridSpan w:val="3"/>
            <w:vMerge/>
            <w:shd w:val="clear" w:color="auto" w:fill="F2DBDB" w:themeFill="accent2" w:themeFillTint="33"/>
          </w:tcPr>
          <w:p w14:paraId="0814277F" w14:textId="77777777" w:rsidR="006952CA" w:rsidRPr="00F11C80" w:rsidRDefault="006952CA" w:rsidP="00F11C80">
            <w:pPr>
              <w:pStyle w:val="Tblzat"/>
              <w:jc w:val="center"/>
              <w:rPr>
                <w:sz w:val="16"/>
                <w:szCs w:val="16"/>
              </w:rPr>
            </w:pPr>
          </w:p>
        </w:tc>
      </w:tr>
    </w:tbl>
    <w:p w14:paraId="7D80C167" w14:textId="77777777" w:rsidR="00C61A9B" w:rsidRDefault="00C61A9B" w:rsidP="00A35B10">
      <w:pPr>
        <w:rPr>
          <w:lang w:eastAsia="hu-HU"/>
        </w:rPr>
      </w:pPr>
    </w:p>
    <w:p w14:paraId="4F887CA9" w14:textId="6A769C1D" w:rsidR="0046113E" w:rsidRPr="0046113E" w:rsidRDefault="55F9231D" w:rsidP="00A1655F">
      <w:pPr>
        <w:pStyle w:val="Cmsor2"/>
        <w:rPr>
          <w:lang w:eastAsia="hu-HU"/>
        </w:rPr>
      </w:pPr>
      <w:bookmarkStart w:id="32" w:name="_Toc174080850"/>
      <w:r>
        <w:lastRenderedPageBreak/>
        <w:t>Akcióterületi fejlesztés – Városközpont rehabilitáció III. ütem</w:t>
      </w:r>
      <w:bookmarkEnd w:id="32"/>
    </w:p>
    <w:p w14:paraId="4C276723" w14:textId="3242D0FC" w:rsidR="002A4B47" w:rsidRDefault="55F9231D" w:rsidP="0046113E">
      <w:pPr>
        <w:rPr>
          <w:lang w:eastAsia="hu-HU"/>
        </w:rPr>
      </w:pPr>
      <w:r w:rsidRPr="55F9231D">
        <w:rPr>
          <w:lang w:eastAsia="hu-HU"/>
        </w:rPr>
        <w:t xml:space="preserve">Az akcióterületi program térben és időben rendszerbe szervezi az adott helyen tervezett fejlesztéseket. Az eszköz az egyes projektelemek szinergiája révén éri el a kívánt hatást. A fejlesztések egymásra épülnek, így időbeliségük is fontos tényező lehet. A városközpontban a 2015. évi ITS-ben rögzített projektelemek közül néhány megvalósult a korábbi ciklusban, vagy jelenleg megvalósítás alatt áll, azonban az akkor nevesített fejlesztések egy része még most is a tervezettek között szerepel. </w:t>
      </w:r>
    </w:p>
    <w:p w14:paraId="12FF3EC0" w14:textId="77777777" w:rsidR="00B57B98" w:rsidRDefault="002D48D2" w:rsidP="00C101EC">
      <w:pPr>
        <w:pStyle w:val="Cmsor3"/>
        <w:rPr>
          <w:lang w:eastAsia="hu-HU"/>
        </w:rPr>
      </w:pPr>
      <w:bookmarkStart w:id="33" w:name="_Toc173682044"/>
      <w:bookmarkStart w:id="34" w:name="_Toc173682159"/>
      <w:bookmarkStart w:id="35" w:name="_Toc173689270"/>
      <w:bookmarkStart w:id="36" w:name="_Toc173682045"/>
      <w:bookmarkStart w:id="37" w:name="_Toc173682160"/>
      <w:bookmarkStart w:id="38" w:name="_Toc173689271"/>
      <w:bookmarkStart w:id="39" w:name="_Toc173682046"/>
      <w:bookmarkStart w:id="40" w:name="_Toc173682161"/>
      <w:bookmarkStart w:id="41" w:name="_Toc173689272"/>
      <w:bookmarkStart w:id="42" w:name="_Toc173682047"/>
      <w:bookmarkStart w:id="43" w:name="_Toc173682162"/>
      <w:bookmarkStart w:id="44" w:name="_Toc173689273"/>
      <w:bookmarkStart w:id="45" w:name="_Toc173682048"/>
      <w:bookmarkStart w:id="46" w:name="_Toc173682163"/>
      <w:bookmarkStart w:id="47" w:name="_Toc173689274"/>
      <w:bookmarkStart w:id="48" w:name="_Toc174080851"/>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r>
        <w:rPr>
          <w:lang w:eastAsia="hu-HU"/>
        </w:rPr>
        <w:t>Településközpont</w:t>
      </w:r>
      <w:r w:rsidR="00B57B98">
        <w:rPr>
          <w:lang w:eastAsia="hu-HU"/>
        </w:rPr>
        <w:t xml:space="preserve"> akcióterület </w:t>
      </w:r>
      <w:r w:rsidR="00C101EC">
        <w:rPr>
          <w:lang w:eastAsia="hu-HU"/>
        </w:rPr>
        <w:t>bemutatása</w:t>
      </w:r>
      <w:bookmarkEnd w:id="48"/>
    </w:p>
    <w:p w14:paraId="651700A6" w14:textId="77777777" w:rsidR="0070679E" w:rsidRDefault="0070679E" w:rsidP="0070679E">
      <w:pPr>
        <w:pStyle w:val="Cmsor4"/>
        <w:rPr>
          <w:lang w:eastAsia="hu-HU"/>
        </w:rPr>
      </w:pPr>
      <w:r>
        <w:rPr>
          <w:lang w:eastAsia="hu-HU"/>
        </w:rPr>
        <w:t>Alapinformációk</w:t>
      </w:r>
    </w:p>
    <w:p w14:paraId="3E80C349" w14:textId="137D21FF" w:rsidR="002D48D2" w:rsidRDefault="002D48D2" w:rsidP="0046113E">
      <w:pPr>
        <w:rPr>
          <w:lang w:eastAsia="hu-HU"/>
        </w:rPr>
      </w:pPr>
      <w:r>
        <w:rPr>
          <w:lang w:eastAsia="hu-HU"/>
        </w:rPr>
        <w:t xml:space="preserve">Az akcióterület határa északkeletről Vásártér utca-Komáromi utca saroktól) indulva délfelé: Vásártér utca – Angolkert –Szabadság utcai tömbök hátsó határa – Tópart utca – Szent János tér – Deák Ferenc utca (közterület) </w:t>
      </w:r>
      <w:r w:rsidR="0085291C">
        <w:rPr>
          <w:lang w:eastAsia="hu-HU"/>
        </w:rPr>
        <w:t xml:space="preserve">– </w:t>
      </w:r>
      <w:proofErr w:type="spellStart"/>
      <w:r w:rsidR="0085291C">
        <w:rPr>
          <w:lang w:eastAsia="hu-HU"/>
        </w:rPr>
        <w:t>Desseő</w:t>
      </w:r>
      <w:proofErr w:type="spellEnd"/>
      <w:r w:rsidR="0085291C">
        <w:rPr>
          <w:lang w:eastAsia="hu-HU"/>
        </w:rPr>
        <w:t xml:space="preserve"> Gyula utca – Iskola utca – Széchenyi utca – Kossuth Lajos utca – Téglagyári út – Piactér </w:t>
      </w:r>
      <w:r w:rsidR="0085291C">
        <w:rPr>
          <w:rFonts w:ascii="Estrangelo Edessa" w:hAnsi="Estrangelo Edessa" w:cs="Estrangelo Edessa"/>
          <w:lang w:eastAsia="hu-HU"/>
        </w:rPr>
        <w:t xml:space="preserve">– </w:t>
      </w:r>
      <w:r w:rsidR="0085291C">
        <w:rPr>
          <w:lang w:eastAsia="hu-HU"/>
        </w:rPr>
        <w:t>Kossuth L</w:t>
      </w:r>
      <w:r w:rsidR="0085291C" w:rsidRPr="0085291C">
        <w:rPr>
          <w:lang w:eastAsia="hu-HU"/>
        </w:rPr>
        <w:t xml:space="preserve">ajos utca </w:t>
      </w:r>
      <w:r w:rsidR="0085291C">
        <w:rPr>
          <w:lang w:eastAsia="hu-HU"/>
        </w:rPr>
        <w:t xml:space="preserve">– Plébánia templom mögötti közterület – Petőfi Sándor utca – Komáromi utca. </w:t>
      </w:r>
    </w:p>
    <w:p w14:paraId="6CD09F55" w14:textId="77777777" w:rsidR="00643977" w:rsidRPr="0085291C" w:rsidRDefault="00643977" w:rsidP="0046113E">
      <w:pPr>
        <w:rPr>
          <w:lang w:eastAsia="hu-HU"/>
        </w:rPr>
      </w:pPr>
    </w:p>
    <w:p w14:paraId="1A7D7B97" w14:textId="77777777" w:rsidR="00471E32" w:rsidRDefault="00471E32" w:rsidP="0046113E">
      <w:pPr>
        <w:rPr>
          <w:lang w:eastAsia="hu-HU"/>
        </w:rPr>
      </w:pPr>
      <w:r>
        <w:rPr>
          <w:noProof/>
          <w:lang w:eastAsia="hu-HU"/>
        </w:rPr>
        <w:drawing>
          <wp:inline distT="0" distB="0" distL="0" distR="0" wp14:anchorId="47F25DF0" wp14:editId="380A8F76">
            <wp:extent cx="2089443" cy="1390444"/>
            <wp:effectExtent l="0" t="0" r="6350" b="635"/>
            <wp:docPr id="83" name="Kép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khaz.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03329" cy="1399685"/>
                    </a:xfrm>
                    <a:prstGeom prst="rect">
                      <a:avLst/>
                    </a:prstGeom>
                  </pic:spPr>
                </pic:pic>
              </a:graphicData>
            </a:graphic>
          </wp:inline>
        </w:drawing>
      </w:r>
      <w:r>
        <w:rPr>
          <w:noProof/>
          <w:lang w:eastAsia="hu-HU"/>
        </w:rPr>
        <w:drawing>
          <wp:inline distT="0" distB="0" distL="0" distR="0" wp14:anchorId="082E8274" wp14:editId="7B4F54C8">
            <wp:extent cx="2243470" cy="1392552"/>
            <wp:effectExtent l="0" t="0" r="4445" b="0"/>
            <wp:docPr id="85" name="Kép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34.JPG"/>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2254963" cy="139968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hu-HU"/>
        </w:rPr>
        <w:drawing>
          <wp:inline distT="0" distB="0" distL="0" distR="0" wp14:anchorId="2D748926" wp14:editId="319496BA">
            <wp:extent cx="1371600" cy="1423789"/>
            <wp:effectExtent l="0" t="0" r="0" b="5080"/>
            <wp:docPr id="89" name="Kép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017.JPG"/>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1379182" cy="1431660"/>
                    </a:xfrm>
                    <a:prstGeom prst="rect">
                      <a:avLst/>
                    </a:prstGeom>
                    <a:ln>
                      <a:noFill/>
                    </a:ln>
                    <a:extLst>
                      <a:ext uri="{53640926-AAD7-44D8-BBD7-CCE9431645EC}">
                        <a14:shadowObscured xmlns:a14="http://schemas.microsoft.com/office/drawing/2010/main"/>
                      </a:ext>
                    </a:extLst>
                  </pic:spPr>
                </pic:pic>
              </a:graphicData>
            </a:graphic>
          </wp:inline>
        </w:drawing>
      </w:r>
    </w:p>
    <w:p w14:paraId="6A1AACCA" w14:textId="77777777" w:rsidR="00A357DC" w:rsidRDefault="00034B52" w:rsidP="0046113E">
      <w:pPr>
        <w:rPr>
          <w:lang w:eastAsia="hu-HU"/>
        </w:rPr>
      </w:pPr>
      <w:r>
        <w:rPr>
          <w:noProof/>
          <w:lang w:eastAsia="hu-HU"/>
        </w:rPr>
        <w:lastRenderedPageBreak/>
        <mc:AlternateContent>
          <mc:Choice Requires="wps">
            <w:drawing>
              <wp:inline distT="0" distB="0" distL="0" distR="0" wp14:anchorId="1FBBB78D" wp14:editId="7F7D570A">
                <wp:extent cx="5702300" cy="8401050"/>
                <wp:effectExtent l="0" t="0" r="0" b="0"/>
                <wp:docPr id="958109721"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02300" cy="8401050"/>
                        </a:xfrm>
                        <a:prstGeom prst="rect">
                          <a:avLst/>
                        </a:prstGeom>
                        <a:solidFill>
                          <a:srgbClr val="FFFFFF"/>
                        </a:solidFill>
                        <a:ln w="9525">
                          <a:solidFill>
                            <a:srgbClr val="000000"/>
                          </a:solidFill>
                          <a:miter lim="800000"/>
                          <a:headEnd/>
                          <a:tailEnd/>
                        </a:ln>
                      </wps:spPr>
                      <wps:txbx>
                        <w:txbxContent>
                          <w:p w14:paraId="27A186C8" w14:textId="77777777" w:rsidR="00D62140" w:rsidRDefault="005831B5" w:rsidP="00BF3303">
                            <w:pPr>
                              <w:keepNext/>
                              <w:jc w:val="center"/>
                            </w:pPr>
                            <w:r>
                              <w:rPr>
                                <w:noProof/>
                                <w:lang w:eastAsia="hu-HU"/>
                              </w:rPr>
                              <w:drawing>
                                <wp:inline distT="0" distB="0" distL="0" distR="0" wp14:anchorId="5489B7F3" wp14:editId="4262B873">
                                  <wp:extent cx="5344833" cy="8253351"/>
                                  <wp:effectExtent l="0" t="0" r="0" b="0"/>
                                  <wp:docPr id="39" name="Kép 39" descr="X:\_03_FEJLESZTESI_TANULMANYOK\ITS_6034_K_Dtul\KISBER\06_STRATEGIA\Terkepek\kisber_jav\Kisber_ITS BELterulet_dokuba_csokkente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_03_FEJLESZTESI_TANULMANYOK\ITS_6034_K_Dtul\KISBER\06_STRATEGIA\Terkepek\kisber_jav\Kisber_ITS BELterulet_dokuba_csokkentett.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45018" cy="8253637"/>
                                          </a:xfrm>
                                          <a:prstGeom prst="rect">
                                            <a:avLst/>
                                          </a:prstGeom>
                                          <a:noFill/>
                                          <a:ln>
                                            <a:noFill/>
                                          </a:ln>
                                        </pic:spPr>
                                      </pic:pic>
                                    </a:graphicData>
                                  </a:graphic>
                                </wp:inline>
                              </w:drawing>
                            </w:r>
                          </w:p>
                          <w:p w14:paraId="7ABC6D89" w14:textId="7844D394" w:rsidR="00D62140" w:rsidRDefault="00D62140" w:rsidP="00D62140">
                            <w:pPr>
                              <w:pStyle w:val="Kpalrs"/>
                            </w:pPr>
                            <w:r>
                              <w:fldChar w:fldCharType="begin"/>
                            </w:r>
                            <w:r>
                              <w:instrText xml:space="preserve"> SEQ ábra \* ARABIC </w:instrText>
                            </w:r>
                            <w:r>
                              <w:fldChar w:fldCharType="separate"/>
                            </w:r>
                            <w:r w:rsidR="003531DD">
                              <w:rPr>
                                <w:noProof/>
                              </w:rPr>
                              <w:t>4</w:t>
                            </w:r>
                            <w:r>
                              <w:fldChar w:fldCharType="end"/>
                            </w:r>
                            <w:r>
                              <w:t>. ábra: Városközpont akcióterület és funkcionális szerkezete (Forrás: 2015. évi ITS)</w:t>
                            </w:r>
                          </w:p>
                          <w:p w14:paraId="338500A8" w14:textId="3ECF0938" w:rsidR="005831B5" w:rsidRDefault="005831B5" w:rsidP="00643977">
                            <w:pPr>
                              <w:jc w:val="center"/>
                            </w:pPr>
                          </w:p>
                        </w:txbxContent>
                      </wps:txbx>
                      <wps:bodyPr rot="0" vert="horz" wrap="none" lIns="91440" tIns="45720" rIns="91440" bIns="45720" anchor="t" anchorCtr="0" upright="1">
                        <a:spAutoFit/>
                      </wps:bodyPr>
                    </wps:wsp>
                  </a:graphicData>
                </a:graphic>
              </wp:inline>
            </w:drawing>
          </mc:Choice>
          <mc:Fallback>
            <w:pict>
              <v:shape w14:anchorId="1FBBB78D" id="Szövegdoboz 2" o:spid="_x0000_s1027" type="#_x0000_t202" style="width:449pt;height:661.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">
                <v:path arrowok="t"/>
                <v:textbox style="mso-fit-shape-to-text:t">
                  <w:txbxContent>
                    <w:p w14:paraId="27A186C8" w14:textId="77777777" w:rsidR="00D62140" w:rsidRDefault="005831B5" w:rsidP="00BF3303">
                      <w:pPr>
                        <w:keepNext/>
                        <w:jc w:val="center"/>
                      </w:pPr>
                      <w:r>
                        <w:rPr>
                          <w:noProof/>
                          <w:lang w:eastAsia="hu-HU"/>
                        </w:rPr>
                        <w:drawing>
                          <wp:inline distT="0" distB="0" distL="0" distR="0" wp14:anchorId="5489B7F3" wp14:editId="4262B873">
                            <wp:extent cx="5344833" cy="8253351"/>
                            <wp:effectExtent l="0" t="0" r="0" b="0"/>
                            <wp:docPr id="39" name="Kép 39" descr="X:\_03_FEJLESZTESI_TANULMANYOK\ITS_6034_K_Dtul\KISBER\06_STRATEGIA\Terkepek\kisber_jav\Kisber_ITS BELterulet_dokuba_csokkente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_03_FEJLESZTESI_TANULMANYOK\ITS_6034_K_Dtul\KISBER\06_STRATEGIA\Terkepek\kisber_jav\Kisber_ITS BELterulet_dokuba_csokkentett.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45018" cy="8253637"/>
                                    </a:xfrm>
                                    <a:prstGeom prst="rect">
                                      <a:avLst/>
                                    </a:prstGeom>
                                    <a:noFill/>
                                    <a:ln>
                                      <a:noFill/>
                                    </a:ln>
                                  </pic:spPr>
                                </pic:pic>
                              </a:graphicData>
                            </a:graphic>
                          </wp:inline>
                        </w:drawing>
                      </w:r>
                    </w:p>
                    <w:p w14:paraId="7ABC6D89" w14:textId="7844D394" w:rsidR="00D62140" w:rsidRDefault="00D62140" w:rsidP="00D62140">
                      <w:pPr>
                        <w:pStyle w:val="Kpalrs"/>
                      </w:pPr>
                      <w:r>
                        <w:fldChar w:fldCharType="begin"/>
                      </w:r>
                      <w:r>
                        <w:instrText xml:space="preserve"> SEQ ábra \* ARABIC </w:instrText>
                      </w:r>
                      <w:r>
                        <w:fldChar w:fldCharType="separate"/>
                      </w:r>
                      <w:r w:rsidR="003531DD">
                        <w:rPr>
                          <w:noProof/>
                        </w:rPr>
                        <w:t>4</w:t>
                      </w:r>
                      <w:r>
                        <w:fldChar w:fldCharType="end"/>
                      </w:r>
                      <w:r>
                        <w:t>. ábra: Városközpont akcióterület és funkcionális szerkezete (Forrás: 2015. évi ITS)</w:t>
                      </w:r>
                    </w:p>
                    <w:p w14:paraId="338500A8" w14:textId="3ECF0938" w:rsidR="005831B5" w:rsidRDefault="005831B5" w:rsidP="00643977">
                      <w:pPr>
                        <w:jc w:val="center"/>
                      </w:pPr>
                    </w:p>
                  </w:txbxContent>
                </v:textbox>
                <w10:anchorlock/>
              </v:shape>
            </w:pict>
          </mc:Fallback>
        </mc:AlternateContent>
      </w:r>
    </w:p>
    <w:p w14:paraId="1C63C1BD" w14:textId="171968CE" w:rsidR="00643977" w:rsidRDefault="00643977" w:rsidP="00643977">
      <w:pPr>
        <w:rPr>
          <w:lang w:eastAsia="hu-HU"/>
        </w:rPr>
      </w:pPr>
      <w:r>
        <w:rPr>
          <w:lang w:eastAsia="hu-HU"/>
        </w:rPr>
        <w:lastRenderedPageBreak/>
        <w:t>A kijelölt akcióterület nagyobb részben a városközpont területén</w:t>
      </w:r>
      <w:r w:rsidR="00E04867">
        <w:rPr>
          <w:lang w:eastAsia="hu-HU"/>
        </w:rPr>
        <w:t xml:space="preserve"> </w:t>
      </w:r>
      <w:r w:rsidR="00D30A20">
        <w:rPr>
          <w:lang w:eastAsia="hu-HU"/>
        </w:rPr>
        <w:t>talá</w:t>
      </w:r>
      <w:r w:rsidR="00650D7D">
        <w:rPr>
          <w:lang w:eastAsia="hu-HU"/>
        </w:rPr>
        <w:t>l</w:t>
      </w:r>
      <w:r w:rsidR="00D30A20">
        <w:rPr>
          <w:lang w:eastAsia="hu-HU"/>
        </w:rPr>
        <w:t>ható</w:t>
      </w:r>
      <w:r>
        <w:rPr>
          <w:lang w:eastAsia="hu-HU"/>
        </w:rPr>
        <w:t xml:space="preserve">, kisebb részben a Délkeleti lakóterület városrészt is érinti. Kiterjedése </w:t>
      </w:r>
      <w:r w:rsidRPr="005327F5">
        <w:rPr>
          <w:lang w:eastAsia="hu-HU"/>
        </w:rPr>
        <w:t>52 hektár, a rehabilitálható érintett zöldfelület 20 hektár</w:t>
      </w:r>
      <w:r>
        <w:rPr>
          <w:lang w:eastAsia="hu-HU"/>
        </w:rPr>
        <w:t>. A lehatárolás az akcióterületi tervezés keretében pontosítandó. Az akcióterületen található a város intézményeinek, védett kulturális örökségének és „zöld-kék infrastruktúrájának” (zöldfelületek és felszíni vizek) nagy része. A területen a lakások becsült száma 160-170. Lakossága ennek megfelelően 300-400 főre becsülhető. A nagy intézménysűrűségnek és térségi közlekedési csomóponti szerepnek köszönhetően ugyanakkor az itt naponta megforduló népesség becslés alapján legalább ötezer fő lehet.</w:t>
      </w:r>
    </w:p>
    <w:p w14:paraId="3A0C28E8" w14:textId="453CD4D8" w:rsidR="003529B1" w:rsidRDefault="003529B1" w:rsidP="003529B1">
      <w:pPr>
        <w:rPr>
          <w:lang w:eastAsia="hu-HU"/>
        </w:rPr>
      </w:pPr>
      <w:r>
        <w:rPr>
          <w:lang w:eastAsia="hu-HU"/>
        </w:rPr>
        <w:t>A tervezett</w:t>
      </w:r>
      <w:r w:rsidR="002F13AA">
        <w:rPr>
          <w:lang w:eastAsia="hu-HU"/>
        </w:rPr>
        <w:t xml:space="preserve"> akcióterületi</w:t>
      </w:r>
      <w:r w:rsidR="00355B39">
        <w:rPr>
          <w:lang w:eastAsia="hu-HU"/>
        </w:rPr>
        <w:t xml:space="preserve"> </w:t>
      </w:r>
      <w:r w:rsidR="00CF7557">
        <w:rPr>
          <w:lang w:eastAsia="hu-HU"/>
        </w:rPr>
        <w:t xml:space="preserve">– ma már </w:t>
      </w:r>
      <w:r w:rsidR="00560C47">
        <w:rPr>
          <w:lang w:eastAsia="hu-HU"/>
        </w:rPr>
        <w:t xml:space="preserve">Fő tér projektként </w:t>
      </w:r>
      <w:r w:rsidR="008563BC">
        <w:rPr>
          <w:lang w:eastAsia="hu-HU"/>
        </w:rPr>
        <w:t>futó</w:t>
      </w:r>
      <w:r w:rsidR="00560C47">
        <w:rPr>
          <w:lang w:eastAsia="hu-HU"/>
        </w:rPr>
        <w:t xml:space="preserve"> - </w:t>
      </w:r>
      <w:r>
        <w:rPr>
          <w:lang w:eastAsia="hu-HU"/>
        </w:rPr>
        <w:t>fejlesztés</w:t>
      </w:r>
      <w:r w:rsidR="00560C47">
        <w:rPr>
          <w:lang w:eastAsia="hu-HU"/>
        </w:rPr>
        <w:t xml:space="preserve"> </w:t>
      </w:r>
      <w:r w:rsidR="003D0C6A">
        <w:rPr>
          <w:lang w:eastAsia="hu-HU"/>
        </w:rPr>
        <w:t xml:space="preserve">több </w:t>
      </w:r>
      <w:r w:rsidR="002F13AA">
        <w:rPr>
          <w:lang w:eastAsia="hu-HU"/>
        </w:rPr>
        <w:t xml:space="preserve">évtizedes fejlesztési folyamat </w:t>
      </w:r>
      <w:r>
        <w:rPr>
          <w:lang w:eastAsia="hu-HU"/>
        </w:rPr>
        <w:t>folytatása</w:t>
      </w:r>
      <w:r w:rsidR="00756556">
        <w:rPr>
          <w:lang w:eastAsia="hu-HU"/>
        </w:rPr>
        <w:t>, amelynek keretében alábbi</w:t>
      </w:r>
      <w:r w:rsidR="003D0C6A">
        <w:rPr>
          <w:lang w:eastAsia="hu-HU"/>
        </w:rPr>
        <w:t xml:space="preserve"> </w:t>
      </w:r>
      <w:r w:rsidR="00756556">
        <w:rPr>
          <w:lang w:eastAsia="hu-HU"/>
        </w:rPr>
        <w:t xml:space="preserve">fejlesztések </w:t>
      </w:r>
      <w:r w:rsidR="002F13AA">
        <w:rPr>
          <w:lang w:eastAsia="hu-HU"/>
        </w:rPr>
        <w:t>valósult</w:t>
      </w:r>
      <w:r w:rsidR="00756556">
        <w:rPr>
          <w:lang w:eastAsia="hu-HU"/>
        </w:rPr>
        <w:t>ak</w:t>
      </w:r>
      <w:r w:rsidR="003D0C6A">
        <w:rPr>
          <w:lang w:eastAsia="hu-HU"/>
        </w:rPr>
        <w:t xml:space="preserve"> </w:t>
      </w:r>
      <w:r w:rsidR="00756556">
        <w:rPr>
          <w:lang w:eastAsia="hu-HU"/>
        </w:rPr>
        <w:t>meg vagy van</w:t>
      </w:r>
      <w:r w:rsidR="00560C47">
        <w:rPr>
          <w:lang w:eastAsia="hu-HU"/>
        </w:rPr>
        <w:t>nak</w:t>
      </w:r>
      <w:r w:rsidR="00756556">
        <w:rPr>
          <w:lang w:eastAsia="hu-HU"/>
        </w:rPr>
        <w:t xml:space="preserve"> folyamatban</w:t>
      </w:r>
      <w:r>
        <w:rPr>
          <w:lang w:eastAsia="hu-HU"/>
        </w:rPr>
        <w:t>:</w:t>
      </w:r>
    </w:p>
    <w:p w14:paraId="7F8A1D6D" w14:textId="2250320C" w:rsidR="00370A1C" w:rsidRDefault="002F13AA" w:rsidP="00370A1C">
      <w:pPr>
        <w:pStyle w:val="Felsorol"/>
        <w:rPr>
          <w:lang w:eastAsia="hu-HU"/>
        </w:rPr>
      </w:pPr>
      <w:r>
        <w:rPr>
          <w:lang w:eastAsia="hu-HU"/>
        </w:rPr>
        <w:t>megvalósult legfontosabb fejlesztések 20</w:t>
      </w:r>
      <w:r w:rsidR="00652C1E">
        <w:rPr>
          <w:lang w:eastAsia="hu-HU"/>
        </w:rPr>
        <w:t>1</w:t>
      </w:r>
      <w:r>
        <w:rPr>
          <w:lang w:eastAsia="hu-HU"/>
        </w:rPr>
        <w:t>5-20</w:t>
      </w:r>
      <w:r w:rsidR="00652C1E">
        <w:rPr>
          <w:lang w:eastAsia="hu-HU"/>
        </w:rPr>
        <w:t>2</w:t>
      </w:r>
      <w:r>
        <w:rPr>
          <w:lang w:eastAsia="hu-HU"/>
        </w:rPr>
        <w:t>4 között:</w:t>
      </w:r>
    </w:p>
    <w:p w14:paraId="25BA498D" w14:textId="77777777" w:rsidR="00560C47" w:rsidRDefault="55F9231D" w:rsidP="55F9231D">
      <w:pPr>
        <w:pStyle w:val="Felsorol2"/>
        <w:rPr>
          <w:lang w:eastAsia="hu-HU"/>
        </w:rPr>
      </w:pPr>
      <w:r w:rsidRPr="55F9231D">
        <w:rPr>
          <w:lang w:eastAsia="hu-HU"/>
        </w:rPr>
        <w:t>Batthyány kastély és kertjének részben történő felújítása;</w:t>
      </w:r>
    </w:p>
    <w:p w14:paraId="04AF8CC1" w14:textId="0DADE2D9" w:rsidR="00BD20A8" w:rsidRDefault="55F9231D" w:rsidP="55F9231D">
      <w:pPr>
        <w:pStyle w:val="Felsorol2"/>
        <w:rPr>
          <w:lang w:eastAsia="hu-HU"/>
        </w:rPr>
      </w:pPr>
      <w:r w:rsidRPr="55F9231D">
        <w:rPr>
          <w:lang w:eastAsia="hu-HU"/>
        </w:rPr>
        <w:t>a Batthyány-kastély és a Magyar Királyi Lovarda Műemlékegyüttes közti 1071 hrsz-ú közterület Széchenyi utca és a Wenckheim Béla lovasszobor közötti szakaszának felújítása (térkövezés);</w:t>
      </w:r>
    </w:p>
    <w:p w14:paraId="03384DDF" w14:textId="0469598C" w:rsidR="00A71BD1" w:rsidRDefault="55F9231D" w:rsidP="55F9231D">
      <w:pPr>
        <w:pStyle w:val="Felsorol2"/>
        <w:rPr>
          <w:lang w:eastAsia="hu-HU"/>
        </w:rPr>
      </w:pPr>
      <w:r w:rsidRPr="55F9231D">
        <w:rPr>
          <w:lang w:eastAsia="hu-HU"/>
        </w:rPr>
        <w:t>Nagyboldogasszony-plébánia templom teljes külső homlokzati felújítása;</w:t>
      </w:r>
    </w:p>
    <w:p w14:paraId="0BAA630D" w14:textId="6D2AC760" w:rsidR="002F13AA" w:rsidRDefault="55F9231D" w:rsidP="55F9231D">
      <w:pPr>
        <w:pStyle w:val="Felsorol2"/>
        <w:rPr>
          <w:lang w:eastAsia="hu-HU"/>
        </w:rPr>
      </w:pPr>
      <w:r w:rsidRPr="55F9231D">
        <w:rPr>
          <w:lang w:eastAsia="hu-HU"/>
        </w:rPr>
        <w:t>Lovarda fejlesztésének második üteme (egyik istálló felújítása);</w:t>
      </w:r>
    </w:p>
    <w:p w14:paraId="7399130D" w14:textId="28C3D95D" w:rsidR="0056095D" w:rsidRDefault="55F9231D" w:rsidP="55F9231D">
      <w:pPr>
        <w:pStyle w:val="Felsorol2"/>
        <w:rPr>
          <w:lang w:eastAsia="hu-HU"/>
        </w:rPr>
      </w:pPr>
      <w:r w:rsidRPr="55F9231D">
        <w:rPr>
          <w:lang w:eastAsia="hu-HU"/>
        </w:rPr>
        <w:t>Járási hivatal beköltöztetése az egykori ménistálló épületébe;</w:t>
      </w:r>
    </w:p>
    <w:p w14:paraId="2339ABEE" w14:textId="2F6330C8" w:rsidR="009936E6" w:rsidRDefault="55F9231D" w:rsidP="55F9231D">
      <w:pPr>
        <w:pStyle w:val="Felsorol2"/>
        <w:rPr>
          <w:lang w:eastAsia="hu-HU"/>
        </w:rPr>
      </w:pPr>
      <w:r w:rsidRPr="55F9231D">
        <w:rPr>
          <w:lang w:eastAsia="hu-HU"/>
        </w:rPr>
        <w:t>Bakony Áruház épületének lebontása, park rekonstrukciója;</w:t>
      </w:r>
    </w:p>
    <w:p w14:paraId="6C8203DA" w14:textId="448A17CB" w:rsidR="002F13AA" w:rsidRDefault="55F9231D" w:rsidP="55F9231D">
      <w:pPr>
        <w:pStyle w:val="Felsorol2"/>
        <w:rPr>
          <w:lang w:eastAsia="hu-HU"/>
        </w:rPr>
      </w:pPr>
      <w:r w:rsidRPr="55F9231D">
        <w:rPr>
          <w:lang w:eastAsia="hu-HU"/>
        </w:rPr>
        <w:t>„Mini-Magyarország” Makettpark fogadóépületének megépítése;</w:t>
      </w:r>
    </w:p>
    <w:p w14:paraId="5BEFA4FB" w14:textId="3334CD95" w:rsidR="008F35E0" w:rsidRDefault="55F9231D" w:rsidP="55F9231D">
      <w:pPr>
        <w:pStyle w:val="Felsorol2"/>
        <w:rPr>
          <w:lang w:eastAsia="hu-HU"/>
        </w:rPr>
      </w:pPr>
      <w:r w:rsidRPr="55F9231D">
        <w:rPr>
          <w:lang w:eastAsia="hu-HU"/>
        </w:rPr>
        <w:t>Kisbéri-árok és a Nagy-tó kotrása, környezet rendezése (TOP-2.1.3-16-KO1 - Települési környezetvédelmi infrastruktúra-fejlesztések - Kisbér csapadékvíz-elvezetésének fejlesztése c. projekt keretében);</w:t>
      </w:r>
    </w:p>
    <w:p w14:paraId="73715447" w14:textId="74F44863" w:rsidR="00BD20A8" w:rsidRDefault="55F9231D" w:rsidP="55F9231D">
      <w:pPr>
        <w:pStyle w:val="Felsorol2"/>
        <w:rPr>
          <w:lang w:eastAsia="hu-HU"/>
        </w:rPr>
      </w:pPr>
      <w:proofErr w:type="spellStart"/>
      <w:r w:rsidRPr="55F9231D">
        <w:rPr>
          <w:rFonts w:ascii="Calibri" w:hAnsi="Calibri" w:cs="Calibri"/>
        </w:rPr>
        <w:t>Zsivótzky</w:t>
      </w:r>
      <w:proofErr w:type="spellEnd"/>
      <w:r w:rsidRPr="55F9231D">
        <w:rPr>
          <w:rFonts w:ascii="Calibri" w:hAnsi="Calibri" w:cs="Calibri"/>
        </w:rPr>
        <w:t xml:space="preserve"> Gyula </w:t>
      </w:r>
      <w:r w:rsidRPr="55F9231D">
        <w:rPr>
          <w:lang w:eastAsia="hu-HU"/>
        </w:rPr>
        <w:t>Sportcsarnok küzdőterének felújítása (pálya és közvilágítás korszerűsítés);</w:t>
      </w:r>
    </w:p>
    <w:p w14:paraId="759EFE98" w14:textId="77777777" w:rsidR="00B33415" w:rsidRDefault="55F9231D" w:rsidP="55F9231D">
      <w:pPr>
        <w:pStyle w:val="Felsorol2"/>
        <w:rPr>
          <w:lang w:eastAsia="hu-HU"/>
        </w:rPr>
      </w:pPr>
      <w:r w:rsidRPr="55F9231D">
        <w:rPr>
          <w:lang w:eastAsia="hu-HU"/>
        </w:rPr>
        <w:t>„</w:t>
      </w:r>
      <w:proofErr w:type="spellStart"/>
      <w:r w:rsidRPr="55F9231D">
        <w:rPr>
          <w:lang w:eastAsia="hu-HU"/>
        </w:rPr>
        <w:t>Makovecz</w:t>
      </w:r>
      <w:proofErr w:type="spellEnd"/>
      <w:r w:rsidRPr="55F9231D">
        <w:rPr>
          <w:lang w:eastAsia="hu-HU"/>
        </w:rPr>
        <w:t xml:space="preserve">-stílusú” autóbusz-pályaudvar (projektgazda </w:t>
      </w:r>
      <w:proofErr w:type="spellStart"/>
      <w:r w:rsidRPr="55F9231D">
        <w:rPr>
          <w:lang w:eastAsia="hu-HU"/>
        </w:rPr>
        <w:t>KNYKKZrt</w:t>
      </w:r>
      <w:proofErr w:type="spellEnd"/>
      <w:r w:rsidRPr="55F9231D">
        <w:rPr>
          <w:lang w:eastAsia="hu-HU"/>
        </w:rPr>
        <w:t xml:space="preserve">); </w:t>
      </w:r>
    </w:p>
    <w:p w14:paraId="6F9A07CD" w14:textId="77777777" w:rsidR="00B33415" w:rsidRDefault="55F9231D" w:rsidP="55F9231D">
      <w:pPr>
        <w:pStyle w:val="Felsorol2"/>
        <w:rPr>
          <w:lang w:eastAsia="hu-HU"/>
        </w:rPr>
      </w:pPr>
      <w:r w:rsidRPr="55F9231D">
        <w:rPr>
          <w:lang w:eastAsia="hu-HU"/>
        </w:rPr>
        <w:t>81.sz. főút (Komáromi utca-Kossuth Lajos utca) és a 8218 sz. összekötő út (Széchenyi utca) csomópont körforgalmú átépítése.</w:t>
      </w:r>
    </w:p>
    <w:p w14:paraId="35678B4E" w14:textId="266E3FC9" w:rsidR="00B33415" w:rsidRDefault="55F9231D" w:rsidP="55F9231D">
      <w:pPr>
        <w:pStyle w:val="Felsorol2"/>
        <w:rPr>
          <w:lang w:eastAsia="hu-HU"/>
        </w:rPr>
      </w:pPr>
      <w:r w:rsidRPr="55F9231D">
        <w:rPr>
          <w:lang w:eastAsia="hu-HU"/>
        </w:rPr>
        <w:t>Kisbér város kerékpárforgalmi hálózati terve elkészült, amely alapján települési kerékpárút-hálózat fejlesztések valósultak meg (TOP-3.1.1-16-KO1 - Fenntartható települési közlekedésfejlesztés - KISBÉR Város települési kerékpárút-hálózat fejlesztése c. projekt keretében);</w:t>
      </w:r>
    </w:p>
    <w:p w14:paraId="28B48420" w14:textId="7654BD30" w:rsidR="004A6D20" w:rsidRPr="00BF3303" w:rsidRDefault="55F9231D" w:rsidP="55F9231D">
      <w:pPr>
        <w:pStyle w:val="Felsorol2"/>
        <w:rPr>
          <w:lang w:eastAsia="hu-HU"/>
        </w:rPr>
      </w:pPr>
      <w:r w:rsidRPr="55F9231D">
        <w:rPr>
          <w:lang w:eastAsia="hu-HU"/>
        </w:rPr>
        <w:t>Deák Ferenc utca felújítása I-IV. ütem (</w:t>
      </w:r>
      <w:r w:rsidRPr="55F9231D">
        <w:rPr>
          <w:rFonts w:ascii="Calibri" w:hAnsi="Calibri" w:cs="Calibri"/>
        </w:rPr>
        <w:t xml:space="preserve">járdarekonstrukció a tervezési szakasz teljes hosszán, új járda építése a Deák Ferenc utca és a horgásztó között, útépítés és – korszerűsítés, parkoló építés a Deák Ferenc utca </w:t>
      </w:r>
      <w:proofErr w:type="spellStart"/>
      <w:r w:rsidRPr="55F9231D">
        <w:rPr>
          <w:rFonts w:ascii="Calibri" w:hAnsi="Calibri" w:cs="Calibri"/>
        </w:rPr>
        <w:t>Desseő</w:t>
      </w:r>
      <w:proofErr w:type="spellEnd"/>
      <w:r w:rsidRPr="55F9231D">
        <w:rPr>
          <w:rFonts w:ascii="Calibri" w:hAnsi="Calibri" w:cs="Calibri"/>
        </w:rPr>
        <w:t xml:space="preserve"> Gyula utcai csomópont környezetében, kapubejárók építése, korszerűsítése (kapcsolódó vízelvezetés);</w:t>
      </w:r>
    </w:p>
    <w:p w14:paraId="0CDEC0ED" w14:textId="2D3C400C" w:rsidR="00756B34" w:rsidRPr="00756B34" w:rsidRDefault="55F9231D" w:rsidP="55F9231D">
      <w:pPr>
        <w:pStyle w:val="Felsorol2"/>
        <w:rPr>
          <w:lang w:eastAsia="hu-HU"/>
        </w:rPr>
      </w:pPr>
      <w:r w:rsidRPr="55F9231D">
        <w:rPr>
          <w:lang w:eastAsia="hu-HU"/>
        </w:rPr>
        <w:lastRenderedPageBreak/>
        <w:t>Fő téren a fejlesztésekhez kapcsolódóan közvilágítás korszerűsítése (okos lámpaoszlopok telepítése okos funkciókkal);</w:t>
      </w:r>
    </w:p>
    <w:p w14:paraId="589BF27A" w14:textId="1B3102D0" w:rsidR="002F13AA" w:rsidRPr="00756B34" w:rsidRDefault="55F9231D" w:rsidP="55F9231D">
      <w:pPr>
        <w:pStyle w:val="Felsorol"/>
        <w:keepNext/>
        <w:ind w:left="714" w:hanging="357"/>
        <w:rPr>
          <w:lang w:eastAsia="hu-HU"/>
        </w:rPr>
      </w:pPr>
      <w:r w:rsidRPr="55F9231D">
        <w:rPr>
          <w:lang w:eastAsia="hu-HU"/>
        </w:rPr>
        <w:t>folyamatban lévő fejlesztések:</w:t>
      </w:r>
    </w:p>
    <w:p w14:paraId="61263AB6" w14:textId="1E529762" w:rsidR="00784323" w:rsidRDefault="55F9231D" w:rsidP="55F9231D">
      <w:pPr>
        <w:pStyle w:val="Felsorol2"/>
        <w:rPr>
          <w:lang w:eastAsia="hu-HU"/>
        </w:rPr>
      </w:pPr>
      <w:r w:rsidRPr="55F9231D">
        <w:rPr>
          <w:lang w:eastAsia="hu-HU"/>
        </w:rPr>
        <w:t>Piac korszerűsítése és helyi gazdaságban betöltött szerepének megerősítése (TOP_PLUSZ-1.1.1-21-KO1 - Helyi gazdaságfejlesztés - A kisbéri városi piac infrastrukturális fejlesztése c. projekt keretében);</w:t>
      </w:r>
    </w:p>
    <w:p w14:paraId="37EC5C1A" w14:textId="29C40CA7" w:rsidR="00706A75" w:rsidRDefault="55F9231D" w:rsidP="55F9231D">
      <w:pPr>
        <w:pStyle w:val="Felsorol2"/>
        <w:rPr>
          <w:lang w:eastAsia="hu-HU"/>
        </w:rPr>
      </w:pPr>
      <w:r w:rsidRPr="55F9231D">
        <w:rPr>
          <w:lang w:eastAsia="hu-HU"/>
        </w:rPr>
        <w:t>Járási tanuszoda építése (állami beruházás, projektgazda Beruházási Ügynökség);</w:t>
      </w:r>
    </w:p>
    <w:p w14:paraId="529C846E" w14:textId="4CA6A523" w:rsidR="002D0534" w:rsidRDefault="55F9231D" w:rsidP="55F9231D">
      <w:pPr>
        <w:pStyle w:val="Felsorol2"/>
        <w:rPr>
          <w:lang w:eastAsia="hu-HU"/>
        </w:rPr>
      </w:pPr>
      <w:r w:rsidRPr="55F9231D">
        <w:rPr>
          <w:lang w:eastAsia="hu-HU"/>
        </w:rPr>
        <w:t>Tornacsarnok építés középiskolások részére (tervek elkészültek, projektgazda: Tatabányai Tankerületi Központ);</w:t>
      </w:r>
    </w:p>
    <w:p w14:paraId="796F3D7C" w14:textId="77777777" w:rsidR="00643977" w:rsidRDefault="00643977">
      <w:pPr>
        <w:spacing w:before="0" w:after="200" w:line="276" w:lineRule="auto"/>
        <w:jc w:val="left"/>
        <w:rPr>
          <w:lang w:eastAsia="hu-HU"/>
        </w:rPr>
      </w:pPr>
      <w:r>
        <w:rPr>
          <w:lang w:eastAsia="hu-HU"/>
        </w:rPr>
        <w:br w:type="page"/>
      </w:r>
    </w:p>
    <w:p w14:paraId="3B96C059" w14:textId="77777777" w:rsidR="0070679E" w:rsidRPr="0070679E" w:rsidRDefault="0070679E" w:rsidP="0070679E">
      <w:pPr>
        <w:pStyle w:val="Cmsor4"/>
      </w:pPr>
      <w:r w:rsidRPr="0070679E">
        <w:lastRenderedPageBreak/>
        <w:t>A tervezett akcióterület értéke</w:t>
      </w:r>
      <w:r>
        <w:t>lése</w:t>
      </w:r>
    </w:p>
    <w:tbl>
      <w:tblPr>
        <w:tblStyle w:val="Rcsostblzat"/>
        <w:tblW w:w="0" w:type="auto"/>
        <w:tblLook w:val="04A0" w:firstRow="1" w:lastRow="0" w:firstColumn="1" w:lastColumn="0" w:noHBand="0" w:noVBand="1"/>
      </w:tblPr>
      <w:tblGrid>
        <w:gridCol w:w="3044"/>
        <w:gridCol w:w="420"/>
        <w:gridCol w:w="5598"/>
      </w:tblGrid>
      <w:tr w:rsidR="0070679E" w14:paraId="11D53F7C" w14:textId="77777777" w:rsidTr="00471E32">
        <w:trPr>
          <w:tblHeader/>
        </w:trPr>
        <w:tc>
          <w:tcPr>
            <w:tcW w:w="3085" w:type="dxa"/>
          </w:tcPr>
          <w:p w14:paraId="215DEB61" w14:textId="77777777" w:rsidR="0070679E" w:rsidRDefault="0070679E" w:rsidP="00B72F66">
            <w:pPr>
              <w:pStyle w:val="Tblzatfej"/>
              <w:jc w:val="center"/>
            </w:pPr>
            <w:r>
              <w:t>ÉRTÉKEK</w:t>
            </w:r>
            <w:r w:rsidR="00B72F66">
              <w:t>, LEHETŐSÉGEK</w:t>
            </w:r>
          </w:p>
        </w:tc>
        <w:tc>
          <w:tcPr>
            <w:tcW w:w="425" w:type="dxa"/>
            <w:tcBorders>
              <w:top w:val="nil"/>
              <w:bottom w:val="nil"/>
            </w:tcBorders>
          </w:tcPr>
          <w:p w14:paraId="2B1BA1EF" w14:textId="77777777" w:rsidR="0070679E" w:rsidRDefault="0070679E" w:rsidP="00B72F66">
            <w:pPr>
              <w:pStyle w:val="Tblzatfej"/>
              <w:jc w:val="center"/>
            </w:pPr>
          </w:p>
        </w:tc>
        <w:tc>
          <w:tcPr>
            <w:tcW w:w="5702" w:type="dxa"/>
          </w:tcPr>
          <w:p w14:paraId="5E20226B" w14:textId="77777777" w:rsidR="0070679E" w:rsidRDefault="0070679E" w:rsidP="00B72F66">
            <w:pPr>
              <w:pStyle w:val="Tblzatfej"/>
              <w:jc w:val="center"/>
            </w:pPr>
            <w:r>
              <w:t>KONFLIKTUSOK</w:t>
            </w:r>
            <w:r w:rsidR="00B72F66">
              <w:t>, KIHÍVÁSOK</w:t>
            </w:r>
          </w:p>
        </w:tc>
      </w:tr>
      <w:tr w:rsidR="0070679E" w14:paraId="68D67D08" w14:textId="77777777" w:rsidTr="00CF3949">
        <w:tc>
          <w:tcPr>
            <w:tcW w:w="3085" w:type="dxa"/>
          </w:tcPr>
          <w:p w14:paraId="3CF13F01" w14:textId="35B2AD6F" w:rsidR="0070679E" w:rsidRDefault="0070679E" w:rsidP="00B72F66">
            <w:pPr>
              <w:pStyle w:val="Tblzat"/>
              <w:jc w:val="center"/>
            </w:pPr>
            <w:r>
              <w:t>A járási-térségi és városi vonzáskörű közintézmények</w:t>
            </w:r>
            <w:r w:rsidR="00B67EF5">
              <w:t>, hivatalok</w:t>
            </w:r>
            <w:r w:rsidR="006A0885">
              <w:t xml:space="preserve"> </w:t>
            </w:r>
            <w:r>
              <w:t>dominanciája</w:t>
            </w:r>
            <w:r w:rsidR="00FF00A7">
              <w:t xml:space="preserve"> </w:t>
            </w:r>
            <w:r>
              <w:t>a területhasználaton belül</w:t>
            </w:r>
          </w:p>
        </w:tc>
        <w:tc>
          <w:tcPr>
            <w:tcW w:w="425" w:type="dxa"/>
            <w:tcBorders>
              <w:top w:val="nil"/>
              <w:bottom w:val="nil"/>
            </w:tcBorders>
          </w:tcPr>
          <w:p w14:paraId="0E0AE3BB" w14:textId="77777777" w:rsidR="0070679E" w:rsidRDefault="0070679E" w:rsidP="0070679E">
            <w:pPr>
              <w:pStyle w:val="Tblzat"/>
              <w:jc w:val="center"/>
            </w:pPr>
          </w:p>
        </w:tc>
        <w:tc>
          <w:tcPr>
            <w:tcW w:w="5702" w:type="dxa"/>
          </w:tcPr>
          <w:p w14:paraId="52CF32A8" w14:textId="77777777" w:rsidR="00B72F66" w:rsidRDefault="00B72F66" w:rsidP="00B67EF5">
            <w:pPr>
              <w:pStyle w:val="Tblzat"/>
              <w:jc w:val="center"/>
            </w:pPr>
            <w:r>
              <w:t>egyes közszolgáltatások, hivatalok elhelyezési</w:t>
            </w:r>
            <w:r w:rsidR="00610E91">
              <w:t xml:space="preserve"> és/vagy műszaki</w:t>
            </w:r>
            <w:r>
              <w:t xml:space="preserve"> problémái</w:t>
            </w:r>
            <w:r w:rsidR="00B67EF5">
              <w:t xml:space="preserve"> (lásd járási hivatal, rendőrség, munkaügyi központ) </w:t>
            </w:r>
            <w:r>
              <w:t>jelentős parkolási probléma</w:t>
            </w:r>
          </w:p>
          <w:p w14:paraId="71D739EF" w14:textId="06C499DB" w:rsidR="00610E91" w:rsidRDefault="00610E91" w:rsidP="0070679E">
            <w:pPr>
              <w:pStyle w:val="Tblzat"/>
              <w:jc w:val="center"/>
            </w:pPr>
            <w:r>
              <w:t>a területen jelentős a buszforgalom</w:t>
            </w:r>
          </w:p>
        </w:tc>
      </w:tr>
      <w:tr w:rsidR="0070679E" w14:paraId="186D56A4" w14:textId="77777777" w:rsidTr="00CF3949">
        <w:tc>
          <w:tcPr>
            <w:tcW w:w="3085" w:type="dxa"/>
          </w:tcPr>
          <w:p w14:paraId="07879BD0" w14:textId="77777777" w:rsidR="0070679E" w:rsidRDefault="00B72F66" w:rsidP="00B72F66">
            <w:pPr>
              <w:pStyle w:val="Tblzat"/>
              <w:jc w:val="center"/>
            </w:pPr>
            <w:r>
              <w:t>iskolák nagy száma a terület és a lakosság nagyságához képest</w:t>
            </w:r>
          </w:p>
        </w:tc>
        <w:tc>
          <w:tcPr>
            <w:tcW w:w="425" w:type="dxa"/>
            <w:tcBorders>
              <w:top w:val="nil"/>
              <w:bottom w:val="nil"/>
            </w:tcBorders>
          </w:tcPr>
          <w:p w14:paraId="7871305C" w14:textId="77777777" w:rsidR="0070679E" w:rsidRDefault="0070679E" w:rsidP="0070679E">
            <w:pPr>
              <w:pStyle w:val="Tblzat"/>
            </w:pPr>
          </w:p>
        </w:tc>
        <w:tc>
          <w:tcPr>
            <w:tcW w:w="5702" w:type="dxa"/>
          </w:tcPr>
          <w:p w14:paraId="2959234C" w14:textId="77777777" w:rsidR="0070679E" w:rsidRDefault="00B72F66" w:rsidP="00B72F66">
            <w:pPr>
              <w:pStyle w:val="Tblzat"/>
              <w:jc w:val="center"/>
            </w:pPr>
            <w:r>
              <w:t>az oktatásra nincs ráhatása a településnek és az intézményeknek</w:t>
            </w:r>
          </w:p>
          <w:p w14:paraId="5BABE769" w14:textId="77777777" w:rsidR="00B72F66" w:rsidRDefault="00206784" w:rsidP="00B72F66">
            <w:pPr>
              <w:pStyle w:val="Tblzat"/>
              <w:jc w:val="center"/>
            </w:pPr>
            <w:r>
              <w:t>a távolabbról érkező gyerekek számára nincs kollégium</w:t>
            </w:r>
          </w:p>
          <w:p w14:paraId="6CD987F3" w14:textId="77777777" w:rsidR="00206784" w:rsidRDefault="00206784" w:rsidP="00B72F66">
            <w:pPr>
              <w:pStyle w:val="Tblzat"/>
              <w:jc w:val="center"/>
            </w:pPr>
            <w:r>
              <w:t>jelentős közlekedési veszélyforrások, különös tekintettel a kerékpározó fiatalokra</w:t>
            </w:r>
          </w:p>
          <w:p w14:paraId="70416930" w14:textId="77777777" w:rsidR="00206784" w:rsidRDefault="00206784" w:rsidP="00B72F66">
            <w:pPr>
              <w:pStyle w:val="Tblzat"/>
              <w:jc w:val="center"/>
            </w:pPr>
            <w:r>
              <w:t>sportolási, aktív kikapcsolódási feltételek hiányosak</w:t>
            </w:r>
          </w:p>
        </w:tc>
      </w:tr>
      <w:tr w:rsidR="00CF3949" w14:paraId="575BE88D" w14:textId="77777777" w:rsidTr="00CF3949">
        <w:tc>
          <w:tcPr>
            <w:tcW w:w="3085" w:type="dxa"/>
          </w:tcPr>
          <w:p w14:paraId="35A1A353" w14:textId="77777777" w:rsidR="00CF3949" w:rsidRDefault="00CF3949" w:rsidP="00DE2ABA">
            <w:pPr>
              <w:pStyle w:val="Tblzat"/>
              <w:jc w:val="center"/>
            </w:pPr>
            <w:r>
              <w:t>a városban az ott élő lakosság sokszorosát kitevő népesség fordul elő hétköznapokon, jelentős potenciális keresletet biztosítva a helyi kereskedelemnek és szolgáltatásoknak</w:t>
            </w:r>
          </w:p>
        </w:tc>
        <w:tc>
          <w:tcPr>
            <w:tcW w:w="425" w:type="dxa"/>
            <w:tcBorders>
              <w:top w:val="nil"/>
              <w:bottom w:val="nil"/>
            </w:tcBorders>
          </w:tcPr>
          <w:p w14:paraId="15038783" w14:textId="77777777" w:rsidR="00CF3949" w:rsidRDefault="00CF3949" w:rsidP="00DE2ABA">
            <w:pPr>
              <w:pStyle w:val="Tblzat"/>
            </w:pPr>
          </w:p>
        </w:tc>
        <w:tc>
          <w:tcPr>
            <w:tcW w:w="5702" w:type="dxa"/>
          </w:tcPr>
          <w:p w14:paraId="437276B2" w14:textId="77777777" w:rsidR="00CF3949" w:rsidRDefault="00CF3949" w:rsidP="00DE2ABA">
            <w:pPr>
              <w:pStyle w:val="Tblzat"/>
              <w:jc w:val="center"/>
            </w:pPr>
            <w:r>
              <w:t>a városban igen jelentős az átmenő – regionális – forgalom, az átutazók nagyobb része nem áll meg, de szennyezi a levegőt, növeli a balesetek kockázatát.</w:t>
            </w:r>
          </w:p>
          <w:p w14:paraId="194056CB" w14:textId="77777777" w:rsidR="00CF3949" w:rsidRDefault="00CF3949" w:rsidP="00DE2ABA">
            <w:pPr>
              <w:pStyle w:val="Tblzat"/>
              <w:jc w:val="center"/>
            </w:pPr>
            <w:r>
              <w:t>aki meg akar állni, az nehezen talál parkolót</w:t>
            </w:r>
          </w:p>
          <w:p w14:paraId="544E7233" w14:textId="77777777" w:rsidR="00CF3949" w:rsidRDefault="00CF3949" w:rsidP="00DE2ABA">
            <w:pPr>
              <w:pStyle w:val="Tblzat"/>
              <w:jc w:val="center"/>
            </w:pPr>
            <w:r>
              <w:t>kevesen használják a várost kevésbé terhelő kerékpárt</w:t>
            </w:r>
          </w:p>
          <w:p w14:paraId="6080012A" w14:textId="77777777" w:rsidR="00CF3949" w:rsidRDefault="00CF3949" w:rsidP="00DE2ABA">
            <w:pPr>
              <w:pStyle w:val="Tblzat"/>
              <w:jc w:val="center"/>
            </w:pPr>
            <w:r>
              <w:t>az utak jelentős része nagyon rossz műszaki állapotú</w:t>
            </w:r>
          </w:p>
          <w:p w14:paraId="29B9A504" w14:textId="77777777" w:rsidR="00CF3949" w:rsidRDefault="00CF3949" w:rsidP="00DE2ABA">
            <w:pPr>
              <w:pStyle w:val="Tblzat"/>
              <w:jc w:val="center"/>
            </w:pPr>
            <w:r>
              <w:t>a folyamatos rezgés és légszennyezés tovább rontja a főút menti épületek műszaki állapotát.</w:t>
            </w:r>
          </w:p>
          <w:p w14:paraId="51FC4E7D" w14:textId="6D561644" w:rsidR="00CF3949" w:rsidRDefault="00CF3949" w:rsidP="00DE2ABA">
            <w:pPr>
              <w:pStyle w:val="Tblzat"/>
              <w:jc w:val="center"/>
            </w:pPr>
            <w:r>
              <w:t xml:space="preserve">a nagyértékű épített, lovas és természeti örökség turisztikai </w:t>
            </w:r>
            <w:proofErr w:type="spellStart"/>
            <w:r>
              <w:t>vonzereje</w:t>
            </w:r>
            <w:proofErr w:type="spellEnd"/>
            <w:r>
              <w:t>, látogatottsága kicsi,</w:t>
            </w:r>
            <w:r w:rsidR="00D14A0F">
              <w:t xml:space="preserve"> </w:t>
            </w:r>
            <w:r>
              <w:t>a turizmus gazdasági teljesítménye csekély</w:t>
            </w:r>
          </w:p>
        </w:tc>
      </w:tr>
      <w:tr w:rsidR="00CF3949" w14:paraId="239CC084" w14:textId="77777777" w:rsidTr="00CF3949">
        <w:tc>
          <w:tcPr>
            <w:tcW w:w="3085" w:type="dxa"/>
          </w:tcPr>
          <w:p w14:paraId="7BF54C93" w14:textId="77777777" w:rsidR="00CF3949" w:rsidRDefault="00CF3949" w:rsidP="00DE2ABA">
            <w:pPr>
              <w:pStyle w:val="Tblzat"/>
              <w:jc w:val="center"/>
            </w:pPr>
            <w:r>
              <w:t>működő, igen jól megközelíthető helyszínen lévő helyi piac</w:t>
            </w:r>
          </w:p>
        </w:tc>
        <w:tc>
          <w:tcPr>
            <w:tcW w:w="425" w:type="dxa"/>
            <w:tcBorders>
              <w:top w:val="nil"/>
              <w:bottom w:val="nil"/>
            </w:tcBorders>
          </w:tcPr>
          <w:p w14:paraId="0C879E10" w14:textId="77777777" w:rsidR="00CF3949" w:rsidRDefault="00CF3949" w:rsidP="00DE2ABA">
            <w:pPr>
              <w:pStyle w:val="Tblzat"/>
            </w:pPr>
          </w:p>
        </w:tc>
        <w:tc>
          <w:tcPr>
            <w:tcW w:w="5702" w:type="dxa"/>
          </w:tcPr>
          <w:p w14:paraId="49C78CA0" w14:textId="77777777" w:rsidR="00CF3949" w:rsidRDefault="00CF3949" w:rsidP="00DE2ABA">
            <w:pPr>
              <w:pStyle w:val="Tblzat"/>
              <w:jc w:val="center"/>
            </w:pPr>
            <w:r>
              <w:t>alacsony vásárlói kereslet, helyi termékek alacsony hányada a kínálatban, leromlott műszaki állapot, rossz felszereltség</w:t>
            </w:r>
          </w:p>
          <w:p w14:paraId="076AB48A" w14:textId="77777777" w:rsidR="00CF3949" w:rsidRDefault="00CF3949" w:rsidP="00DE2ABA">
            <w:pPr>
              <w:pStyle w:val="Tblzat"/>
              <w:jc w:val="center"/>
            </w:pPr>
            <w:r>
              <w:t>a piac területének egy része Ászár közig. területéhez tartozik</w:t>
            </w:r>
          </w:p>
        </w:tc>
      </w:tr>
      <w:tr w:rsidR="0070679E" w14:paraId="277BB0CA" w14:textId="77777777" w:rsidTr="00CF3949">
        <w:tc>
          <w:tcPr>
            <w:tcW w:w="3085" w:type="dxa"/>
          </w:tcPr>
          <w:p w14:paraId="4F924C23" w14:textId="77777777" w:rsidR="0070679E" w:rsidRDefault="00206784" w:rsidP="00206784">
            <w:pPr>
              <w:pStyle w:val="Tblzat"/>
              <w:jc w:val="center"/>
            </w:pPr>
            <w:r>
              <w:t>országos jelentőségű kulturális örökség</w:t>
            </w:r>
          </w:p>
        </w:tc>
        <w:tc>
          <w:tcPr>
            <w:tcW w:w="425" w:type="dxa"/>
            <w:tcBorders>
              <w:top w:val="nil"/>
              <w:bottom w:val="nil"/>
            </w:tcBorders>
          </w:tcPr>
          <w:p w14:paraId="3A7FBFCB" w14:textId="77777777" w:rsidR="0070679E" w:rsidRDefault="0070679E" w:rsidP="0070679E">
            <w:pPr>
              <w:pStyle w:val="Tblzat"/>
            </w:pPr>
          </w:p>
        </w:tc>
        <w:tc>
          <w:tcPr>
            <w:tcW w:w="5702" w:type="dxa"/>
          </w:tcPr>
          <w:p w14:paraId="51EDA9DC" w14:textId="77777777" w:rsidR="00206784" w:rsidRDefault="00206784" w:rsidP="00206784">
            <w:pPr>
              <w:pStyle w:val="Tblzat"/>
              <w:jc w:val="center"/>
            </w:pPr>
            <w:r>
              <w:t>állami tulajdonú létesítmények, az önkormányzat beleszólása a hasznosításba korlátozott</w:t>
            </w:r>
          </w:p>
          <w:p w14:paraId="259A31F8" w14:textId="35567063" w:rsidR="0070679E" w:rsidRDefault="00206784" w:rsidP="00206784">
            <w:pPr>
              <w:pStyle w:val="Tblzat"/>
              <w:jc w:val="center"/>
            </w:pPr>
            <w:r>
              <w:t>az értékes ing</w:t>
            </w:r>
            <w:r w:rsidR="00D30A20">
              <w:t>atlanállomány alulhasznosított,</w:t>
            </w:r>
            <w:r w:rsidR="00D14A0F">
              <w:t xml:space="preserve"> </w:t>
            </w:r>
            <w:r>
              <w:t>fejlesztésre vár</w:t>
            </w:r>
          </w:p>
        </w:tc>
      </w:tr>
      <w:tr w:rsidR="00206784" w14:paraId="367FD2DE" w14:textId="77777777" w:rsidTr="00BF3303">
        <w:tc>
          <w:tcPr>
            <w:tcW w:w="3085" w:type="dxa"/>
            <w:vAlign w:val="center"/>
          </w:tcPr>
          <w:p w14:paraId="4F3A09FA" w14:textId="77777777" w:rsidR="00206784" w:rsidRDefault="00206784" w:rsidP="003A2FC7">
            <w:pPr>
              <w:pStyle w:val="Tblzat"/>
              <w:jc w:val="center"/>
            </w:pPr>
            <w:r>
              <w:t>nemzeti lovasmúlt</w:t>
            </w:r>
            <w:r>
              <w:br/>
              <w:t>egyik legjelentősebb örökség-együttese a területen</w:t>
            </w:r>
          </w:p>
        </w:tc>
        <w:tc>
          <w:tcPr>
            <w:tcW w:w="425" w:type="dxa"/>
            <w:tcBorders>
              <w:top w:val="nil"/>
              <w:bottom w:val="nil"/>
            </w:tcBorders>
          </w:tcPr>
          <w:p w14:paraId="009D9870" w14:textId="77777777" w:rsidR="00206784" w:rsidRDefault="00206784" w:rsidP="0070679E">
            <w:pPr>
              <w:pStyle w:val="Tblzat"/>
            </w:pPr>
          </w:p>
        </w:tc>
        <w:tc>
          <w:tcPr>
            <w:tcW w:w="5702" w:type="dxa"/>
          </w:tcPr>
          <w:p w14:paraId="38EDA148" w14:textId="3F4F0C79" w:rsidR="00206784" w:rsidRDefault="00206784" w:rsidP="00206784">
            <w:pPr>
              <w:pStyle w:val="Tblzat"/>
              <w:jc w:val="center"/>
            </w:pPr>
            <w:r>
              <w:t>jelentős verseny az állam által jobban preferált Bábolnával</w:t>
            </w:r>
            <w:r w:rsidR="00610E91">
              <w:t>, a kezelőszervezet halogatja a megkezdett fejlesztések folytatását, ami a gazdaságos hasznosítást hátráltatja;</w:t>
            </w:r>
          </w:p>
          <w:p w14:paraId="0F512186" w14:textId="77777777" w:rsidR="00206784" w:rsidRDefault="00206784" w:rsidP="00206784">
            <w:pPr>
              <w:pStyle w:val="Tblzat"/>
              <w:jc w:val="center"/>
            </w:pPr>
            <w:r>
              <w:t>a létesítmény túl nagy a térségi lovas vállalkozások lehetőségeihez képest</w:t>
            </w:r>
          </w:p>
        </w:tc>
      </w:tr>
      <w:tr w:rsidR="0070679E" w14:paraId="3CF150E1" w14:textId="77777777" w:rsidTr="00CF3949">
        <w:tc>
          <w:tcPr>
            <w:tcW w:w="3085" w:type="dxa"/>
          </w:tcPr>
          <w:p w14:paraId="60C96989" w14:textId="77777777" w:rsidR="0070679E" w:rsidRDefault="00206784" w:rsidP="00206784">
            <w:pPr>
              <w:pStyle w:val="Tblzat"/>
              <w:jc w:val="center"/>
            </w:pPr>
            <w:r>
              <w:t>térségi jelentőségű épített örökségi elemek</w:t>
            </w:r>
          </w:p>
        </w:tc>
        <w:tc>
          <w:tcPr>
            <w:tcW w:w="425" w:type="dxa"/>
            <w:tcBorders>
              <w:top w:val="nil"/>
              <w:bottom w:val="nil"/>
            </w:tcBorders>
          </w:tcPr>
          <w:p w14:paraId="29E29346" w14:textId="77777777" w:rsidR="0070679E" w:rsidRDefault="0070679E" w:rsidP="0070679E">
            <w:pPr>
              <w:pStyle w:val="Tblzat"/>
            </w:pPr>
          </w:p>
        </w:tc>
        <w:tc>
          <w:tcPr>
            <w:tcW w:w="5702" w:type="dxa"/>
          </w:tcPr>
          <w:p w14:paraId="7438AA7C" w14:textId="77777777" w:rsidR="0070679E" w:rsidRDefault="00206784" w:rsidP="00206784">
            <w:pPr>
              <w:pStyle w:val="Tblzat"/>
              <w:jc w:val="center"/>
            </w:pPr>
            <w:r>
              <w:t>műszakilag leromlott, alulhasznosított épületek</w:t>
            </w:r>
            <w:r w:rsidR="00610E91">
              <w:t>, egyes épületek esetében a folyamat rövidesen visszafordíthatatlanná válik</w:t>
            </w:r>
          </w:p>
        </w:tc>
      </w:tr>
      <w:tr w:rsidR="0070679E" w14:paraId="15AA32F3" w14:textId="77777777" w:rsidTr="00CF3949">
        <w:tc>
          <w:tcPr>
            <w:tcW w:w="3085" w:type="dxa"/>
          </w:tcPr>
          <w:p w14:paraId="10B8AF11" w14:textId="77777777" w:rsidR="0070679E" w:rsidRDefault="00206784" w:rsidP="00756B34">
            <w:pPr>
              <w:pStyle w:val="Tblzat"/>
              <w:keepNext/>
              <w:jc w:val="center"/>
            </w:pPr>
            <w:r>
              <w:t>egyedülálló park</w:t>
            </w:r>
            <w:r w:rsidR="00610E91">
              <w:t>-</w:t>
            </w:r>
            <w:r>
              <w:t xml:space="preserve"> és felszíni vízrendszer a város központjában</w:t>
            </w:r>
          </w:p>
        </w:tc>
        <w:tc>
          <w:tcPr>
            <w:tcW w:w="425" w:type="dxa"/>
            <w:tcBorders>
              <w:top w:val="nil"/>
              <w:bottom w:val="nil"/>
            </w:tcBorders>
          </w:tcPr>
          <w:p w14:paraId="1820E529" w14:textId="77777777" w:rsidR="0070679E" w:rsidRDefault="0070679E" w:rsidP="00756B34">
            <w:pPr>
              <w:pStyle w:val="Tblzat"/>
              <w:keepNext/>
            </w:pPr>
          </w:p>
        </w:tc>
        <w:tc>
          <w:tcPr>
            <w:tcW w:w="5702" w:type="dxa"/>
          </w:tcPr>
          <w:p w14:paraId="41042266" w14:textId="77777777" w:rsidR="0070679E" w:rsidRDefault="00206784" w:rsidP="00756B34">
            <w:pPr>
              <w:pStyle w:val="Tblzat"/>
              <w:keepNext/>
              <w:jc w:val="center"/>
            </w:pPr>
            <w:r>
              <w:t xml:space="preserve">a zöldfelületek lepusztultak, használati értékük csekély, a Nagy-tó </w:t>
            </w:r>
            <w:r w:rsidR="00FD36B8">
              <w:t xml:space="preserve">medre nagyrészt </w:t>
            </w:r>
            <w:r>
              <w:t>feltöltődött,</w:t>
            </w:r>
            <w:r>
              <w:br/>
              <w:t>a környező lakóterületek egy része belvizes</w:t>
            </w:r>
          </w:p>
          <w:p w14:paraId="56A867FD" w14:textId="77777777" w:rsidR="00B67EF5" w:rsidRDefault="00B67EF5" w:rsidP="00756B34">
            <w:pPr>
              <w:pStyle w:val="Tblzat"/>
              <w:keepNext/>
              <w:jc w:val="center"/>
            </w:pPr>
            <w:r>
              <w:t xml:space="preserve">a parkrendszer és a városközpont városszerkezeti-vizuális kapcsolatát gátló kedvezőtlen városépítészeti beavatkozások hagyatéka </w:t>
            </w:r>
          </w:p>
        </w:tc>
      </w:tr>
      <w:tr w:rsidR="0070679E" w14:paraId="7442D61C" w14:textId="77777777" w:rsidTr="00CF3949">
        <w:tc>
          <w:tcPr>
            <w:tcW w:w="3085" w:type="dxa"/>
          </w:tcPr>
          <w:p w14:paraId="3D71462E" w14:textId="149B9154" w:rsidR="0070679E" w:rsidRDefault="00B67EF5" w:rsidP="00B67EF5">
            <w:pPr>
              <w:pStyle w:val="Tblzat"/>
              <w:jc w:val="center"/>
            </w:pPr>
            <w:r>
              <w:t>évente többször jelentős nagyságú látogatócsoportok a városban (iskolák, testvérvárosok, zarándokok, lovasversenyre érkezők stb</w:t>
            </w:r>
            <w:r w:rsidR="00FF00A7">
              <w:t>.</w:t>
            </w:r>
            <w:r>
              <w:t>)</w:t>
            </w:r>
          </w:p>
        </w:tc>
        <w:tc>
          <w:tcPr>
            <w:tcW w:w="425" w:type="dxa"/>
            <w:tcBorders>
              <w:top w:val="nil"/>
              <w:bottom w:val="nil"/>
            </w:tcBorders>
          </w:tcPr>
          <w:p w14:paraId="3D9E2B80" w14:textId="77777777" w:rsidR="0070679E" w:rsidRDefault="0070679E" w:rsidP="0070679E">
            <w:pPr>
              <w:pStyle w:val="Tblzat"/>
            </w:pPr>
          </w:p>
        </w:tc>
        <w:tc>
          <w:tcPr>
            <w:tcW w:w="5702" w:type="dxa"/>
          </w:tcPr>
          <w:p w14:paraId="77F7B0B4" w14:textId="569E5459" w:rsidR="0070679E" w:rsidRDefault="00B67EF5" w:rsidP="00B67EF5">
            <w:pPr>
              <w:pStyle w:val="Tblzat"/>
              <w:jc w:val="center"/>
            </w:pPr>
            <w:r>
              <w:t xml:space="preserve">Az alacsonyabb fizetőképességű csoportok és egyéb látogatók elszállásolása nem megoldott a városban. Az egyetlen hotel </w:t>
            </w:r>
            <w:r w:rsidR="00D14A0F">
              <w:t>jelenleg munkásszállóként működik.</w:t>
            </w:r>
          </w:p>
        </w:tc>
      </w:tr>
    </w:tbl>
    <w:p w14:paraId="431CDF97" w14:textId="77777777" w:rsidR="00CF3949" w:rsidRDefault="00CF3949" w:rsidP="002F13AA">
      <w:pPr>
        <w:pStyle w:val="Felsorol2"/>
        <w:numPr>
          <w:ilvl w:val="0"/>
          <w:numId w:val="0"/>
        </w:numPr>
        <w:rPr>
          <w:lang w:eastAsia="hu-HU"/>
        </w:rPr>
      </w:pPr>
    </w:p>
    <w:p w14:paraId="45BA8197" w14:textId="0E814076" w:rsidR="00CF3949" w:rsidRDefault="00CF3949" w:rsidP="00CF3949">
      <w:pPr>
        <w:pStyle w:val="Cmsor3"/>
        <w:rPr>
          <w:lang w:eastAsia="hu-HU"/>
        </w:rPr>
      </w:pPr>
      <w:bookmarkStart w:id="49" w:name="_Toc174080852"/>
      <w:r>
        <w:rPr>
          <w:lang w:eastAsia="hu-HU"/>
        </w:rPr>
        <w:t>Az akcióterület</w:t>
      </w:r>
      <w:r w:rsidR="003143AD">
        <w:rPr>
          <w:lang w:eastAsia="hu-HU"/>
        </w:rPr>
        <w:t>i</w:t>
      </w:r>
      <w:r>
        <w:rPr>
          <w:lang w:eastAsia="hu-HU"/>
        </w:rPr>
        <w:t xml:space="preserve"> fejlesztés célja</w:t>
      </w:r>
      <w:bookmarkEnd w:id="49"/>
    </w:p>
    <w:p w14:paraId="1F0A609D" w14:textId="58D11D95" w:rsidR="00CF3949" w:rsidRDefault="55F9231D" w:rsidP="55F9231D">
      <w:pPr>
        <w:pStyle w:val="Felsorol2"/>
        <w:numPr>
          <w:ilvl w:val="0"/>
          <w:numId w:val="0"/>
        </w:numPr>
        <w:rPr>
          <w:lang w:eastAsia="hu-HU"/>
        </w:rPr>
      </w:pPr>
      <w:r w:rsidRPr="55F9231D">
        <w:rPr>
          <w:lang w:eastAsia="hu-HU"/>
        </w:rPr>
        <w:t xml:space="preserve">Az akcióterületi fejlesztéssel Kisbér önkormányzata a </w:t>
      </w:r>
      <w:r w:rsidRPr="55F9231D">
        <w:rPr>
          <w:b/>
          <w:bCs/>
          <w:lang w:eastAsia="hu-HU"/>
        </w:rPr>
        <w:t>stratégiai célrendszer megvalósításában, térben összehangolt, rendszerbe szervezett módon kíván jelentős előrelépést</w:t>
      </w:r>
      <w:r w:rsidRPr="55F9231D">
        <w:rPr>
          <w:lang w:eastAsia="hu-HU"/>
        </w:rPr>
        <w:t xml:space="preserve"> tenni. Az akcióterületi </w:t>
      </w:r>
      <w:r w:rsidRPr="55F9231D">
        <w:rPr>
          <w:lang w:eastAsia="hu-HU"/>
        </w:rPr>
        <w:lastRenderedPageBreak/>
        <w:t xml:space="preserve">fejlesztés célja egyúttal, hogy a </w:t>
      </w:r>
      <w:r w:rsidRPr="55F9231D">
        <w:rPr>
          <w:b/>
          <w:bCs/>
          <w:lang w:eastAsia="hu-HU"/>
        </w:rPr>
        <w:t>különféle szereplők által tervezett projekteket összehangolja</w:t>
      </w:r>
      <w:r w:rsidRPr="55F9231D">
        <w:rPr>
          <w:lang w:eastAsia="hu-HU"/>
        </w:rPr>
        <w:t xml:space="preserve">, ezáltal a hatékonyságot növelje és a szinergia kialakulását elősegítse. </w:t>
      </w:r>
    </w:p>
    <w:p w14:paraId="6C2929F2" w14:textId="77777777" w:rsidR="00471E32" w:rsidRDefault="00471E32" w:rsidP="0046113E">
      <w:pPr>
        <w:rPr>
          <w:lang w:eastAsia="hu-HU"/>
        </w:rPr>
      </w:pPr>
      <w:r>
        <w:rPr>
          <w:noProof/>
          <w:lang w:eastAsia="hu-HU"/>
        </w:rPr>
        <w:drawing>
          <wp:inline distT="0" distB="0" distL="0" distR="0" wp14:anchorId="06810B07" wp14:editId="1F90D0B4">
            <wp:extent cx="2764800" cy="1335600"/>
            <wp:effectExtent l="0" t="0" r="0" b="0"/>
            <wp:docPr id="91" name="Kép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09.JPG"/>
                    <pic:cNvPicPr/>
                  </pic:nvPicPr>
                  <pic:blipFill rotWithShape="1">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r="2518"/>
                    <a:stretch/>
                  </pic:blipFill>
                  <pic:spPr bwMode="auto">
                    <a:xfrm>
                      <a:off x="0" y="0"/>
                      <a:ext cx="2764800" cy="1335600"/>
                    </a:xfrm>
                    <a:prstGeom prst="rect">
                      <a:avLst/>
                    </a:prstGeom>
                    <a:ln>
                      <a:noFill/>
                    </a:ln>
                    <a:extLst>
                      <a:ext uri="{53640926-AAD7-44D8-BBD7-CCE9431645EC}">
                        <a14:shadowObscured xmlns:a14="http://schemas.microsoft.com/office/drawing/2010/main"/>
                      </a:ext>
                    </a:extLst>
                  </pic:spPr>
                </pic:pic>
              </a:graphicData>
            </a:graphic>
          </wp:inline>
        </w:drawing>
      </w:r>
      <w:r w:rsidR="00AE1552">
        <w:rPr>
          <w:noProof/>
          <w:lang w:eastAsia="hu-HU"/>
        </w:rPr>
        <w:drawing>
          <wp:inline distT="0" distB="0" distL="0" distR="0" wp14:anchorId="11A355F8" wp14:editId="4225D6FF">
            <wp:extent cx="2869200" cy="1335600"/>
            <wp:effectExtent l="0" t="0" r="7620" b="0"/>
            <wp:docPr id="257" name="Kép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031.JPG"/>
                    <pic:cNvPicPr/>
                  </pic:nvPicPr>
                  <pic:blipFill rotWithShape="1">
                    <a:blip r:embed="rId43" cstate="print">
                      <a:extLst>
                        <a:ext uri="{28A0092B-C50C-407E-A947-70E740481C1C}">
                          <a14:useLocalDpi xmlns:a14="http://schemas.microsoft.com/office/drawing/2010/main" val="0"/>
                        </a:ext>
                      </a:extLst>
                    </a:blip>
                    <a:srcRect l="17833" t="30193" b="12958"/>
                    <a:stretch/>
                  </pic:blipFill>
                  <pic:spPr bwMode="auto">
                    <a:xfrm>
                      <a:off x="0" y="0"/>
                      <a:ext cx="2869200" cy="1335600"/>
                    </a:xfrm>
                    <a:prstGeom prst="rect">
                      <a:avLst/>
                    </a:prstGeom>
                    <a:ln>
                      <a:noFill/>
                    </a:ln>
                    <a:extLst>
                      <a:ext uri="{53640926-AAD7-44D8-BBD7-CCE9431645EC}">
                        <a14:shadowObscured xmlns:a14="http://schemas.microsoft.com/office/drawing/2010/main"/>
                      </a:ext>
                    </a:extLst>
                  </pic:spPr>
                </pic:pic>
              </a:graphicData>
            </a:graphic>
          </wp:inline>
        </w:drawing>
      </w:r>
    </w:p>
    <w:p w14:paraId="023B0AA0" w14:textId="54F3AFBC" w:rsidR="0071644B" w:rsidRDefault="55F9231D" w:rsidP="0046113E">
      <w:pPr>
        <w:rPr>
          <w:lang w:eastAsia="hu-HU"/>
        </w:rPr>
      </w:pPr>
      <w:r w:rsidRPr="55F9231D">
        <w:rPr>
          <w:lang w:eastAsia="hu-HU"/>
        </w:rPr>
        <w:t xml:space="preserve">Az akcióterületen koncentrálódó, az önkormányzat vagy más érdekeltek által megfogalmazott fejlesztési szándékok </w:t>
      </w:r>
      <w:r w:rsidRPr="55F9231D">
        <w:rPr>
          <w:b/>
          <w:bCs/>
          <w:lang w:eastAsia="hu-HU"/>
        </w:rPr>
        <w:t xml:space="preserve">öt jól </w:t>
      </w:r>
      <w:proofErr w:type="spellStart"/>
      <w:r w:rsidRPr="55F9231D">
        <w:rPr>
          <w:b/>
          <w:bCs/>
          <w:lang w:eastAsia="hu-HU"/>
        </w:rPr>
        <w:t>körülhatárolható</w:t>
      </w:r>
      <w:proofErr w:type="spellEnd"/>
      <w:r w:rsidRPr="55F9231D">
        <w:rPr>
          <w:b/>
          <w:bCs/>
          <w:lang w:eastAsia="hu-HU"/>
        </w:rPr>
        <w:t xml:space="preserve"> irányra-tematikára</w:t>
      </w:r>
      <w:r w:rsidRPr="55F9231D">
        <w:rPr>
          <w:lang w:eastAsia="hu-HU"/>
        </w:rPr>
        <w:t xml:space="preserve"> fűzhetők fel, ezek jól tükrözik a helyi döntéshozók által felvázolt irányokat, amelyek egyúttal a fent bemutatott lehetőségek kihasználására és a konfliktusok kezelésére irányulnak.</w:t>
      </w:r>
    </w:p>
    <w:p w14:paraId="2E134A35" w14:textId="77777777" w:rsidR="00CA5695" w:rsidRDefault="00CA5695" w:rsidP="0046113E">
      <w:pPr>
        <w:rPr>
          <w:lang w:eastAsia="hu-HU"/>
        </w:rPr>
      </w:pPr>
      <w:r>
        <w:rPr>
          <w:noProof/>
          <w:lang w:eastAsia="hu-HU"/>
        </w:rPr>
        <w:drawing>
          <wp:inline distT="0" distB="0" distL="0" distR="0" wp14:anchorId="40B5CE8D" wp14:editId="19C1CFDE">
            <wp:extent cx="2761574" cy="1488558"/>
            <wp:effectExtent l="0" t="0" r="1270" b="0"/>
            <wp:docPr id="291" name="Kép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99.JPG"/>
                    <pic:cNvPicPr/>
                  </pic:nvPicPr>
                  <pic:blipFill rotWithShape="1">
                    <a:blip r:embed="rId44" cstate="print">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t="7895"/>
                    <a:stretch/>
                  </pic:blipFill>
                  <pic:spPr bwMode="auto">
                    <a:xfrm>
                      <a:off x="0" y="0"/>
                      <a:ext cx="2787460" cy="1502511"/>
                    </a:xfrm>
                    <a:prstGeom prst="rect">
                      <a:avLst/>
                    </a:prstGeom>
                    <a:ln>
                      <a:noFill/>
                    </a:ln>
                    <a:extLst>
                      <a:ext uri="{53640926-AAD7-44D8-BBD7-CCE9431645EC}">
                        <a14:shadowObscured xmlns:a14="http://schemas.microsoft.com/office/drawing/2010/main"/>
                      </a:ext>
                    </a:extLst>
                  </pic:spPr>
                </pic:pic>
              </a:graphicData>
            </a:graphic>
          </wp:inline>
        </w:drawing>
      </w:r>
      <w:r w:rsidR="0099617E">
        <w:rPr>
          <w:noProof/>
          <w:lang w:eastAsia="hu-HU"/>
        </w:rPr>
        <w:drawing>
          <wp:inline distT="0" distB="0" distL="0" distR="0" wp14:anchorId="3B50268E" wp14:editId="0CE3E430">
            <wp:extent cx="2919294" cy="1488558"/>
            <wp:effectExtent l="0" t="0" r="0" b="0"/>
            <wp:docPr id="292" name="Kép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23.JPG"/>
                    <pic:cNvPicPr/>
                  </pic:nvPicPr>
                  <pic:blipFill rotWithShape="1">
                    <a:blip r:embed="rId46" cstate="print">
                      <a:extLst>
                        <a:ext uri="{BEBA8EAE-BF5A-486C-A8C5-ECC9F3942E4B}">
                          <a14:imgProps xmlns:a14="http://schemas.microsoft.com/office/drawing/2010/main">
                            <a14:imgLayer r:embed="rId47">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t="-1" b="7095"/>
                    <a:stretch/>
                  </pic:blipFill>
                  <pic:spPr bwMode="auto">
                    <a:xfrm>
                      <a:off x="0" y="0"/>
                      <a:ext cx="2931327" cy="1494694"/>
                    </a:xfrm>
                    <a:prstGeom prst="rect">
                      <a:avLst/>
                    </a:prstGeom>
                    <a:ln>
                      <a:noFill/>
                    </a:ln>
                    <a:extLst>
                      <a:ext uri="{53640926-AAD7-44D8-BBD7-CCE9431645EC}">
                        <a14:shadowObscured xmlns:a14="http://schemas.microsoft.com/office/drawing/2010/main"/>
                      </a:ext>
                    </a:extLst>
                  </pic:spPr>
                </pic:pic>
              </a:graphicData>
            </a:graphic>
          </wp:inline>
        </w:drawing>
      </w:r>
    </w:p>
    <w:p w14:paraId="3512A1EF" w14:textId="538FC8AF" w:rsidR="00A357DC" w:rsidRDefault="55F9231D" w:rsidP="0046113E">
      <w:pPr>
        <w:rPr>
          <w:lang w:eastAsia="hu-HU"/>
        </w:rPr>
      </w:pPr>
      <w:r w:rsidRPr="55F9231D">
        <w:rPr>
          <w:lang w:eastAsia="hu-HU"/>
        </w:rPr>
        <w:t>Néhány fejlesztés egyszerre több tematikához is kapcsolható, illetve számos fejlesztés a tematikus beavatkozások közé is sorolható, így ezek ott is bemutatásra kerülnek. A tematikák az alábbiak:</w:t>
      </w:r>
    </w:p>
    <w:p w14:paraId="068CE2B0" w14:textId="116F94F8" w:rsidR="55F9231D" w:rsidRDefault="55F9231D" w:rsidP="55F9231D">
      <w:pPr>
        <w:rPr>
          <w:lang w:eastAsia="hu-HU"/>
        </w:rPr>
      </w:pPr>
    </w:p>
    <w:p w14:paraId="26DB0DAA" w14:textId="77777777" w:rsidR="00FE34B3" w:rsidRDefault="55F9231D" w:rsidP="55F9231D">
      <w:pPr>
        <w:pStyle w:val="Felsorol"/>
        <w:numPr>
          <w:ilvl w:val="0"/>
          <w:numId w:val="0"/>
        </w:numPr>
        <w:rPr>
          <w:lang w:eastAsia="hu-HU"/>
        </w:rPr>
      </w:pPr>
      <w:r w:rsidRPr="55F9231D">
        <w:rPr>
          <w:lang w:eastAsia="hu-HU"/>
        </w:rPr>
        <w:t>1. Kisbér épített öröksége</w:t>
      </w:r>
    </w:p>
    <w:p w14:paraId="3CA8034E" w14:textId="77777777" w:rsidR="00FE34B3" w:rsidRDefault="55F9231D" w:rsidP="55F9231D">
      <w:pPr>
        <w:pStyle w:val="Felsorol"/>
        <w:numPr>
          <w:ilvl w:val="0"/>
          <w:numId w:val="0"/>
        </w:numPr>
        <w:rPr>
          <w:lang w:eastAsia="hu-HU"/>
        </w:rPr>
      </w:pPr>
      <w:r w:rsidRPr="55F9231D">
        <w:rPr>
          <w:lang w:eastAsia="hu-HU"/>
        </w:rPr>
        <w:t>2. Kisbéri parkrendszer</w:t>
      </w:r>
    </w:p>
    <w:p w14:paraId="1493AB4B" w14:textId="77777777" w:rsidR="00FE34B3" w:rsidRDefault="55F9231D" w:rsidP="55F9231D">
      <w:pPr>
        <w:pStyle w:val="Felsorol"/>
        <w:numPr>
          <w:ilvl w:val="0"/>
          <w:numId w:val="0"/>
        </w:numPr>
        <w:rPr>
          <w:lang w:eastAsia="hu-HU"/>
        </w:rPr>
      </w:pPr>
      <w:r w:rsidRPr="55F9231D">
        <w:rPr>
          <w:lang w:eastAsia="hu-HU"/>
        </w:rPr>
        <w:t>3. Kisbér iskolaváros</w:t>
      </w:r>
    </w:p>
    <w:p w14:paraId="001F1B91" w14:textId="77777777" w:rsidR="00FE34B3" w:rsidRDefault="55F9231D" w:rsidP="55F9231D">
      <w:pPr>
        <w:pStyle w:val="Felsorol"/>
        <w:numPr>
          <w:ilvl w:val="0"/>
          <w:numId w:val="0"/>
        </w:numPr>
        <w:rPr>
          <w:lang w:eastAsia="hu-HU"/>
        </w:rPr>
      </w:pPr>
      <w:r w:rsidRPr="55F9231D">
        <w:rPr>
          <w:lang w:eastAsia="hu-HU"/>
        </w:rPr>
        <w:t>4. Járásközponti szerepek</w:t>
      </w:r>
    </w:p>
    <w:p w14:paraId="44712972" w14:textId="458CAAA0" w:rsidR="004E5842" w:rsidRDefault="55F9231D" w:rsidP="55F9231D">
      <w:pPr>
        <w:pStyle w:val="Felsorol"/>
        <w:numPr>
          <w:ilvl w:val="0"/>
          <w:numId w:val="0"/>
        </w:numPr>
        <w:rPr>
          <w:lang w:eastAsia="hu-HU"/>
        </w:rPr>
      </w:pPr>
      <w:r w:rsidRPr="55F9231D">
        <w:rPr>
          <w:lang w:eastAsia="hu-HU"/>
        </w:rPr>
        <w:t>5. Kerékpárosbarát város</w:t>
      </w:r>
    </w:p>
    <w:p w14:paraId="444FD4DB" w14:textId="77777777" w:rsidR="00643977" w:rsidRDefault="00643977">
      <w:pPr>
        <w:spacing w:before="0" w:after="200" w:line="276" w:lineRule="auto"/>
        <w:jc w:val="left"/>
        <w:rPr>
          <w:bCs/>
          <w:i/>
          <w:szCs w:val="18"/>
        </w:rPr>
      </w:pPr>
      <w:r>
        <w:br w:type="page"/>
      </w:r>
    </w:p>
    <w:p w14:paraId="45A5A0A3" w14:textId="77777777" w:rsidR="00CF3949" w:rsidRDefault="004E5842" w:rsidP="004E5842">
      <w:pPr>
        <w:pStyle w:val="Cmsor3"/>
        <w:rPr>
          <w:lang w:eastAsia="hu-HU"/>
        </w:rPr>
      </w:pPr>
      <w:bookmarkStart w:id="50" w:name="_Toc174080853"/>
      <w:r>
        <w:rPr>
          <w:lang w:eastAsia="hu-HU"/>
        </w:rPr>
        <w:lastRenderedPageBreak/>
        <w:t>Tervezett beavatkozások – i</w:t>
      </w:r>
      <w:r w:rsidR="00CF3949">
        <w:rPr>
          <w:lang w:eastAsia="hu-HU"/>
        </w:rPr>
        <w:t>ndikatív projektlista</w:t>
      </w:r>
      <w:bookmarkEnd w:id="50"/>
    </w:p>
    <w:p w14:paraId="7E106733" w14:textId="77777777" w:rsidR="0071644B" w:rsidRDefault="0071644B" w:rsidP="00A47549">
      <w:pPr>
        <w:pStyle w:val="Kpalrs"/>
        <w:rPr>
          <w:lang w:eastAsia="hu-HU"/>
        </w:rPr>
      </w:pPr>
      <w:r>
        <w:rPr>
          <w:lang w:eastAsia="hu-HU"/>
        </w:rPr>
        <w:t>Indikatív projektlista tematikus csoportosításban</w:t>
      </w:r>
    </w:p>
    <w:tbl>
      <w:tblPr>
        <w:tblStyle w:val="Rcsostblzat"/>
        <w:tblW w:w="9180" w:type="dxa"/>
        <w:tblInd w:w="108" w:type="dxa"/>
        <w:tblLayout w:type="fixed"/>
        <w:tblLook w:val="04A0" w:firstRow="1" w:lastRow="0" w:firstColumn="1" w:lastColumn="0" w:noHBand="0" w:noVBand="1"/>
      </w:tblPr>
      <w:tblGrid>
        <w:gridCol w:w="3828"/>
        <w:gridCol w:w="1275"/>
        <w:gridCol w:w="993"/>
        <w:gridCol w:w="992"/>
        <w:gridCol w:w="2092"/>
      </w:tblGrid>
      <w:tr w:rsidR="004B524B" w14:paraId="3C24CF48" w14:textId="77777777" w:rsidTr="00BF3303">
        <w:trPr>
          <w:tblHeader/>
        </w:trPr>
        <w:tc>
          <w:tcPr>
            <w:tcW w:w="3828" w:type="dxa"/>
            <w:vMerge w:val="restart"/>
            <w:vAlign w:val="center"/>
          </w:tcPr>
          <w:p w14:paraId="56541580" w14:textId="77777777" w:rsidR="004B524B" w:rsidRDefault="00BE4C8D" w:rsidP="004A2AD8">
            <w:pPr>
              <w:pStyle w:val="Tblzatfej"/>
              <w:keepNext/>
            </w:pPr>
            <w:r>
              <w:t>1</w:t>
            </w:r>
            <w:r w:rsidR="004B524B">
              <w:t xml:space="preserve">. </w:t>
            </w:r>
            <w:r w:rsidR="0055424D">
              <w:t xml:space="preserve">KISBÉR </w:t>
            </w:r>
            <w:r w:rsidR="004B524B">
              <w:t>ÉPÍTETT ÖRÖKSÉG</w:t>
            </w:r>
            <w:r w:rsidR="0055424D">
              <w:t>E</w:t>
            </w:r>
          </w:p>
        </w:tc>
        <w:tc>
          <w:tcPr>
            <w:tcW w:w="5352" w:type="dxa"/>
            <w:gridSpan w:val="4"/>
            <w:vAlign w:val="center"/>
          </w:tcPr>
          <w:p w14:paraId="72C9A0A5" w14:textId="77777777" w:rsidR="004B524B" w:rsidRDefault="004B524B" w:rsidP="004A2AD8">
            <w:pPr>
              <w:pStyle w:val="Tblzatfej"/>
              <w:keepNext/>
            </w:pPr>
            <w:r>
              <w:t>BEAVATKOZÁS-TÍPUS</w:t>
            </w:r>
          </w:p>
        </w:tc>
      </w:tr>
      <w:tr w:rsidR="004B524B" w14:paraId="2E87B5AF" w14:textId="77777777" w:rsidTr="00BF3303">
        <w:trPr>
          <w:trHeight w:val="311"/>
          <w:tblHeader/>
        </w:trPr>
        <w:tc>
          <w:tcPr>
            <w:tcW w:w="3828" w:type="dxa"/>
            <w:vMerge/>
            <w:vAlign w:val="center"/>
          </w:tcPr>
          <w:p w14:paraId="6B30C203" w14:textId="77777777" w:rsidR="004B524B" w:rsidRDefault="004B524B" w:rsidP="004A2AD8">
            <w:pPr>
              <w:pStyle w:val="Tblzat"/>
              <w:keepNext/>
              <w:jc w:val="left"/>
            </w:pPr>
          </w:p>
        </w:tc>
        <w:tc>
          <w:tcPr>
            <w:tcW w:w="1275" w:type="dxa"/>
            <w:vAlign w:val="center"/>
          </w:tcPr>
          <w:p w14:paraId="488FEA85" w14:textId="77777777" w:rsidR="004B524B" w:rsidRPr="004B524B" w:rsidRDefault="004B524B" w:rsidP="004A2AD8">
            <w:pPr>
              <w:pStyle w:val="Tblzat"/>
              <w:keepNext/>
              <w:jc w:val="center"/>
              <w:rPr>
                <w:b/>
                <w:sz w:val="18"/>
                <w:szCs w:val="18"/>
              </w:rPr>
            </w:pPr>
            <w:r w:rsidRPr="004B524B">
              <w:rPr>
                <w:b/>
                <w:sz w:val="18"/>
                <w:szCs w:val="18"/>
              </w:rPr>
              <w:t>hatáskör</w:t>
            </w:r>
          </w:p>
        </w:tc>
        <w:tc>
          <w:tcPr>
            <w:tcW w:w="993" w:type="dxa"/>
            <w:vAlign w:val="center"/>
          </w:tcPr>
          <w:p w14:paraId="5424CCDA" w14:textId="77777777" w:rsidR="004B524B" w:rsidRPr="004B524B" w:rsidRDefault="004B524B" w:rsidP="004A2AD8">
            <w:pPr>
              <w:pStyle w:val="Tblzat"/>
              <w:keepNext/>
              <w:jc w:val="center"/>
              <w:rPr>
                <w:b/>
                <w:sz w:val="18"/>
                <w:szCs w:val="18"/>
              </w:rPr>
            </w:pPr>
            <w:r w:rsidRPr="004B524B">
              <w:rPr>
                <w:b/>
                <w:sz w:val="18"/>
                <w:szCs w:val="18"/>
              </w:rPr>
              <w:t>beruházás</w:t>
            </w:r>
          </w:p>
        </w:tc>
        <w:tc>
          <w:tcPr>
            <w:tcW w:w="992" w:type="dxa"/>
            <w:vAlign w:val="center"/>
          </w:tcPr>
          <w:p w14:paraId="22D3AD8D" w14:textId="77777777" w:rsidR="004B524B" w:rsidRPr="004B524B" w:rsidRDefault="004B524B" w:rsidP="004A2AD8">
            <w:pPr>
              <w:pStyle w:val="Tblzat"/>
              <w:keepNext/>
              <w:jc w:val="center"/>
              <w:rPr>
                <w:b/>
                <w:sz w:val="18"/>
                <w:szCs w:val="18"/>
              </w:rPr>
            </w:pPr>
            <w:r w:rsidRPr="004B524B">
              <w:rPr>
                <w:b/>
                <w:sz w:val="18"/>
                <w:szCs w:val="18"/>
              </w:rPr>
              <w:t>nem beruházás</w:t>
            </w:r>
          </w:p>
        </w:tc>
        <w:tc>
          <w:tcPr>
            <w:tcW w:w="2092" w:type="dxa"/>
            <w:vAlign w:val="center"/>
          </w:tcPr>
          <w:p w14:paraId="2DB5B258" w14:textId="77777777" w:rsidR="004B524B" w:rsidRPr="004B524B" w:rsidRDefault="004B524B" w:rsidP="004A2AD8">
            <w:pPr>
              <w:pStyle w:val="Tblzat"/>
              <w:keepNext/>
              <w:jc w:val="center"/>
              <w:rPr>
                <w:b/>
                <w:sz w:val="18"/>
                <w:szCs w:val="18"/>
              </w:rPr>
            </w:pPr>
            <w:r w:rsidRPr="004B524B">
              <w:rPr>
                <w:b/>
                <w:sz w:val="18"/>
                <w:szCs w:val="18"/>
              </w:rPr>
              <w:t>szereplő/partner</w:t>
            </w:r>
          </w:p>
        </w:tc>
      </w:tr>
      <w:tr w:rsidR="004B524B" w14:paraId="6E96B19C" w14:textId="77777777" w:rsidTr="00BF3303">
        <w:trPr>
          <w:trHeight w:val="311"/>
        </w:trPr>
        <w:tc>
          <w:tcPr>
            <w:tcW w:w="3828" w:type="dxa"/>
            <w:vAlign w:val="center"/>
          </w:tcPr>
          <w:p w14:paraId="2751BAA4" w14:textId="77777777" w:rsidR="004B524B" w:rsidRDefault="00BE4C8D" w:rsidP="00CE53C2">
            <w:pPr>
              <w:pStyle w:val="Tblzat"/>
              <w:jc w:val="left"/>
            </w:pPr>
            <w:r>
              <w:t>1.</w:t>
            </w:r>
            <w:r w:rsidR="004B524B">
              <w:t>1.</w:t>
            </w:r>
            <w:r w:rsidR="00FE34B3">
              <w:t>/2.1</w:t>
            </w:r>
            <w:r w:rsidR="004B524B">
              <w:t xml:space="preserve"> Batthyány kastély </w:t>
            </w:r>
            <w:r w:rsidR="00D72B79">
              <w:t xml:space="preserve">és kertjének </w:t>
            </w:r>
            <w:r w:rsidR="004B524B">
              <w:t xml:space="preserve">felújítása és hasznosítása </w:t>
            </w:r>
            <w:r w:rsidR="00D72B79" w:rsidRPr="00835512">
              <w:rPr>
                <w:i/>
              </w:rPr>
              <w:t>(lásd még „</w:t>
            </w:r>
            <w:r w:rsidR="00FE34B3">
              <w:rPr>
                <w:i/>
              </w:rPr>
              <w:t>Kisbér</w:t>
            </w:r>
            <w:r w:rsidR="00835512" w:rsidRPr="00835512">
              <w:rPr>
                <w:i/>
              </w:rPr>
              <w:t xml:space="preserve"> parkrendszer</w:t>
            </w:r>
            <w:r w:rsidR="00FE34B3">
              <w:rPr>
                <w:i/>
              </w:rPr>
              <w:t>e</w:t>
            </w:r>
            <w:r w:rsidR="00835512" w:rsidRPr="00835512">
              <w:rPr>
                <w:i/>
              </w:rPr>
              <w:t xml:space="preserve"> megújítása”</w:t>
            </w:r>
            <w:r w:rsidR="00CE53C2">
              <w:rPr>
                <w:i/>
              </w:rPr>
              <w:t xml:space="preserve">, </w:t>
            </w:r>
            <w:r w:rsidR="00CE53C2" w:rsidRPr="00835512">
              <w:rPr>
                <w:i/>
              </w:rPr>
              <w:t xml:space="preserve">Lovas reneszánsz – </w:t>
            </w:r>
            <w:r w:rsidR="00CE53C2">
              <w:rPr>
                <w:i/>
              </w:rPr>
              <w:t xml:space="preserve">tematikus </w:t>
            </w:r>
            <w:r w:rsidR="00CE53C2" w:rsidRPr="00835512">
              <w:rPr>
                <w:i/>
              </w:rPr>
              <w:t>fejlesztések)</w:t>
            </w:r>
          </w:p>
        </w:tc>
        <w:tc>
          <w:tcPr>
            <w:tcW w:w="1275" w:type="dxa"/>
            <w:vAlign w:val="center"/>
          </w:tcPr>
          <w:p w14:paraId="0571E4AC" w14:textId="79CEC88A" w:rsidR="004B524B" w:rsidRPr="00297B3F" w:rsidRDefault="008E44BD" w:rsidP="001212CF">
            <w:pPr>
              <w:pStyle w:val="Tblzat"/>
              <w:jc w:val="center"/>
              <w:rPr>
                <w:sz w:val="18"/>
                <w:szCs w:val="18"/>
              </w:rPr>
            </w:pPr>
            <w:r>
              <w:rPr>
                <w:sz w:val="18"/>
                <w:szCs w:val="18"/>
              </w:rPr>
              <w:t>Építési és Közlekedési Minisztérium</w:t>
            </w:r>
          </w:p>
        </w:tc>
        <w:tc>
          <w:tcPr>
            <w:tcW w:w="993" w:type="dxa"/>
            <w:vAlign w:val="center"/>
          </w:tcPr>
          <w:p w14:paraId="7D5E4BB5" w14:textId="77777777" w:rsidR="004B524B" w:rsidRPr="00297B3F" w:rsidRDefault="004B524B" w:rsidP="001212CF">
            <w:pPr>
              <w:pStyle w:val="Tblzat"/>
              <w:jc w:val="center"/>
              <w:rPr>
                <w:sz w:val="18"/>
                <w:szCs w:val="18"/>
              </w:rPr>
            </w:pPr>
            <w:r>
              <w:rPr>
                <w:sz w:val="18"/>
                <w:szCs w:val="18"/>
              </w:rPr>
              <w:t>pontszerű</w:t>
            </w:r>
          </w:p>
        </w:tc>
        <w:tc>
          <w:tcPr>
            <w:tcW w:w="992" w:type="dxa"/>
            <w:vAlign w:val="center"/>
          </w:tcPr>
          <w:p w14:paraId="258B6BEC" w14:textId="77777777" w:rsidR="004B524B" w:rsidRPr="00297B3F" w:rsidRDefault="004B524B" w:rsidP="001212CF">
            <w:pPr>
              <w:pStyle w:val="Tblzat"/>
              <w:jc w:val="center"/>
              <w:rPr>
                <w:sz w:val="18"/>
                <w:szCs w:val="18"/>
              </w:rPr>
            </w:pPr>
            <w:r>
              <w:rPr>
                <w:sz w:val="18"/>
                <w:szCs w:val="18"/>
              </w:rPr>
              <w:t>—</w:t>
            </w:r>
          </w:p>
        </w:tc>
        <w:tc>
          <w:tcPr>
            <w:tcW w:w="2092" w:type="dxa"/>
            <w:vAlign w:val="center"/>
          </w:tcPr>
          <w:p w14:paraId="70B7F84D" w14:textId="77777777" w:rsidR="004B524B" w:rsidRDefault="004B524B" w:rsidP="001212CF">
            <w:pPr>
              <w:pStyle w:val="Tblzat"/>
              <w:jc w:val="center"/>
              <w:rPr>
                <w:sz w:val="18"/>
                <w:szCs w:val="18"/>
              </w:rPr>
            </w:pPr>
            <w:r>
              <w:rPr>
                <w:sz w:val="18"/>
                <w:szCs w:val="18"/>
              </w:rPr>
              <w:t>Kisbér önkormányzata</w:t>
            </w:r>
          </w:p>
          <w:p w14:paraId="5CBD8B52" w14:textId="77777777" w:rsidR="00E575BC" w:rsidRPr="00297B3F" w:rsidRDefault="00E575BC" w:rsidP="001212CF">
            <w:pPr>
              <w:pStyle w:val="Tblzat"/>
              <w:jc w:val="center"/>
              <w:rPr>
                <w:sz w:val="18"/>
                <w:szCs w:val="18"/>
              </w:rPr>
            </w:pPr>
            <w:r>
              <w:rPr>
                <w:sz w:val="18"/>
                <w:szCs w:val="18"/>
              </w:rPr>
              <w:t>tervezett funkció függvényében további partner</w:t>
            </w:r>
          </w:p>
        </w:tc>
      </w:tr>
      <w:tr w:rsidR="004B524B" w14:paraId="7577CE7A" w14:textId="77777777" w:rsidTr="00BF3303">
        <w:trPr>
          <w:trHeight w:val="310"/>
        </w:trPr>
        <w:tc>
          <w:tcPr>
            <w:tcW w:w="3828" w:type="dxa"/>
            <w:vAlign w:val="center"/>
          </w:tcPr>
          <w:p w14:paraId="2628B24C" w14:textId="0CF05956" w:rsidR="004B524B" w:rsidRDefault="00BE4C8D" w:rsidP="001212CF">
            <w:pPr>
              <w:pStyle w:val="Tblzat"/>
              <w:jc w:val="left"/>
            </w:pPr>
            <w:r>
              <w:t>1.</w:t>
            </w:r>
            <w:r w:rsidR="004B524B">
              <w:t>2. Lovarda III. ütem</w:t>
            </w:r>
            <w:r w:rsidR="009214C7">
              <w:t xml:space="preserve"> </w:t>
            </w:r>
            <w:r w:rsidR="00CE53C2" w:rsidRPr="00CE53C2">
              <w:rPr>
                <w:i/>
              </w:rPr>
              <w:t xml:space="preserve">(lásd még </w:t>
            </w:r>
            <w:r w:rsidR="00CE53C2" w:rsidRPr="00835512">
              <w:rPr>
                <w:i/>
              </w:rPr>
              <w:t xml:space="preserve">Lovas reneszánsz – </w:t>
            </w:r>
            <w:r w:rsidR="00CE53C2">
              <w:rPr>
                <w:i/>
              </w:rPr>
              <w:t xml:space="preserve">tematikus </w:t>
            </w:r>
            <w:r w:rsidR="00CE53C2" w:rsidRPr="00835512">
              <w:rPr>
                <w:i/>
              </w:rPr>
              <w:t>fejlesztések)</w:t>
            </w:r>
          </w:p>
        </w:tc>
        <w:tc>
          <w:tcPr>
            <w:tcW w:w="1275" w:type="dxa"/>
            <w:vAlign w:val="center"/>
          </w:tcPr>
          <w:p w14:paraId="024CD492" w14:textId="202479A4" w:rsidR="004B524B" w:rsidRPr="00297B3F" w:rsidRDefault="004B524B" w:rsidP="001212CF">
            <w:pPr>
              <w:pStyle w:val="Tblzat"/>
              <w:jc w:val="center"/>
              <w:rPr>
                <w:sz w:val="18"/>
                <w:szCs w:val="18"/>
              </w:rPr>
            </w:pPr>
            <w:r>
              <w:rPr>
                <w:sz w:val="18"/>
                <w:szCs w:val="18"/>
              </w:rPr>
              <w:t>MNV Zrt</w:t>
            </w:r>
            <w:r w:rsidR="008E44BD">
              <w:rPr>
                <w:sz w:val="18"/>
                <w:szCs w:val="18"/>
              </w:rPr>
              <w:t>.</w:t>
            </w:r>
          </w:p>
        </w:tc>
        <w:tc>
          <w:tcPr>
            <w:tcW w:w="993" w:type="dxa"/>
            <w:vAlign w:val="center"/>
          </w:tcPr>
          <w:p w14:paraId="5883990A" w14:textId="77777777" w:rsidR="004B524B" w:rsidRPr="00297B3F" w:rsidRDefault="004B524B" w:rsidP="001212CF">
            <w:pPr>
              <w:pStyle w:val="Tblzat"/>
              <w:jc w:val="center"/>
              <w:rPr>
                <w:sz w:val="18"/>
                <w:szCs w:val="18"/>
              </w:rPr>
            </w:pPr>
            <w:r>
              <w:rPr>
                <w:sz w:val="18"/>
                <w:szCs w:val="18"/>
              </w:rPr>
              <w:t>pontszerű</w:t>
            </w:r>
          </w:p>
        </w:tc>
        <w:tc>
          <w:tcPr>
            <w:tcW w:w="992" w:type="dxa"/>
            <w:vAlign w:val="center"/>
          </w:tcPr>
          <w:p w14:paraId="4B92F0B9" w14:textId="77777777" w:rsidR="004B524B" w:rsidRPr="00297B3F" w:rsidRDefault="004B524B" w:rsidP="001212CF">
            <w:pPr>
              <w:pStyle w:val="Tblzat"/>
              <w:jc w:val="center"/>
              <w:rPr>
                <w:sz w:val="18"/>
                <w:szCs w:val="18"/>
              </w:rPr>
            </w:pPr>
            <w:r>
              <w:rPr>
                <w:sz w:val="18"/>
                <w:szCs w:val="18"/>
              </w:rPr>
              <w:t>—</w:t>
            </w:r>
          </w:p>
        </w:tc>
        <w:tc>
          <w:tcPr>
            <w:tcW w:w="2092" w:type="dxa"/>
            <w:vAlign w:val="center"/>
          </w:tcPr>
          <w:p w14:paraId="5F29BCC0" w14:textId="77777777" w:rsidR="004B524B" w:rsidRDefault="004B524B" w:rsidP="001212CF">
            <w:pPr>
              <w:pStyle w:val="Tblzat"/>
              <w:jc w:val="center"/>
              <w:rPr>
                <w:sz w:val="18"/>
                <w:szCs w:val="18"/>
              </w:rPr>
            </w:pPr>
            <w:r>
              <w:rPr>
                <w:sz w:val="18"/>
                <w:szCs w:val="18"/>
              </w:rPr>
              <w:t>Kisbér önkormányzata</w:t>
            </w:r>
          </w:p>
          <w:p w14:paraId="5F3AFFE5" w14:textId="77777777" w:rsidR="00E575BC" w:rsidRPr="00297B3F" w:rsidRDefault="00E575BC" w:rsidP="001212CF">
            <w:pPr>
              <w:pStyle w:val="Tblzat"/>
              <w:jc w:val="center"/>
              <w:rPr>
                <w:sz w:val="18"/>
                <w:szCs w:val="18"/>
              </w:rPr>
            </w:pPr>
            <w:r>
              <w:rPr>
                <w:sz w:val="18"/>
                <w:szCs w:val="18"/>
              </w:rPr>
              <w:t>Lovarda üzemeltetője</w:t>
            </w:r>
          </w:p>
        </w:tc>
      </w:tr>
      <w:tr w:rsidR="004B524B" w14:paraId="2520DB9C" w14:textId="77777777" w:rsidTr="00BF3303">
        <w:trPr>
          <w:trHeight w:val="310"/>
        </w:trPr>
        <w:tc>
          <w:tcPr>
            <w:tcW w:w="3828" w:type="dxa"/>
            <w:vAlign w:val="center"/>
          </w:tcPr>
          <w:p w14:paraId="103919CE" w14:textId="25293289" w:rsidR="004B524B" w:rsidRDefault="00BE4C8D" w:rsidP="001212CF">
            <w:pPr>
              <w:pStyle w:val="Tblzat"/>
              <w:jc w:val="left"/>
            </w:pPr>
            <w:r>
              <w:t>1.</w:t>
            </w:r>
            <w:r w:rsidR="004B524B">
              <w:t>3. Pékház állagmegóvása és hasznosítása</w:t>
            </w:r>
            <w:r w:rsidR="009214C7">
              <w:t xml:space="preserve"> </w:t>
            </w:r>
            <w:r w:rsidR="001B392A" w:rsidRPr="001B392A">
              <w:rPr>
                <w:i/>
              </w:rPr>
              <w:t>(lásd még: Új utak a helyi gazdaságban: Inkubátorház és inkubációs szervezet létrehozása)</w:t>
            </w:r>
          </w:p>
        </w:tc>
        <w:tc>
          <w:tcPr>
            <w:tcW w:w="1275" w:type="dxa"/>
            <w:vAlign w:val="center"/>
          </w:tcPr>
          <w:p w14:paraId="799FB47F" w14:textId="77777777" w:rsidR="004B524B" w:rsidRPr="00297B3F" w:rsidRDefault="004B524B" w:rsidP="001212CF">
            <w:pPr>
              <w:pStyle w:val="Tblzat"/>
              <w:jc w:val="center"/>
              <w:rPr>
                <w:sz w:val="18"/>
                <w:szCs w:val="18"/>
              </w:rPr>
            </w:pPr>
            <w:r>
              <w:rPr>
                <w:sz w:val="18"/>
                <w:szCs w:val="18"/>
              </w:rPr>
              <w:t>önkormányzat</w:t>
            </w:r>
          </w:p>
        </w:tc>
        <w:tc>
          <w:tcPr>
            <w:tcW w:w="993" w:type="dxa"/>
            <w:vAlign w:val="center"/>
          </w:tcPr>
          <w:p w14:paraId="7EDC62F8" w14:textId="77777777" w:rsidR="004B524B" w:rsidRPr="00297B3F" w:rsidRDefault="004B524B" w:rsidP="001212CF">
            <w:pPr>
              <w:pStyle w:val="Tblzat"/>
              <w:jc w:val="center"/>
              <w:rPr>
                <w:sz w:val="18"/>
                <w:szCs w:val="18"/>
              </w:rPr>
            </w:pPr>
            <w:r>
              <w:rPr>
                <w:sz w:val="18"/>
                <w:szCs w:val="18"/>
              </w:rPr>
              <w:t>pontszerű</w:t>
            </w:r>
          </w:p>
        </w:tc>
        <w:tc>
          <w:tcPr>
            <w:tcW w:w="992" w:type="dxa"/>
            <w:vAlign w:val="center"/>
          </w:tcPr>
          <w:p w14:paraId="67CDC797" w14:textId="77777777" w:rsidR="004B524B" w:rsidRPr="00297B3F" w:rsidRDefault="004B524B" w:rsidP="001212CF">
            <w:pPr>
              <w:pStyle w:val="Tblzat"/>
              <w:jc w:val="center"/>
              <w:rPr>
                <w:sz w:val="18"/>
                <w:szCs w:val="18"/>
              </w:rPr>
            </w:pPr>
            <w:r>
              <w:rPr>
                <w:sz w:val="18"/>
                <w:szCs w:val="18"/>
              </w:rPr>
              <w:t>—</w:t>
            </w:r>
          </w:p>
        </w:tc>
        <w:tc>
          <w:tcPr>
            <w:tcW w:w="2092" w:type="dxa"/>
            <w:vAlign w:val="center"/>
          </w:tcPr>
          <w:p w14:paraId="5C6EE3AA" w14:textId="77777777" w:rsidR="004B524B" w:rsidRPr="00297B3F" w:rsidRDefault="00CE53C2" w:rsidP="001212CF">
            <w:pPr>
              <w:pStyle w:val="Tblzat"/>
              <w:jc w:val="center"/>
              <w:rPr>
                <w:sz w:val="18"/>
                <w:szCs w:val="18"/>
              </w:rPr>
            </w:pPr>
            <w:r>
              <w:rPr>
                <w:sz w:val="18"/>
                <w:szCs w:val="18"/>
              </w:rPr>
              <w:t>keresés alatt</w:t>
            </w:r>
          </w:p>
        </w:tc>
      </w:tr>
      <w:tr w:rsidR="004B524B" w14:paraId="41868453" w14:textId="77777777" w:rsidTr="00BF3303">
        <w:trPr>
          <w:trHeight w:val="310"/>
        </w:trPr>
        <w:tc>
          <w:tcPr>
            <w:tcW w:w="3828" w:type="dxa"/>
            <w:vAlign w:val="center"/>
          </w:tcPr>
          <w:p w14:paraId="7895A3E5" w14:textId="77777777" w:rsidR="004B524B" w:rsidRDefault="00BE4C8D" w:rsidP="001212CF">
            <w:pPr>
              <w:pStyle w:val="Tblzat"/>
              <w:jc w:val="left"/>
            </w:pPr>
            <w:r>
              <w:t>1.</w:t>
            </w:r>
            <w:r w:rsidR="001212CF">
              <w:t>4. Egykori plébánia megvásárlása és hasznosítása</w:t>
            </w:r>
          </w:p>
        </w:tc>
        <w:tc>
          <w:tcPr>
            <w:tcW w:w="1275" w:type="dxa"/>
            <w:vAlign w:val="center"/>
          </w:tcPr>
          <w:p w14:paraId="1FBD7930" w14:textId="77777777" w:rsidR="004B524B" w:rsidRPr="00297B3F" w:rsidRDefault="00CD66C0" w:rsidP="001212CF">
            <w:pPr>
              <w:pStyle w:val="Tblzat"/>
              <w:jc w:val="center"/>
              <w:rPr>
                <w:sz w:val="18"/>
                <w:szCs w:val="18"/>
              </w:rPr>
            </w:pPr>
            <w:r>
              <w:rPr>
                <w:sz w:val="18"/>
                <w:szCs w:val="18"/>
              </w:rPr>
              <w:t>önkormányzat</w:t>
            </w:r>
          </w:p>
        </w:tc>
        <w:tc>
          <w:tcPr>
            <w:tcW w:w="993" w:type="dxa"/>
            <w:vAlign w:val="center"/>
          </w:tcPr>
          <w:p w14:paraId="42DED69E" w14:textId="77777777" w:rsidR="004B524B" w:rsidRPr="00297B3F" w:rsidRDefault="00CD66C0" w:rsidP="001212CF">
            <w:pPr>
              <w:pStyle w:val="Tblzat"/>
              <w:jc w:val="center"/>
              <w:rPr>
                <w:sz w:val="18"/>
                <w:szCs w:val="18"/>
              </w:rPr>
            </w:pPr>
            <w:r>
              <w:rPr>
                <w:sz w:val="18"/>
                <w:szCs w:val="18"/>
              </w:rPr>
              <w:t>pontszerű</w:t>
            </w:r>
          </w:p>
        </w:tc>
        <w:tc>
          <w:tcPr>
            <w:tcW w:w="992" w:type="dxa"/>
            <w:vAlign w:val="center"/>
          </w:tcPr>
          <w:p w14:paraId="79DC3D5E" w14:textId="77777777" w:rsidR="004B524B" w:rsidRPr="00297B3F" w:rsidRDefault="00CD66C0" w:rsidP="001212CF">
            <w:pPr>
              <w:pStyle w:val="Tblzat"/>
              <w:jc w:val="center"/>
              <w:rPr>
                <w:sz w:val="18"/>
                <w:szCs w:val="18"/>
              </w:rPr>
            </w:pPr>
            <w:r>
              <w:rPr>
                <w:sz w:val="18"/>
                <w:szCs w:val="18"/>
              </w:rPr>
              <w:t>—</w:t>
            </w:r>
          </w:p>
        </w:tc>
        <w:tc>
          <w:tcPr>
            <w:tcW w:w="2092" w:type="dxa"/>
            <w:vAlign w:val="center"/>
          </w:tcPr>
          <w:p w14:paraId="112B346A" w14:textId="77777777" w:rsidR="004B524B" w:rsidRPr="00297B3F" w:rsidRDefault="00CE53C2" w:rsidP="001212CF">
            <w:pPr>
              <w:pStyle w:val="Tblzat"/>
              <w:jc w:val="center"/>
              <w:rPr>
                <w:sz w:val="18"/>
                <w:szCs w:val="18"/>
              </w:rPr>
            </w:pPr>
            <w:r>
              <w:rPr>
                <w:sz w:val="18"/>
                <w:szCs w:val="18"/>
              </w:rPr>
              <w:t>keresés alatt</w:t>
            </w:r>
          </w:p>
        </w:tc>
      </w:tr>
      <w:tr w:rsidR="006235FA" w14:paraId="528B1DF2" w14:textId="77777777" w:rsidTr="00BF3303">
        <w:trPr>
          <w:trHeight w:val="310"/>
        </w:trPr>
        <w:tc>
          <w:tcPr>
            <w:tcW w:w="3828" w:type="dxa"/>
            <w:vAlign w:val="center"/>
          </w:tcPr>
          <w:p w14:paraId="10C70309" w14:textId="7B9FEDD0" w:rsidR="006235FA" w:rsidRDefault="006235FA" w:rsidP="004A2AD8">
            <w:pPr>
              <w:pStyle w:val="Tblzat"/>
              <w:keepNext/>
              <w:jc w:val="left"/>
            </w:pPr>
            <w:r>
              <w:t>1.</w:t>
            </w:r>
            <w:r w:rsidR="008E44BD">
              <w:t>5</w:t>
            </w:r>
            <w:r>
              <w:t xml:space="preserve">. </w:t>
            </w:r>
            <w:r w:rsidRPr="006235FA">
              <w:t>A települések és a térség profiljának, valamint a helyi identitás erősítése a kulturális és környezeti örökség megőrzésén keresztül</w:t>
            </w:r>
          </w:p>
        </w:tc>
        <w:tc>
          <w:tcPr>
            <w:tcW w:w="1275" w:type="dxa"/>
            <w:vAlign w:val="center"/>
          </w:tcPr>
          <w:p w14:paraId="3DCC24CB" w14:textId="77777777" w:rsidR="006235FA" w:rsidRDefault="004249D7" w:rsidP="004A2AD8">
            <w:pPr>
              <w:pStyle w:val="Tblzat"/>
              <w:keepNext/>
              <w:jc w:val="center"/>
              <w:rPr>
                <w:sz w:val="18"/>
                <w:szCs w:val="18"/>
              </w:rPr>
            </w:pPr>
            <w:r w:rsidRPr="00BE2059">
              <w:rPr>
                <w:sz w:val="18"/>
                <w:szCs w:val="18"/>
              </w:rPr>
              <w:t>Bakonyalja-Kisalföld Kapuja LEADER Vidékfejlesztési Egyesület</w:t>
            </w:r>
          </w:p>
        </w:tc>
        <w:tc>
          <w:tcPr>
            <w:tcW w:w="993" w:type="dxa"/>
            <w:vAlign w:val="center"/>
          </w:tcPr>
          <w:p w14:paraId="5BAC663F" w14:textId="77777777" w:rsidR="006235FA" w:rsidRDefault="004249D7" w:rsidP="004A2AD8">
            <w:pPr>
              <w:pStyle w:val="Tblzat"/>
              <w:keepNext/>
              <w:jc w:val="center"/>
              <w:rPr>
                <w:sz w:val="18"/>
                <w:szCs w:val="18"/>
              </w:rPr>
            </w:pPr>
            <w:r>
              <w:rPr>
                <w:sz w:val="18"/>
                <w:szCs w:val="18"/>
              </w:rPr>
              <w:t>—</w:t>
            </w:r>
          </w:p>
        </w:tc>
        <w:tc>
          <w:tcPr>
            <w:tcW w:w="992" w:type="dxa"/>
            <w:vAlign w:val="center"/>
          </w:tcPr>
          <w:p w14:paraId="7FDB6B4E" w14:textId="082E5576" w:rsidR="006235FA" w:rsidRDefault="004249D7" w:rsidP="004A2AD8">
            <w:pPr>
              <w:pStyle w:val="Tblzat"/>
              <w:keepNext/>
              <w:jc w:val="center"/>
              <w:rPr>
                <w:sz w:val="18"/>
                <w:szCs w:val="18"/>
              </w:rPr>
            </w:pPr>
            <w:r>
              <w:rPr>
                <w:sz w:val="18"/>
                <w:szCs w:val="18"/>
              </w:rPr>
              <w:t>szervezet/</w:t>
            </w:r>
            <w:proofErr w:type="spellStart"/>
            <w:r>
              <w:rPr>
                <w:sz w:val="18"/>
                <w:szCs w:val="18"/>
              </w:rPr>
              <w:t>mene</w:t>
            </w:r>
            <w:r w:rsidR="003A2FC7">
              <w:rPr>
                <w:sz w:val="18"/>
                <w:szCs w:val="18"/>
              </w:rPr>
              <w:t>dzs</w:t>
            </w:r>
            <w:proofErr w:type="spellEnd"/>
            <w:r>
              <w:rPr>
                <w:sz w:val="18"/>
                <w:szCs w:val="18"/>
              </w:rPr>
              <w:t>-ment</w:t>
            </w:r>
          </w:p>
        </w:tc>
        <w:tc>
          <w:tcPr>
            <w:tcW w:w="2092" w:type="dxa"/>
            <w:vAlign w:val="center"/>
          </w:tcPr>
          <w:p w14:paraId="1FB0892C" w14:textId="77777777" w:rsidR="006235FA" w:rsidRDefault="003B5E10" w:rsidP="004A2AD8">
            <w:pPr>
              <w:pStyle w:val="Tblzat"/>
              <w:keepNext/>
              <w:jc w:val="center"/>
              <w:rPr>
                <w:sz w:val="18"/>
                <w:szCs w:val="18"/>
              </w:rPr>
            </w:pPr>
            <w:r>
              <w:rPr>
                <w:sz w:val="18"/>
                <w:szCs w:val="18"/>
              </w:rPr>
              <w:t>Kisbér önkormányzata</w:t>
            </w:r>
          </w:p>
        </w:tc>
      </w:tr>
      <w:tr w:rsidR="008A25C7" w14:paraId="7E001C35" w14:textId="77777777" w:rsidTr="00BF3303">
        <w:trPr>
          <w:trHeight w:val="310"/>
        </w:trPr>
        <w:tc>
          <w:tcPr>
            <w:tcW w:w="3828" w:type="dxa"/>
            <w:shd w:val="clear" w:color="auto" w:fill="auto"/>
            <w:vAlign w:val="center"/>
          </w:tcPr>
          <w:p w14:paraId="3E08B943" w14:textId="41733FE5" w:rsidR="008A25C7" w:rsidRPr="00C71315" w:rsidRDefault="008A25C7" w:rsidP="002923FD">
            <w:pPr>
              <w:pStyle w:val="Tblzat"/>
              <w:jc w:val="left"/>
            </w:pPr>
            <w:r w:rsidRPr="00C71315">
              <w:t>1.</w:t>
            </w:r>
            <w:r w:rsidR="008E44BD">
              <w:t>6</w:t>
            </w:r>
            <w:r w:rsidRPr="00C71315">
              <w:t xml:space="preserve"> </w:t>
            </w:r>
            <w:r w:rsidR="00B72F66" w:rsidRPr="00C71315">
              <w:t xml:space="preserve">Szent Jakab zarándokút </w:t>
            </w:r>
            <w:r w:rsidR="00F065FB" w:rsidRPr="00C71315">
              <w:t xml:space="preserve">és országos kerékpáros Körútvonal </w:t>
            </w:r>
            <w:r w:rsidR="00B72F66" w:rsidRPr="00C71315">
              <w:t>fogadóállomás</w:t>
            </w:r>
            <w:r w:rsidR="00F065FB" w:rsidRPr="00C71315">
              <w:t>,</w:t>
            </w:r>
            <w:r w:rsidR="00680A67">
              <w:t xml:space="preserve"> </w:t>
            </w:r>
            <w:r w:rsidR="00F065FB" w:rsidRPr="00C71315">
              <w:t xml:space="preserve">csatlakozás az országos kéktúrához </w:t>
            </w:r>
            <w:r w:rsidR="00F065FB" w:rsidRPr="00C71315">
              <w:rPr>
                <w:i/>
              </w:rPr>
              <w:t>(lásd még tematikus programok: turizmusfejlesztés)</w:t>
            </w:r>
          </w:p>
        </w:tc>
        <w:tc>
          <w:tcPr>
            <w:tcW w:w="1275" w:type="dxa"/>
            <w:shd w:val="clear" w:color="auto" w:fill="auto"/>
            <w:vAlign w:val="center"/>
          </w:tcPr>
          <w:p w14:paraId="6FB80BD7" w14:textId="77777777" w:rsidR="008A25C7" w:rsidRPr="00C71315" w:rsidRDefault="003B5E10" w:rsidP="001212CF">
            <w:pPr>
              <w:pStyle w:val="Tblzat"/>
              <w:jc w:val="center"/>
              <w:rPr>
                <w:sz w:val="18"/>
                <w:szCs w:val="18"/>
              </w:rPr>
            </w:pPr>
            <w:r w:rsidRPr="00C71315">
              <w:rPr>
                <w:sz w:val="18"/>
                <w:szCs w:val="18"/>
              </w:rPr>
              <w:t>önkormányzat</w:t>
            </w:r>
          </w:p>
        </w:tc>
        <w:tc>
          <w:tcPr>
            <w:tcW w:w="993" w:type="dxa"/>
            <w:shd w:val="clear" w:color="auto" w:fill="auto"/>
            <w:vAlign w:val="center"/>
          </w:tcPr>
          <w:p w14:paraId="02AB2268" w14:textId="77777777" w:rsidR="008A25C7" w:rsidRPr="00C71315" w:rsidRDefault="008A25C7" w:rsidP="001212CF">
            <w:pPr>
              <w:pStyle w:val="Tblzat"/>
              <w:jc w:val="center"/>
              <w:rPr>
                <w:sz w:val="18"/>
                <w:szCs w:val="18"/>
              </w:rPr>
            </w:pPr>
          </w:p>
        </w:tc>
        <w:tc>
          <w:tcPr>
            <w:tcW w:w="992" w:type="dxa"/>
            <w:shd w:val="clear" w:color="auto" w:fill="auto"/>
            <w:vAlign w:val="center"/>
          </w:tcPr>
          <w:p w14:paraId="7A53A773" w14:textId="77777777" w:rsidR="008A25C7" w:rsidRPr="00C71315" w:rsidRDefault="008A25C7" w:rsidP="001212CF">
            <w:pPr>
              <w:pStyle w:val="Tblzat"/>
              <w:jc w:val="center"/>
              <w:rPr>
                <w:sz w:val="18"/>
                <w:szCs w:val="18"/>
              </w:rPr>
            </w:pPr>
          </w:p>
        </w:tc>
        <w:tc>
          <w:tcPr>
            <w:tcW w:w="2092" w:type="dxa"/>
            <w:shd w:val="clear" w:color="auto" w:fill="auto"/>
            <w:vAlign w:val="center"/>
          </w:tcPr>
          <w:p w14:paraId="764BE568" w14:textId="757B1B9C" w:rsidR="008A25C7" w:rsidRPr="00C71315" w:rsidRDefault="003B5E10" w:rsidP="001212CF">
            <w:pPr>
              <w:pStyle w:val="Tblzat"/>
              <w:jc w:val="center"/>
              <w:rPr>
                <w:sz w:val="18"/>
                <w:szCs w:val="18"/>
              </w:rPr>
            </w:pPr>
            <w:r w:rsidRPr="00C71315">
              <w:rPr>
                <w:sz w:val="18"/>
                <w:szCs w:val="18"/>
              </w:rPr>
              <w:t xml:space="preserve">Szent Jakab </w:t>
            </w:r>
            <w:r w:rsidR="000A3A71">
              <w:rPr>
                <w:sz w:val="18"/>
                <w:szCs w:val="18"/>
              </w:rPr>
              <w:t>B</w:t>
            </w:r>
            <w:r w:rsidRPr="00C71315">
              <w:rPr>
                <w:sz w:val="18"/>
                <w:szCs w:val="18"/>
              </w:rPr>
              <w:t xml:space="preserve">aráti Kör </w:t>
            </w:r>
            <w:r w:rsidR="00B72F66" w:rsidRPr="00C71315">
              <w:rPr>
                <w:sz w:val="18"/>
                <w:szCs w:val="18"/>
              </w:rPr>
              <w:t>Egyesület</w:t>
            </w:r>
          </w:p>
          <w:p w14:paraId="58ACB6A6" w14:textId="77777777" w:rsidR="003B5E10" w:rsidRPr="00C71315" w:rsidRDefault="003B5E10" w:rsidP="001212CF">
            <w:pPr>
              <w:pStyle w:val="Tblzat"/>
              <w:jc w:val="center"/>
              <w:rPr>
                <w:sz w:val="18"/>
                <w:szCs w:val="18"/>
              </w:rPr>
            </w:pPr>
            <w:r w:rsidRPr="00C71315">
              <w:rPr>
                <w:sz w:val="18"/>
                <w:szCs w:val="18"/>
              </w:rPr>
              <w:t>Római Katolikus Plébánia</w:t>
            </w:r>
          </w:p>
          <w:p w14:paraId="74E7DF7C" w14:textId="77777777" w:rsidR="00F065FB" w:rsidRPr="00C71315" w:rsidRDefault="00F065FB" w:rsidP="001212CF">
            <w:pPr>
              <w:pStyle w:val="Tblzat"/>
              <w:jc w:val="center"/>
              <w:rPr>
                <w:sz w:val="18"/>
                <w:szCs w:val="18"/>
              </w:rPr>
            </w:pPr>
            <w:r w:rsidRPr="00C71315">
              <w:rPr>
                <w:sz w:val="18"/>
                <w:szCs w:val="18"/>
              </w:rPr>
              <w:t>Evolúció Kerékpáros Sport Egyesület</w:t>
            </w:r>
          </w:p>
          <w:p w14:paraId="7E758870" w14:textId="24A4F3EE" w:rsidR="00F065FB" w:rsidRDefault="00F065FB" w:rsidP="001212CF">
            <w:pPr>
              <w:pStyle w:val="Tblzat"/>
              <w:jc w:val="center"/>
              <w:rPr>
                <w:sz w:val="18"/>
                <w:szCs w:val="18"/>
              </w:rPr>
            </w:pPr>
            <w:r w:rsidRPr="00C71315">
              <w:rPr>
                <w:sz w:val="18"/>
                <w:szCs w:val="18"/>
              </w:rPr>
              <w:t xml:space="preserve">Komárom-Esztergom </w:t>
            </w:r>
            <w:r w:rsidR="003620C6">
              <w:rPr>
                <w:sz w:val="18"/>
                <w:szCs w:val="18"/>
              </w:rPr>
              <w:t>M</w:t>
            </w:r>
            <w:r w:rsidRPr="00C71315">
              <w:rPr>
                <w:sz w:val="18"/>
                <w:szCs w:val="18"/>
              </w:rPr>
              <w:t xml:space="preserve">egyei </w:t>
            </w:r>
            <w:r w:rsidR="003620C6">
              <w:rPr>
                <w:sz w:val="18"/>
                <w:szCs w:val="18"/>
              </w:rPr>
              <w:t>T</w:t>
            </w:r>
            <w:r w:rsidRPr="00C71315">
              <w:rPr>
                <w:sz w:val="18"/>
                <w:szCs w:val="18"/>
              </w:rPr>
              <w:t>ermészet</w:t>
            </w:r>
            <w:r w:rsidR="003620C6">
              <w:rPr>
                <w:sz w:val="18"/>
                <w:szCs w:val="18"/>
              </w:rPr>
              <w:t xml:space="preserve">járó </w:t>
            </w:r>
            <w:r w:rsidRPr="00C71315">
              <w:rPr>
                <w:sz w:val="18"/>
                <w:szCs w:val="18"/>
              </w:rPr>
              <w:t>Szövetség</w:t>
            </w:r>
          </w:p>
        </w:tc>
      </w:tr>
      <w:tr w:rsidR="00680A67" w14:paraId="5AFA52FF" w14:textId="77777777" w:rsidTr="00D67A73">
        <w:trPr>
          <w:trHeight w:val="310"/>
        </w:trPr>
        <w:tc>
          <w:tcPr>
            <w:tcW w:w="3828" w:type="dxa"/>
            <w:shd w:val="clear" w:color="auto" w:fill="auto"/>
            <w:vAlign w:val="center"/>
          </w:tcPr>
          <w:p w14:paraId="697CD06A" w14:textId="298D842A" w:rsidR="00680A67" w:rsidRPr="00C71315" w:rsidRDefault="00680A67" w:rsidP="002923FD">
            <w:pPr>
              <w:pStyle w:val="Tblzat"/>
              <w:jc w:val="left"/>
            </w:pPr>
            <w:r>
              <w:t>1.</w:t>
            </w:r>
            <w:r w:rsidR="008E44BD">
              <w:t>7</w:t>
            </w:r>
            <w:r>
              <w:t>. Batthyány tér köztérmegújítása</w:t>
            </w:r>
          </w:p>
        </w:tc>
        <w:tc>
          <w:tcPr>
            <w:tcW w:w="1275" w:type="dxa"/>
            <w:shd w:val="clear" w:color="auto" w:fill="auto"/>
            <w:vAlign w:val="center"/>
          </w:tcPr>
          <w:p w14:paraId="7454563C" w14:textId="5946258D" w:rsidR="00680A67" w:rsidRPr="00C71315" w:rsidRDefault="00680A67" w:rsidP="001212CF">
            <w:pPr>
              <w:pStyle w:val="Tblzat"/>
              <w:jc w:val="center"/>
              <w:rPr>
                <w:sz w:val="18"/>
                <w:szCs w:val="18"/>
              </w:rPr>
            </w:pPr>
            <w:r>
              <w:rPr>
                <w:sz w:val="18"/>
                <w:szCs w:val="18"/>
              </w:rPr>
              <w:t>önkormányzat</w:t>
            </w:r>
          </w:p>
        </w:tc>
        <w:tc>
          <w:tcPr>
            <w:tcW w:w="993" w:type="dxa"/>
            <w:shd w:val="clear" w:color="auto" w:fill="auto"/>
            <w:vAlign w:val="center"/>
          </w:tcPr>
          <w:p w14:paraId="627D32EE" w14:textId="2AF09728" w:rsidR="00680A67" w:rsidRPr="00C71315" w:rsidRDefault="00680A67" w:rsidP="001212CF">
            <w:pPr>
              <w:pStyle w:val="Tblzat"/>
              <w:jc w:val="center"/>
              <w:rPr>
                <w:sz w:val="18"/>
                <w:szCs w:val="18"/>
              </w:rPr>
            </w:pPr>
            <w:r>
              <w:rPr>
                <w:sz w:val="18"/>
                <w:szCs w:val="18"/>
              </w:rPr>
              <w:t>pontszerű</w:t>
            </w:r>
          </w:p>
        </w:tc>
        <w:tc>
          <w:tcPr>
            <w:tcW w:w="992" w:type="dxa"/>
            <w:shd w:val="clear" w:color="auto" w:fill="auto"/>
            <w:vAlign w:val="center"/>
          </w:tcPr>
          <w:p w14:paraId="7817CD78" w14:textId="5DB1FF69" w:rsidR="00680A67" w:rsidRPr="00C71315" w:rsidRDefault="00680A67" w:rsidP="001212CF">
            <w:pPr>
              <w:pStyle w:val="Tblzat"/>
              <w:jc w:val="center"/>
              <w:rPr>
                <w:sz w:val="18"/>
                <w:szCs w:val="18"/>
              </w:rPr>
            </w:pPr>
            <w:r>
              <w:rPr>
                <w:sz w:val="18"/>
                <w:szCs w:val="18"/>
              </w:rPr>
              <w:t>—</w:t>
            </w:r>
          </w:p>
        </w:tc>
        <w:tc>
          <w:tcPr>
            <w:tcW w:w="2092" w:type="dxa"/>
            <w:shd w:val="clear" w:color="auto" w:fill="auto"/>
            <w:vAlign w:val="center"/>
          </w:tcPr>
          <w:p w14:paraId="44325BD8" w14:textId="0A7745ED" w:rsidR="00680A67" w:rsidRPr="00C71315" w:rsidRDefault="00680A67" w:rsidP="001212CF">
            <w:pPr>
              <w:pStyle w:val="Tblzat"/>
              <w:jc w:val="center"/>
              <w:rPr>
                <w:sz w:val="18"/>
                <w:szCs w:val="18"/>
              </w:rPr>
            </w:pPr>
            <w:r>
              <w:rPr>
                <w:sz w:val="18"/>
                <w:szCs w:val="18"/>
              </w:rPr>
              <w:t>Kisbér önkormányzata</w:t>
            </w:r>
          </w:p>
        </w:tc>
      </w:tr>
    </w:tbl>
    <w:p w14:paraId="65471044" w14:textId="77777777" w:rsidR="00A357DC" w:rsidRDefault="00A357DC" w:rsidP="0046113E">
      <w:pPr>
        <w:rPr>
          <w:lang w:eastAsia="hu-HU"/>
        </w:rPr>
      </w:pPr>
    </w:p>
    <w:tbl>
      <w:tblPr>
        <w:tblStyle w:val="Rcsostblzat"/>
        <w:tblW w:w="9180" w:type="dxa"/>
        <w:tblInd w:w="108" w:type="dxa"/>
        <w:tblLayout w:type="fixed"/>
        <w:tblLook w:val="04A0" w:firstRow="1" w:lastRow="0" w:firstColumn="1" w:lastColumn="0" w:noHBand="0" w:noVBand="1"/>
      </w:tblPr>
      <w:tblGrid>
        <w:gridCol w:w="3833"/>
        <w:gridCol w:w="1270"/>
        <w:gridCol w:w="993"/>
        <w:gridCol w:w="992"/>
        <w:gridCol w:w="2092"/>
      </w:tblGrid>
      <w:tr w:rsidR="00D72B79" w14:paraId="4CD27D3D" w14:textId="77777777" w:rsidTr="00BF3303">
        <w:trPr>
          <w:tblHeader/>
        </w:trPr>
        <w:tc>
          <w:tcPr>
            <w:tcW w:w="3833" w:type="dxa"/>
            <w:vMerge w:val="restart"/>
            <w:vAlign w:val="center"/>
          </w:tcPr>
          <w:p w14:paraId="7247FA02" w14:textId="77777777" w:rsidR="00D72B79" w:rsidRDefault="00BE4C8D" w:rsidP="00FE34B3">
            <w:pPr>
              <w:pStyle w:val="Tblzatfej"/>
              <w:keepNext/>
            </w:pPr>
            <w:r>
              <w:t>2</w:t>
            </w:r>
            <w:r w:rsidR="00D72B79">
              <w:t xml:space="preserve">. </w:t>
            </w:r>
            <w:r w:rsidR="00FE34B3">
              <w:t>KISBÉR</w:t>
            </w:r>
            <w:r w:rsidR="00835512">
              <w:t xml:space="preserve"> PARKRENDSZER</w:t>
            </w:r>
            <w:r w:rsidR="00FE34B3">
              <w:t>E</w:t>
            </w:r>
          </w:p>
        </w:tc>
        <w:tc>
          <w:tcPr>
            <w:tcW w:w="5347" w:type="dxa"/>
            <w:gridSpan w:val="4"/>
            <w:vAlign w:val="center"/>
          </w:tcPr>
          <w:p w14:paraId="4E4F21DA" w14:textId="77777777" w:rsidR="00D72B79" w:rsidRDefault="00D72B79" w:rsidP="00F4108E">
            <w:pPr>
              <w:pStyle w:val="Tblzatfej"/>
              <w:keepNext/>
            </w:pPr>
            <w:r>
              <w:t>BEAVATKOZÁS-TÍPUS</w:t>
            </w:r>
          </w:p>
        </w:tc>
      </w:tr>
      <w:tr w:rsidR="00D72B79" w14:paraId="2B860164" w14:textId="77777777" w:rsidTr="00BF3303">
        <w:trPr>
          <w:trHeight w:val="311"/>
          <w:tblHeader/>
        </w:trPr>
        <w:tc>
          <w:tcPr>
            <w:tcW w:w="3833" w:type="dxa"/>
            <w:vMerge/>
            <w:vAlign w:val="center"/>
          </w:tcPr>
          <w:p w14:paraId="421B6D38" w14:textId="77777777" w:rsidR="00D72B79" w:rsidRDefault="00D72B79" w:rsidP="00F4108E">
            <w:pPr>
              <w:pStyle w:val="Tblzat"/>
              <w:keepNext/>
              <w:jc w:val="left"/>
            </w:pPr>
          </w:p>
        </w:tc>
        <w:tc>
          <w:tcPr>
            <w:tcW w:w="1270" w:type="dxa"/>
            <w:vAlign w:val="center"/>
          </w:tcPr>
          <w:p w14:paraId="3139D1F0" w14:textId="77777777" w:rsidR="00D72B79" w:rsidRPr="004B524B" w:rsidRDefault="00D72B79" w:rsidP="00F4108E">
            <w:pPr>
              <w:pStyle w:val="Tblzat"/>
              <w:keepNext/>
              <w:jc w:val="center"/>
              <w:rPr>
                <w:b/>
                <w:sz w:val="18"/>
                <w:szCs w:val="18"/>
              </w:rPr>
            </w:pPr>
            <w:r w:rsidRPr="004B524B">
              <w:rPr>
                <w:b/>
                <w:sz w:val="18"/>
                <w:szCs w:val="18"/>
              </w:rPr>
              <w:t>hatáskör</w:t>
            </w:r>
          </w:p>
        </w:tc>
        <w:tc>
          <w:tcPr>
            <w:tcW w:w="993" w:type="dxa"/>
            <w:vAlign w:val="center"/>
          </w:tcPr>
          <w:p w14:paraId="1237C0CD" w14:textId="77777777" w:rsidR="00D72B79" w:rsidRPr="004B524B" w:rsidRDefault="00D72B79" w:rsidP="00F4108E">
            <w:pPr>
              <w:pStyle w:val="Tblzat"/>
              <w:keepNext/>
              <w:jc w:val="center"/>
              <w:rPr>
                <w:b/>
                <w:sz w:val="18"/>
                <w:szCs w:val="18"/>
              </w:rPr>
            </w:pPr>
            <w:r w:rsidRPr="004B524B">
              <w:rPr>
                <w:b/>
                <w:sz w:val="18"/>
                <w:szCs w:val="18"/>
              </w:rPr>
              <w:t>beruházás</w:t>
            </w:r>
          </w:p>
        </w:tc>
        <w:tc>
          <w:tcPr>
            <w:tcW w:w="992" w:type="dxa"/>
            <w:vAlign w:val="center"/>
          </w:tcPr>
          <w:p w14:paraId="7FEC3F6D" w14:textId="77777777" w:rsidR="00D72B79" w:rsidRPr="004B524B" w:rsidRDefault="00D72B79" w:rsidP="00F4108E">
            <w:pPr>
              <w:pStyle w:val="Tblzat"/>
              <w:keepNext/>
              <w:jc w:val="center"/>
              <w:rPr>
                <w:b/>
                <w:sz w:val="18"/>
                <w:szCs w:val="18"/>
              </w:rPr>
            </w:pPr>
            <w:r w:rsidRPr="004B524B">
              <w:rPr>
                <w:b/>
                <w:sz w:val="18"/>
                <w:szCs w:val="18"/>
              </w:rPr>
              <w:t>nem beruházás</w:t>
            </w:r>
          </w:p>
        </w:tc>
        <w:tc>
          <w:tcPr>
            <w:tcW w:w="2092" w:type="dxa"/>
            <w:vAlign w:val="center"/>
          </w:tcPr>
          <w:p w14:paraId="254A3954" w14:textId="77777777" w:rsidR="00D72B79" w:rsidRPr="004B524B" w:rsidRDefault="00D72B79" w:rsidP="00F4108E">
            <w:pPr>
              <w:pStyle w:val="Tblzat"/>
              <w:keepNext/>
              <w:jc w:val="center"/>
              <w:rPr>
                <w:b/>
                <w:sz w:val="18"/>
                <w:szCs w:val="18"/>
              </w:rPr>
            </w:pPr>
            <w:r w:rsidRPr="004B524B">
              <w:rPr>
                <w:b/>
                <w:sz w:val="18"/>
                <w:szCs w:val="18"/>
              </w:rPr>
              <w:t>szereplő/partner</w:t>
            </w:r>
          </w:p>
        </w:tc>
      </w:tr>
      <w:tr w:rsidR="00D72B79" w14:paraId="549417DB" w14:textId="77777777" w:rsidTr="00BF3303">
        <w:trPr>
          <w:trHeight w:val="311"/>
        </w:trPr>
        <w:tc>
          <w:tcPr>
            <w:tcW w:w="3833" w:type="dxa"/>
            <w:vAlign w:val="center"/>
          </w:tcPr>
          <w:p w14:paraId="4EF023CE" w14:textId="77777777" w:rsidR="00D72B79" w:rsidRDefault="00BE4C8D" w:rsidP="0055424D">
            <w:pPr>
              <w:pStyle w:val="Tblzat"/>
              <w:keepNext/>
              <w:jc w:val="left"/>
            </w:pPr>
            <w:r>
              <w:t>2.</w:t>
            </w:r>
            <w:r w:rsidR="00D72B79">
              <w:t>1.</w:t>
            </w:r>
            <w:r>
              <w:t>/1.1.</w:t>
            </w:r>
            <w:r w:rsidR="00D72B79">
              <w:t xml:space="preserve"> Batthyány kastély és kertjének felújítása és hasznosítása </w:t>
            </w:r>
            <w:r w:rsidR="00D72B79" w:rsidRPr="00D72B79">
              <w:rPr>
                <w:i/>
              </w:rPr>
              <w:t>(lásd még „</w:t>
            </w:r>
            <w:r w:rsidR="0055424D">
              <w:rPr>
                <w:i/>
              </w:rPr>
              <w:t>Kisbér é</w:t>
            </w:r>
            <w:r w:rsidR="00D72B79" w:rsidRPr="00D72B79">
              <w:rPr>
                <w:i/>
              </w:rPr>
              <w:t>pített örökség</w:t>
            </w:r>
            <w:r w:rsidR="0055424D">
              <w:rPr>
                <w:i/>
              </w:rPr>
              <w:t>e</w:t>
            </w:r>
            <w:r w:rsidR="00FE34B3">
              <w:rPr>
                <w:i/>
              </w:rPr>
              <w:t>”)</w:t>
            </w:r>
          </w:p>
        </w:tc>
        <w:tc>
          <w:tcPr>
            <w:tcW w:w="1270" w:type="dxa"/>
            <w:vAlign w:val="center"/>
          </w:tcPr>
          <w:p w14:paraId="6D9A84CD" w14:textId="7BA8C1DB" w:rsidR="00D72B79" w:rsidRPr="00297B3F" w:rsidRDefault="00C05F94" w:rsidP="00F4108E">
            <w:pPr>
              <w:pStyle w:val="Tblzat"/>
              <w:keepNext/>
              <w:jc w:val="center"/>
              <w:rPr>
                <w:sz w:val="18"/>
                <w:szCs w:val="18"/>
              </w:rPr>
            </w:pPr>
            <w:r>
              <w:rPr>
                <w:sz w:val="18"/>
                <w:szCs w:val="18"/>
              </w:rPr>
              <w:t>Építési és Közlekedési Minisztérium</w:t>
            </w:r>
          </w:p>
        </w:tc>
        <w:tc>
          <w:tcPr>
            <w:tcW w:w="993" w:type="dxa"/>
            <w:vAlign w:val="center"/>
          </w:tcPr>
          <w:p w14:paraId="5BE5AD0C" w14:textId="77777777" w:rsidR="00D72B79" w:rsidRPr="00297B3F" w:rsidRDefault="00D72B79" w:rsidP="00F4108E">
            <w:pPr>
              <w:pStyle w:val="Tblzat"/>
              <w:keepNext/>
              <w:jc w:val="center"/>
              <w:rPr>
                <w:sz w:val="18"/>
                <w:szCs w:val="18"/>
              </w:rPr>
            </w:pPr>
            <w:r>
              <w:rPr>
                <w:sz w:val="18"/>
                <w:szCs w:val="18"/>
              </w:rPr>
              <w:t>pontszerű</w:t>
            </w:r>
          </w:p>
        </w:tc>
        <w:tc>
          <w:tcPr>
            <w:tcW w:w="992" w:type="dxa"/>
            <w:vAlign w:val="center"/>
          </w:tcPr>
          <w:p w14:paraId="152C99E0" w14:textId="77777777" w:rsidR="00D72B79" w:rsidRPr="00297B3F" w:rsidRDefault="00D72B79" w:rsidP="00F4108E">
            <w:pPr>
              <w:pStyle w:val="Tblzat"/>
              <w:keepNext/>
              <w:jc w:val="center"/>
              <w:rPr>
                <w:sz w:val="18"/>
                <w:szCs w:val="18"/>
              </w:rPr>
            </w:pPr>
            <w:r>
              <w:rPr>
                <w:sz w:val="18"/>
                <w:szCs w:val="18"/>
              </w:rPr>
              <w:t>—</w:t>
            </w:r>
          </w:p>
        </w:tc>
        <w:tc>
          <w:tcPr>
            <w:tcW w:w="2092" w:type="dxa"/>
            <w:vAlign w:val="center"/>
          </w:tcPr>
          <w:p w14:paraId="6B17EB28" w14:textId="77777777" w:rsidR="00E575BC" w:rsidRDefault="00E575BC" w:rsidP="00F4108E">
            <w:pPr>
              <w:pStyle w:val="Tblzat"/>
              <w:keepNext/>
              <w:jc w:val="center"/>
              <w:rPr>
                <w:sz w:val="18"/>
                <w:szCs w:val="18"/>
              </w:rPr>
            </w:pPr>
            <w:r>
              <w:rPr>
                <w:sz w:val="18"/>
                <w:szCs w:val="18"/>
              </w:rPr>
              <w:t>Kisbér önkormányzata</w:t>
            </w:r>
          </w:p>
          <w:p w14:paraId="0FA553FF" w14:textId="77777777" w:rsidR="00D72B79" w:rsidRPr="00297B3F" w:rsidRDefault="00E575BC" w:rsidP="00F4108E">
            <w:pPr>
              <w:pStyle w:val="Tblzat"/>
              <w:keepNext/>
              <w:jc w:val="center"/>
              <w:rPr>
                <w:sz w:val="18"/>
                <w:szCs w:val="18"/>
              </w:rPr>
            </w:pPr>
            <w:r>
              <w:rPr>
                <w:sz w:val="18"/>
                <w:szCs w:val="18"/>
              </w:rPr>
              <w:t>tervezett funkció függvényében további partner</w:t>
            </w:r>
          </w:p>
        </w:tc>
      </w:tr>
      <w:tr w:rsidR="00D72B79" w14:paraId="018CD1FC" w14:textId="77777777" w:rsidTr="00BF3303">
        <w:trPr>
          <w:trHeight w:val="310"/>
        </w:trPr>
        <w:tc>
          <w:tcPr>
            <w:tcW w:w="3833" w:type="dxa"/>
            <w:vAlign w:val="center"/>
          </w:tcPr>
          <w:p w14:paraId="50640B91" w14:textId="7D848FDF" w:rsidR="00D72B79" w:rsidRDefault="00BE4C8D" w:rsidP="00D72B79">
            <w:pPr>
              <w:pStyle w:val="Tblzat"/>
              <w:jc w:val="left"/>
            </w:pPr>
            <w:r>
              <w:t>2.</w:t>
            </w:r>
            <w:r w:rsidR="00D72B79">
              <w:t>2. Angolpark funkcióbővítő felújítása</w:t>
            </w:r>
            <w:r w:rsidR="00835512">
              <w:t>, belvárosi környezet javítása</w:t>
            </w:r>
            <w:r w:rsidR="00521940">
              <w:t xml:space="preserve"> (</w:t>
            </w:r>
            <w:r w:rsidR="000C2EED" w:rsidRPr="000C2EED">
              <w:t>TOP_PLUSZ-1.2.1-21-KO1</w:t>
            </w:r>
            <w:r w:rsidR="00521940">
              <w:t>)</w:t>
            </w:r>
          </w:p>
        </w:tc>
        <w:tc>
          <w:tcPr>
            <w:tcW w:w="1270" w:type="dxa"/>
            <w:vAlign w:val="center"/>
          </w:tcPr>
          <w:p w14:paraId="291C9FCE" w14:textId="77777777" w:rsidR="00D72B79" w:rsidRPr="00297B3F" w:rsidRDefault="00D72B79" w:rsidP="00563EA4">
            <w:pPr>
              <w:pStyle w:val="Tblzat"/>
              <w:jc w:val="center"/>
              <w:rPr>
                <w:sz w:val="18"/>
                <w:szCs w:val="18"/>
              </w:rPr>
            </w:pPr>
            <w:r>
              <w:rPr>
                <w:sz w:val="18"/>
                <w:szCs w:val="18"/>
              </w:rPr>
              <w:t>önkormányzat</w:t>
            </w:r>
          </w:p>
        </w:tc>
        <w:tc>
          <w:tcPr>
            <w:tcW w:w="993" w:type="dxa"/>
            <w:vAlign w:val="center"/>
          </w:tcPr>
          <w:p w14:paraId="4A2B6B6A" w14:textId="77777777" w:rsidR="00D72B79" w:rsidRPr="00297B3F" w:rsidRDefault="00D72B79" w:rsidP="00563EA4">
            <w:pPr>
              <w:pStyle w:val="Tblzat"/>
              <w:jc w:val="center"/>
              <w:rPr>
                <w:sz w:val="18"/>
                <w:szCs w:val="18"/>
              </w:rPr>
            </w:pPr>
            <w:r>
              <w:rPr>
                <w:sz w:val="18"/>
                <w:szCs w:val="18"/>
              </w:rPr>
              <w:t>pontszerű</w:t>
            </w:r>
          </w:p>
        </w:tc>
        <w:tc>
          <w:tcPr>
            <w:tcW w:w="992" w:type="dxa"/>
            <w:vAlign w:val="center"/>
          </w:tcPr>
          <w:p w14:paraId="7EC4A994" w14:textId="77777777" w:rsidR="00D72B79" w:rsidRPr="00297B3F" w:rsidRDefault="00D72B79" w:rsidP="00563EA4">
            <w:pPr>
              <w:pStyle w:val="Tblzat"/>
              <w:jc w:val="center"/>
              <w:rPr>
                <w:sz w:val="18"/>
                <w:szCs w:val="18"/>
              </w:rPr>
            </w:pPr>
            <w:r>
              <w:rPr>
                <w:sz w:val="18"/>
                <w:szCs w:val="18"/>
              </w:rPr>
              <w:t>—</w:t>
            </w:r>
          </w:p>
        </w:tc>
        <w:tc>
          <w:tcPr>
            <w:tcW w:w="2092" w:type="dxa"/>
            <w:vAlign w:val="center"/>
          </w:tcPr>
          <w:p w14:paraId="59AA9E6E" w14:textId="77777777" w:rsidR="00D72B79" w:rsidRPr="00297B3F" w:rsidRDefault="00835512" w:rsidP="00563EA4">
            <w:pPr>
              <w:pStyle w:val="Tblzat"/>
              <w:jc w:val="center"/>
              <w:rPr>
                <w:sz w:val="18"/>
                <w:szCs w:val="18"/>
              </w:rPr>
            </w:pPr>
            <w:r>
              <w:rPr>
                <w:sz w:val="18"/>
                <w:szCs w:val="18"/>
              </w:rPr>
              <w:t>—</w:t>
            </w:r>
          </w:p>
        </w:tc>
      </w:tr>
      <w:tr w:rsidR="00CE53C2" w14:paraId="22E93413" w14:textId="77777777" w:rsidTr="00BF3303">
        <w:trPr>
          <w:trHeight w:val="310"/>
        </w:trPr>
        <w:tc>
          <w:tcPr>
            <w:tcW w:w="3833" w:type="dxa"/>
            <w:vAlign w:val="center"/>
          </w:tcPr>
          <w:p w14:paraId="126052DE" w14:textId="77777777" w:rsidR="00CE53C2" w:rsidRDefault="00BE4C8D" w:rsidP="00BE4C8D">
            <w:pPr>
              <w:pStyle w:val="Tblzat"/>
              <w:jc w:val="left"/>
            </w:pPr>
            <w:r>
              <w:t>2.</w:t>
            </w:r>
            <w:r w:rsidR="00CE53C2">
              <w:t>3.</w:t>
            </w:r>
            <w:r w:rsidR="007E6452">
              <w:t>/5.7.</w:t>
            </w:r>
            <w:r w:rsidR="00CE53C2">
              <w:t xml:space="preserve">Kreszpark kialakítása a biztonságos kerékpáros közlekedésre történő felkészülés érdekében </w:t>
            </w:r>
            <w:r w:rsidR="00CE53C2" w:rsidRPr="00835512">
              <w:rPr>
                <w:i/>
              </w:rPr>
              <w:t>(lásd még „</w:t>
            </w:r>
            <w:r>
              <w:rPr>
                <w:i/>
              </w:rPr>
              <w:t>Kerékpáros-barát város</w:t>
            </w:r>
            <w:r w:rsidR="00CE53C2" w:rsidRPr="00835512">
              <w:rPr>
                <w:i/>
              </w:rPr>
              <w:t>”)</w:t>
            </w:r>
          </w:p>
        </w:tc>
        <w:tc>
          <w:tcPr>
            <w:tcW w:w="1270" w:type="dxa"/>
            <w:vAlign w:val="center"/>
          </w:tcPr>
          <w:p w14:paraId="1457C979" w14:textId="77777777" w:rsidR="00CE53C2" w:rsidRPr="00297B3F" w:rsidRDefault="00CE53C2" w:rsidP="00563EA4">
            <w:pPr>
              <w:pStyle w:val="Tblzat"/>
              <w:jc w:val="center"/>
              <w:rPr>
                <w:sz w:val="18"/>
                <w:szCs w:val="18"/>
              </w:rPr>
            </w:pPr>
            <w:r w:rsidRPr="00297B3F">
              <w:rPr>
                <w:sz w:val="18"/>
                <w:szCs w:val="18"/>
              </w:rPr>
              <w:t>önkorm</w:t>
            </w:r>
            <w:r>
              <w:rPr>
                <w:sz w:val="18"/>
                <w:szCs w:val="18"/>
              </w:rPr>
              <w:t>ányzat</w:t>
            </w:r>
          </w:p>
        </w:tc>
        <w:tc>
          <w:tcPr>
            <w:tcW w:w="993" w:type="dxa"/>
            <w:vAlign w:val="center"/>
          </w:tcPr>
          <w:p w14:paraId="06D8D621" w14:textId="77777777" w:rsidR="00CE53C2" w:rsidRPr="00297B3F" w:rsidRDefault="00CE53C2" w:rsidP="00563EA4">
            <w:pPr>
              <w:pStyle w:val="Tblzat"/>
              <w:jc w:val="center"/>
              <w:rPr>
                <w:sz w:val="18"/>
                <w:szCs w:val="18"/>
              </w:rPr>
            </w:pPr>
            <w:r>
              <w:rPr>
                <w:sz w:val="18"/>
                <w:szCs w:val="18"/>
              </w:rPr>
              <w:t>pontszerű</w:t>
            </w:r>
          </w:p>
        </w:tc>
        <w:tc>
          <w:tcPr>
            <w:tcW w:w="992" w:type="dxa"/>
            <w:vAlign w:val="center"/>
          </w:tcPr>
          <w:p w14:paraId="479B5D6F" w14:textId="77777777" w:rsidR="00CE53C2" w:rsidRPr="00297B3F" w:rsidRDefault="00CE53C2" w:rsidP="00563EA4">
            <w:pPr>
              <w:pStyle w:val="Tblzat"/>
              <w:jc w:val="center"/>
              <w:rPr>
                <w:sz w:val="18"/>
                <w:szCs w:val="18"/>
              </w:rPr>
            </w:pPr>
            <w:r>
              <w:rPr>
                <w:sz w:val="18"/>
                <w:szCs w:val="18"/>
              </w:rPr>
              <w:t>—</w:t>
            </w:r>
          </w:p>
        </w:tc>
        <w:tc>
          <w:tcPr>
            <w:tcW w:w="2092" w:type="dxa"/>
            <w:vAlign w:val="center"/>
          </w:tcPr>
          <w:p w14:paraId="2E5C3850" w14:textId="77777777" w:rsidR="00CE53C2" w:rsidRPr="00297B3F" w:rsidRDefault="00CE53C2" w:rsidP="00563EA4">
            <w:pPr>
              <w:pStyle w:val="Tblzat"/>
              <w:jc w:val="center"/>
              <w:rPr>
                <w:sz w:val="18"/>
                <w:szCs w:val="18"/>
              </w:rPr>
            </w:pPr>
            <w:r>
              <w:rPr>
                <w:sz w:val="18"/>
                <w:szCs w:val="18"/>
              </w:rPr>
              <w:t>Kisbéri Rendőrkapitányság</w:t>
            </w:r>
          </w:p>
        </w:tc>
      </w:tr>
      <w:tr w:rsidR="00D72B79" w14:paraId="294F1777" w14:textId="77777777" w:rsidTr="00BF3303">
        <w:trPr>
          <w:trHeight w:val="310"/>
        </w:trPr>
        <w:tc>
          <w:tcPr>
            <w:tcW w:w="3833" w:type="dxa"/>
            <w:vAlign w:val="center"/>
          </w:tcPr>
          <w:p w14:paraId="677F7CAA" w14:textId="77777777" w:rsidR="00D72B79" w:rsidRDefault="00BE4C8D" w:rsidP="003A39B2">
            <w:pPr>
              <w:pStyle w:val="Tblzat"/>
              <w:keepNext/>
              <w:jc w:val="left"/>
            </w:pPr>
            <w:r>
              <w:t>2.</w:t>
            </w:r>
            <w:r w:rsidR="00835512">
              <w:t xml:space="preserve">4. Lovas tér kialakítása </w:t>
            </w:r>
            <w:r w:rsidR="00835512" w:rsidRPr="00835512">
              <w:rPr>
                <w:i/>
              </w:rPr>
              <w:t xml:space="preserve">(lásd még: Lovas reneszánsz – </w:t>
            </w:r>
            <w:r w:rsidR="00CE53C2">
              <w:rPr>
                <w:i/>
              </w:rPr>
              <w:t xml:space="preserve">tematikus </w:t>
            </w:r>
            <w:r w:rsidR="00835512" w:rsidRPr="00835512">
              <w:rPr>
                <w:i/>
              </w:rPr>
              <w:t>fejlesztések)</w:t>
            </w:r>
          </w:p>
        </w:tc>
        <w:tc>
          <w:tcPr>
            <w:tcW w:w="1270" w:type="dxa"/>
            <w:vAlign w:val="center"/>
          </w:tcPr>
          <w:p w14:paraId="20DE75B4" w14:textId="77777777" w:rsidR="00D72B79" w:rsidRPr="00297B3F" w:rsidRDefault="00D72B79" w:rsidP="003A39B2">
            <w:pPr>
              <w:pStyle w:val="Tblzat"/>
              <w:keepNext/>
              <w:jc w:val="center"/>
              <w:rPr>
                <w:sz w:val="18"/>
                <w:szCs w:val="18"/>
              </w:rPr>
            </w:pPr>
            <w:r>
              <w:rPr>
                <w:sz w:val="18"/>
                <w:szCs w:val="18"/>
              </w:rPr>
              <w:t>önkormányzat</w:t>
            </w:r>
          </w:p>
        </w:tc>
        <w:tc>
          <w:tcPr>
            <w:tcW w:w="993" w:type="dxa"/>
            <w:vAlign w:val="center"/>
          </w:tcPr>
          <w:p w14:paraId="11563C1B" w14:textId="77777777" w:rsidR="00D72B79" w:rsidRPr="00297B3F" w:rsidRDefault="00D72B79" w:rsidP="003A39B2">
            <w:pPr>
              <w:pStyle w:val="Tblzat"/>
              <w:keepNext/>
              <w:jc w:val="center"/>
              <w:rPr>
                <w:sz w:val="18"/>
                <w:szCs w:val="18"/>
              </w:rPr>
            </w:pPr>
            <w:r>
              <w:rPr>
                <w:sz w:val="18"/>
                <w:szCs w:val="18"/>
              </w:rPr>
              <w:t>pontszerű</w:t>
            </w:r>
          </w:p>
        </w:tc>
        <w:tc>
          <w:tcPr>
            <w:tcW w:w="992" w:type="dxa"/>
            <w:vAlign w:val="center"/>
          </w:tcPr>
          <w:p w14:paraId="344C96C0" w14:textId="77777777" w:rsidR="00D72B79" w:rsidRPr="00297B3F" w:rsidRDefault="00D72B79" w:rsidP="003A39B2">
            <w:pPr>
              <w:pStyle w:val="Tblzat"/>
              <w:keepNext/>
              <w:jc w:val="center"/>
              <w:rPr>
                <w:sz w:val="18"/>
                <w:szCs w:val="18"/>
              </w:rPr>
            </w:pPr>
            <w:r>
              <w:rPr>
                <w:sz w:val="18"/>
                <w:szCs w:val="18"/>
              </w:rPr>
              <w:t>—</w:t>
            </w:r>
          </w:p>
        </w:tc>
        <w:tc>
          <w:tcPr>
            <w:tcW w:w="2092" w:type="dxa"/>
            <w:vAlign w:val="center"/>
          </w:tcPr>
          <w:p w14:paraId="79400D67" w14:textId="1421EC4B" w:rsidR="00D72B79" w:rsidRPr="00297B3F" w:rsidRDefault="00E575BC" w:rsidP="003A39B2">
            <w:pPr>
              <w:pStyle w:val="Tblzat"/>
              <w:keepNext/>
              <w:jc w:val="center"/>
              <w:rPr>
                <w:sz w:val="18"/>
                <w:szCs w:val="18"/>
              </w:rPr>
            </w:pPr>
            <w:r>
              <w:rPr>
                <w:sz w:val="18"/>
                <w:szCs w:val="18"/>
              </w:rPr>
              <w:t xml:space="preserve">Kisbéri Lovas </w:t>
            </w:r>
            <w:r w:rsidR="000119AA">
              <w:rPr>
                <w:sz w:val="18"/>
                <w:szCs w:val="18"/>
              </w:rPr>
              <w:t>Sporte</w:t>
            </w:r>
            <w:r>
              <w:rPr>
                <w:sz w:val="18"/>
                <w:szCs w:val="18"/>
              </w:rPr>
              <w:t>gyesület</w:t>
            </w:r>
          </w:p>
        </w:tc>
      </w:tr>
      <w:tr w:rsidR="00CE53C2" w14:paraId="1A9BCB52" w14:textId="77777777" w:rsidTr="00BF3303">
        <w:trPr>
          <w:trHeight w:val="310"/>
        </w:trPr>
        <w:tc>
          <w:tcPr>
            <w:tcW w:w="3833" w:type="dxa"/>
            <w:vAlign w:val="center"/>
          </w:tcPr>
          <w:p w14:paraId="45E7B492" w14:textId="7472A4ED" w:rsidR="00CE53C2" w:rsidRDefault="00BE4C8D" w:rsidP="00563EA4">
            <w:pPr>
              <w:pStyle w:val="Tblzat"/>
              <w:jc w:val="left"/>
            </w:pPr>
            <w:r>
              <w:t>2.</w:t>
            </w:r>
            <w:r w:rsidR="009214C7">
              <w:t>5</w:t>
            </w:r>
            <w:r w:rsidR="00CE53C2">
              <w:t xml:space="preserve">. </w:t>
            </w:r>
            <w:r w:rsidR="00CE53C2" w:rsidRPr="00CE53C2">
              <w:t>Mini Magyarország Makettpark bővítése</w:t>
            </w:r>
          </w:p>
        </w:tc>
        <w:tc>
          <w:tcPr>
            <w:tcW w:w="1270" w:type="dxa"/>
            <w:vAlign w:val="center"/>
          </w:tcPr>
          <w:p w14:paraId="650730EF" w14:textId="77777777" w:rsidR="00CE53C2" w:rsidRPr="00297B3F" w:rsidRDefault="00CE53C2" w:rsidP="00563EA4">
            <w:pPr>
              <w:pStyle w:val="Tblzat"/>
              <w:jc w:val="center"/>
              <w:rPr>
                <w:sz w:val="18"/>
                <w:szCs w:val="18"/>
              </w:rPr>
            </w:pPr>
            <w:r>
              <w:rPr>
                <w:sz w:val="18"/>
                <w:szCs w:val="18"/>
              </w:rPr>
              <w:t>önkormányzat</w:t>
            </w:r>
          </w:p>
        </w:tc>
        <w:tc>
          <w:tcPr>
            <w:tcW w:w="993" w:type="dxa"/>
            <w:vAlign w:val="center"/>
          </w:tcPr>
          <w:p w14:paraId="5FED303E" w14:textId="77777777" w:rsidR="00CE53C2" w:rsidRPr="00297B3F" w:rsidRDefault="00CE53C2" w:rsidP="00563EA4">
            <w:pPr>
              <w:pStyle w:val="Tblzat"/>
              <w:jc w:val="center"/>
              <w:rPr>
                <w:sz w:val="18"/>
                <w:szCs w:val="18"/>
              </w:rPr>
            </w:pPr>
            <w:r>
              <w:rPr>
                <w:sz w:val="18"/>
                <w:szCs w:val="18"/>
              </w:rPr>
              <w:t>pontszerű</w:t>
            </w:r>
          </w:p>
        </w:tc>
        <w:tc>
          <w:tcPr>
            <w:tcW w:w="992" w:type="dxa"/>
            <w:vAlign w:val="center"/>
          </w:tcPr>
          <w:p w14:paraId="2960982F" w14:textId="77777777" w:rsidR="00CE53C2" w:rsidRPr="00297B3F" w:rsidRDefault="00CE53C2" w:rsidP="00563EA4">
            <w:pPr>
              <w:pStyle w:val="Tblzat"/>
              <w:jc w:val="center"/>
              <w:rPr>
                <w:sz w:val="18"/>
                <w:szCs w:val="18"/>
              </w:rPr>
            </w:pPr>
            <w:r>
              <w:rPr>
                <w:sz w:val="18"/>
                <w:szCs w:val="18"/>
              </w:rPr>
              <w:t>—</w:t>
            </w:r>
          </w:p>
        </w:tc>
        <w:tc>
          <w:tcPr>
            <w:tcW w:w="2092" w:type="dxa"/>
            <w:vAlign w:val="center"/>
          </w:tcPr>
          <w:p w14:paraId="79BB1EDC" w14:textId="77777777" w:rsidR="00CE53C2" w:rsidRPr="00297B3F" w:rsidRDefault="00CE53C2" w:rsidP="00563EA4">
            <w:pPr>
              <w:pStyle w:val="Tblzat"/>
              <w:jc w:val="center"/>
              <w:rPr>
                <w:sz w:val="18"/>
                <w:szCs w:val="18"/>
              </w:rPr>
            </w:pPr>
            <w:r>
              <w:rPr>
                <w:sz w:val="18"/>
                <w:szCs w:val="18"/>
              </w:rPr>
              <w:t>—</w:t>
            </w:r>
          </w:p>
        </w:tc>
      </w:tr>
      <w:tr w:rsidR="008D7E94" w14:paraId="1FBFFBE1" w14:textId="77777777" w:rsidTr="00BF3303">
        <w:trPr>
          <w:trHeight w:val="310"/>
        </w:trPr>
        <w:tc>
          <w:tcPr>
            <w:tcW w:w="3833" w:type="dxa"/>
            <w:vAlign w:val="center"/>
          </w:tcPr>
          <w:p w14:paraId="6387274B" w14:textId="6D2E1454" w:rsidR="008D7E94" w:rsidRDefault="007E6452" w:rsidP="004E5842">
            <w:pPr>
              <w:pStyle w:val="Tblzat"/>
              <w:jc w:val="left"/>
            </w:pPr>
            <w:r>
              <w:t>2.</w:t>
            </w:r>
            <w:r w:rsidR="009214C7">
              <w:t>6</w:t>
            </w:r>
            <w:r w:rsidR="008D7E94">
              <w:t>. Szent János tér vízrendezéssel egy</w:t>
            </w:r>
            <w:r w:rsidR="004E5842">
              <w:t>idejű</w:t>
            </w:r>
            <w:r w:rsidR="008D7E94">
              <w:t xml:space="preserve"> felértékelése, a környező telkek veszélyeztetettségének megszüntetés</w:t>
            </w:r>
            <w:r w:rsidR="004E5842">
              <w:t>e</w:t>
            </w:r>
            <w:r w:rsidR="008D7E94">
              <w:t xml:space="preserve">, a </w:t>
            </w:r>
            <w:r w:rsidR="004E5842">
              <w:t>tér</w:t>
            </w:r>
            <w:r w:rsidR="003A39B2">
              <w:t xml:space="preserve"> közösségi szerepének erősítés</w:t>
            </w:r>
            <w:r w:rsidR="004E5842">
              <w:t>e</w:t>
            </w:r>
            <w:r w:rsidR="00521940">
              <w:t xml:space="preserve"> </w:t>
            </w:r>
            <w:r w:rsidR="003A39B2" w:rsidRPr="00563EA4">
              <w:rPr>
                <w:i/>
              </w:rPr>
              <w:t>(lásd még Komplex tógazdálkodás – tematikus fejlesztések)</w:t>
            </w:r>
          </w:p>
        </w:tc>
        <w:tc>
          <w:tcPr>
            <w:tcW w:w="1270" w:type="dxa"/>
            <w:vAlign w:val="center"/>
          </w:tcPr>
          <w:p w14:paraId="52FB4EF9" w14:textId="77777777" w:rsidR="008D7E94" w:rsidRDefault="003A39B2" w:rsidP="00563EA4">
            <w:pPr>
              <w:pStyle w:val="Tblzat"/>
              <w:jc w:val="center"/>
              <w:rPr>
                <w:sz w:val="18"/>
                <w:szCs w:val="18"/>
              </w:rPr>
            </w:pPr>
            <w:r>
              <w:rPr>
                <w:sz w:val="18"/>
                <w:szCs w:val="18"/>
              </w:rPr>
              <w:t>önkormányzat</w:t>
            </w:r>
          </w:p>
        </w:tc>
        <w:tc>
          <w:tcPr>
            <w:tcW w:w="993" w:type="dxa"/>
            <w:vAlign w:val="center"/>
          </w:tcPr>
          <w:p w14:paraId="0E11816C" w14:textId="77777777" w:rsidR="008D7E94" w:rsidRDefault="003A39B2" w:rsidP="00563EA4">
            <w:pPr>
              <w:pStyle w:val="Tblzat"/>
              <w:jc w:val="center"/>
              <w:rPr>
                <w:sz w:val="18"/>
                <w:szCs w:val="18"/>
              </w:rPr>
            </w:pPr>
            <w:r>
              <w:rPr>
                <w:sz w:val="18"/>
                <w:szCs w:val="18"/>
              </w:rPr>
              <w:t>pontszerű</w:t>
            </w:r>
          </w:p>
        </w:tc>
        <w:tc>
          <w:tcPr>
            <w:tcW w:w="992" w:type="dxa"/>
            <w:vAlign w:val="center"/>
          </w:tcPr>
          <w:p w14:paraId="509ED357" w14:textId="77777777" w:rsidR="008D7E94" w:rsidRDefault="003A39B2" w:rsidP="00563EA4">
            <w:pPr>
              <w:pStyle w:val="Tblzat"/>
              <w:jc w:val="center"/>
              <w:rPr>
                <w:sz w:val="18"/>
                <w:szCs w:val="18"/>
              </w:rPr>
            </w:pPr>
            <w:r>
              <w:rPr>
                <w:sz w:val="18"/>
                <w:szCs w:val="18"/>
              </w:rPr>
              <w:t>közösségi tervezés</w:t>
            </w:r>
          </w:p>
          <w:p w14:paraId="781E98E7" w14:textId="77777777" w:rsidR="003A39B2" w:rsidRDefault="003A39B2" w:rsidP="00563EA4">
            <w:pPr>
              <w:pStyle w:val="Tblzat"/>
              <w:jc w:val="center"/>
              <w:rPr>
                <w:sz w:val="18"/>
                <w:szCs w:val="18"/>
              </w:rPr>
            </w:pPr>
            <w:r>
              <w:rPr>
                <w:sz w:val="18"/>
                <w:szCs w:val="18"/>
              </w:rPr>
              <w:t>társa-dalom- fejlesztés</w:t>
            </w:r>
          </w:p>
        </w:tc>
        <w:tc>
          <w:tcPr>
            <w:tcW w:w="2092" w:type="dxa"/>
            <w:vAlign w:val="center"/>
          </w:tcPr>
          <w:p w14:paraId="48DCD020" w14:textId="77777777" w:rsidR="003A39B2" w:rsidRDefault="003A39B2" w:rsidP="003A39B2">
            <w:pPr>
              <w:pStyle w:val="Tblzat"/>
              <w:jc w:val="center"/>
              <w:rPr>
                <w:sz w:val="18"/>
                <w:szCs w:val="18"/>
              </w:rPr>
            </w:pPr>
            <w:r>
              <w:rPr>
                <w:sz w:val="18"/>
                <w:szCs w:val="18"/>
              </w:rPr>
              <w:t>civilszervezetek, oktatási intézmények</w:t>
            </w:r>
          </w:p>
          <w:p w14:paraId="5A293F5A" w14:textId="1BCEBAA7" w:rsidR="003A39B2" w:rsidRDefault="003A39B2" w:rsidP="003A39B2">
            <w:pPr>
              <w:pStyle w:val="Tblzat"/>
              <w:jc w:val="center"/>
              <w:rPr>
                <w:sz w:val="18"/>
                <w:szCs w:val="18"/>
              </w:rPr>
            </w:pPr>
            <w:r>
              <w:rPr>
                <w:sz w:val="18"/>
                <w:szCs w:val="18"/>
              </w:rPr>
              <w:t>Észak-</w:t>
            </w:r>
            <w:r w:rsidR="000119AA">
              <w:rPr>
                <w:sz w:val="18"/>
                <w:szCs w:val="18"/>
              </w:rPr>
              <w:t>d</w:t>
            </w:r>
            <w:r>
              <w:rPr>
                <w:sz w:val="18"/>
                <w:szCs w:val="18"/>
              </w:rPr>
              <w:t xml:space="preserve">unántúli </w:t>
            </w:r>
            <w:proofErr w:type="spellStart"/>
            <w:r>
              <w:rPr>
                <w:sz w:val="18"/>
                <w:szCs w:val="18"/>
              </w:rPr>
              <w:t>Víz.Ig</w:t>
            </w:r>
            <w:proofErr w:type="spellEnd"/>
            <w:r>
              <w:rPr>
                <w:sz w:val="18"/>
                <w:szCs w:val="18"/>
              </w:rPr>
              <w:t>.</w:t>
            </w:r>
          </w:p>
          <w:p w14:paraId="7B7056D4" w14:textId="77777777" w:rsidR="003A39B2" w:rsidRDefault="003A39B2" w:rsidP="003A39B2">
            <w:pPr>
              <w:pStyle w:val="Tblzat"/>
              <w:jc w:val="center"/>
              <w:rPr>
                <w:sz w:val="18"/>
                <w:szCs w:val="18"/>
              </w:rPr>
            </w:pPr>
            <w:r>
              <w:rPr>
                <w:sz w:val="18"/>
                <w:szCs w:val="18"/>
              </w:rPr>
              <w:t>Környező lakosság</w:t>
            </w:r>
          </w:p>
        </w:tc>
      </w:tr>
      <w:tr w:rsidR="009214C7" w14:paraId="47FBE08E" w14:textId="77777777" w:rsidTr="00D67A73">
        <w:trPr>
          <w:trHeight w:val="310"/>
        </w:trPr>
        <w:tc>
          <w:tcPr>
            <w:tcW w:w="3833" w:type="dxa"/>
            <w:vAlign w:val="center"/>
          </w:tcPr>
          <w:p w14:paraId="552F9388" w14:textId="4019E30E" w:rsidR="009214C7" w:rsidRDefault="009214C7" w:rsidP="004E5842">
            <w:pPr>
              <w:pStyle w:val="Tblzat"/>
              <w:jc w:val="left"/>
            </w:pPr>
            <w:r w:rsidRPr="00F15992">
              <w:lastRenderedPageBreak/>
              <w:t>2.</w:t>
            </w:r>
            <w:r w:rsidR="000C2EED">
              <w:t>7</w:t>
            </w:r>
            <w:r w:rsidRPr="00F15992">
              <w:t xml:space="preserve">. Útmenti </w:t>
            </w:r>
            <w:r w:rsidR="00B85ED7">
              <w:t xml:space="preserve">vonalas </w:t>
            </w:r>
            <w:r w:rsidRPr="00F15992">
              <w:t>zöldinfra</w:t>
            </w:r>
            <w:r w:rsidR="00F15992" w:rsidRPr="00F15992">
              <w:t>st</w:t>
            </w:r>
            <w:r w:rsidR="00F15992">
              <w:t>r</w:t>
            </w:r>
            <w:r w:rsidR="00F15992" w:rsidRPr="00F15992">
              <w:t>uktúra fejlesztése (fahelyek és zöldsávok)</w:t>
            </w:r>
          </w:p>
        </w:tc>
        <w:tc>
          <w:tcPr>
            <w:tcW w:w="1270" w:type="dxa"/>
            <w:vAlign w:val="center"/>
          </w:tcPr>
          <w:p w14:paraId="1D3BA971" w14:textId="120A0004" w:rsidR="009214C7" w:rsidRDefault="00F768B6" w:rsidP="00563EA4">
            <w:pPr>
              <w:pStyle w:val="Tblzat"/>
              <w:jc w:val="center"/>
              <w:rPr>
                <w:sz w:val="18"/>
                <w:szCs w:val="18"/>
              </w:rPr>
            </w:pPr>
            <w:r>
              <w:rPr>
                <w:sz w:val="18"/>
                <w:szCs w:val="18"/>
              </w:rPr>
              <w:t>önkormányzat</w:t>
            </w:r>
          </w:p>
        </w:tc>
        <w:tc>
          <w:tcPr>
            <w:tcW w:w="993" w:type="dxa"/>
            <w:vAlign w:val="center"/>
          </w:tcPr>
          <w:p w14:paraId="14E01025" w14:textId="0C7B8F50" w:rsidR="009214C7" w:rsidRDefault="00F768B6" w:rsidP="00563EA4">
            <w:pPr>
              <w:pStyle w:val="Tblzat"/>
              <w:jc w:val="center"/>
              <w:rPr>
                <w:sz w:val="18"/>
                <w:szCs w:val="18"/>
              </w:rPr>
            </w:pPr>
            <w:r>
              <w:rPr>
                <w:sz w:val="18"/>
                <w:szCs w:val="18"/>
              </w:rPr>
              <w:t>vonalas</w:t>
            </w:r>
          </w:p>
        </w:tc>
        <w:tc>
          <w:tcPr>
            <w:tcW w:w="992" w:type="dxa"/>
            <w:vAlign w:val="center"/>
          </w:tcPr>
          <w:p w14:paraId="72D828D7" w14:textId="41EA3500" w:rsidR="009214C7" w:rsidRDefault="00530A55" w:rsidP="00563EA4">
            <w:pPr>
              <w:pStyle w:val="Tblzat"/>
              <w:jc w:val="center"/>
              <w:rPr>
                <w:sz w:val="18"/>
                <w:szCs w:val="18"/>
              </w:rPr>
            </w:pPr>
            <w:r>
              <w:rPr>
                <w:sz w:val="18"/>
                <w:szCs w:val="18"/>
              </w:rPr>
              <w:t>—</w:t>
            </w:r>
          </w:p>
        </w:tc>
        <w:tc>
          <w:tcPr>
            <w:tcW w:w="2092" w:type="dxa"/>
            <w:vAlign w:val="center"/>
          </w:tcPr>
          <w:p w14:paraId="69A3B24B" w14:textId="567E284A" w:rsidR="009214C7" w:rsidRDefault="00530A55" w:rsidP="00BF3303">
            <w:pPr>
              <w:pStyle w:val="Tblzat"/>
              <w:keepNext/>
              <w:jc w:val="center"/>
              <w:rPr>
                <w:sz w:val="18"/>
                <w:szCs w:val="18"/>
              </w:rPr>
            </w:pPr>
            <w:r>
              <w:rPr>
                <w:sz w:val="18"/>
                <w:szCs w:val="18"/>
              </w:rPr>
              <w:t>Kisbér önkormányzata</w:t>
            </w:r>
          </w:p>
        </w:tc>
      </w:tr>
    </w:tbl>
    <w:p w14:paraId="232E99C4" w14:textId="77777777" w:rsidR="00D72B79" w:rsidRDefault="00D72B79" w:rsidP="0046113E">
      <w:pPr>
        <w:rPr>
          <w:lang w:eastAsia="hu-HU"/>
        </w:rPr>
      </w:pPr>
    </w:p>
    <w:tbl>
      <w:tblPr>
        <w:tblStyle w:val="Rcsostblzat"/>
        <w:tblW w:w="9180" w:type="dxa"/>
        <w:tblInd w:w="108" w:type="dxa"/>
        <w:tblLayout w:type="fixed"/>
        <w:tblLook w:val="04A0" w:firstRow="1" w:lastRow="0" w:firstColumn="1" w:lastColumn="0" w:noHBand="0" w:noVBand="1"/>
      </w:tblPr>
      <w:tblGrid>
        <w:gridCol w:w="3828"/>
        <w:gridCol w:w="1211"/>
        <w:gridCol w:w="1100"/>
        <w:gridCol w:w="949"/>
        <w:gridCol w:w="2092"/>
      </w:tblGrid>
      <w:tr w:rsidR="00B42D7F" w14:paraId="0A1C5576" w14:textId="77777777" w:rsidTr="00BF3303">
        <w:trPr>
          <w:tblHeader/>
        </w:trPr>
        <w:tc>
          <w:tcPr>
            <w:tcW w:w="3828" w:type="dxa"/>
            <w:vMerge w:val="restart"/>
            <w:vAlign w:val="center"/>
          </w:tcPr>
          <w:p w14:paraId="4DCDC26E" w14:textId="77777777" w:rsidR="00B42D7F" w:rsidRDefault="00BE4C8D" w:rsidP="006235FA">
            <w:pPr>
              <w:pStyle w:val="Tblzatfej"/>
              <w:keepNext/>
            </w:pPr>
            <w:r>
              <w:t>3</w:t>
            </w:r>
            <w:r w:rsidR="00B42D7F">
              <w:t>. KISBÉR ISKOLAVÁROS</w:t>
            </w:r>
          </w:p>
        </w:tc>
        <w:tc>
          <w:tcPr>
            <w:tcW w:w="5352" w:type="dxa"/>
            <w:gridSpan w:val="4"/>
            <w:vAlign w:val="center"/>
          </w:tcPr>
          <w:p w14:paraId="69A8C1B6" w14:textId="77777777" w:rsidR="00B42D7F" w:rsidRDefault="00B42D7F" w:rsidP="005C0F92">
            <w:pPr>
              <w:pStyle w:val="Tblzatfej"/>
              <w:keepNext/>
            </w:pPr>
            <w:r>
              <w:t>BEAVATKOZÁS-TÍPUS</w:t>
            </w:r>
          </w:p>
        </w:tc>
      </w:tr>
      <w:tr w:rsidR="00B42D7F" w14:paraId="38E67EAE" w14:textId="77777777" w:rsidTr="00BF3303">
        <w:trPr>
          <w:trHeight w:val="311"/>
          <w:tblHeader/>
        </w:trPr>
        <w:tc>
          <w:tcPr>
            <w:tcW w:w="3828" w:type="dxa"/>
            <w:vMerge/>
            <w:vAlign w:val="center"/>
          </w:tcPr>
          <w:p w14:paraId="7C074A62" w14:textId="77777777" w:rsidR="00B42D7F" w:rsidRDefault="00B42D7F" w:rsidP="005C0F92">
            <w:pPr>
              <w:pStyle w:val="Tblzat"/>
              <w:keepNext/>
              <w:jc w:val="left"/>
            </w:pPr>
          </w:p>
        </w:tc>
        <w:tc>
          <w:tcPr>
            <w:tcW w:w="1211" w:type="dxa"/>
            <w:vAlign w:val="center"/>
          </w:tcPr>
          <w:p w14:paraId="3EBD8C7C" w14:textId="77777777" w:rsidR="00B42D7F" w:rsidRPr="004B524B" w:rsidRDefault="00B42D7F" w:rsidP="005C0F92">
            <w:pPr>
              <w:pStyle w:val="Tblzat"/>
              <w:keepNext/>
              <w:jc w:val="center"/>
              <w:rPr>
                <w:b/>
                <w:sz w:val="18"/>
                <w:szCs w:val="18"/>
              </w:rPr>
            </w:pPr>
            <w:r w:rsidRPr="004B524B">
              <w:rPr>
                <w:b/>
                <w:sz w:val="18"/>
                <w:szCs w:val="18"/>
              </w:rPr>
              <w:t>hatáskör</w:t>
            </w:r>
          </w:p>
        </w:tc>
        <w:tc>
          <w:tcPr>
            <w:tcW w:w="1100" w:type="dxa"/>
            <w:vAlign w:val="center"/>
          </w:tcPr>
          <w:p w14:paraId="08C346B2" w14:textId="77777777" w:rsidR="00B42D7F" w:rsidRPr="004B524B" w:rsidRDefault="00B42D7F" w:rsidP="005C0F92">
            <w:pPr>
              <w:pStyle w:val="Tblzat"/>
              <w:keepNext/>
              <w:jc w:val="center"/>
              <w:rPr>
                <w:b/>
                <w:sz w:val="18"/>
                <w:szCs w:val="18"/>
              </w:rPr>
            </w:pPr>
            <w:r w:rsidRPr="004B524B">
              <w:rPr>
                <w:b/>
                <w:sz w:val="18"/>
                <w:szCs w:val="18"/>
              </w:rPr>
              <w:t>beruházás</w:t>
            </w:r>
          </w:p>
        </w:tc>
        <w:tc>
          <w:tcPr>
            <w:tcW w:w="949" w:type="dxa"/>
            <w:vAlign w:val="center"/>
          </w:tcPr>
          <w:p w14:paraId="467BBF61" w14:textId="77777777" w:rsidR="00B42D7F" w:rsidRPr="004B524B" w:rsidRDefault="00B42D7F" w:rsidP="005C0F92">
            <w:pPr>
              <w:pStyle w:val="Tblzat"/>
              <w:keepNext/>
              <w:jc w:val="center"/>
              <w:rPr>
                <w:b/>
                <w:sz w:val="18"/>
                <w:szCs w:val="18"/>
              </w:rPr>
            </w:pPr>
            <w:r w:rsidRPr="004B524B">
              <w:rPr>
                <w:b/>
                <w:sz w:val="18"/>
                <w:szCs w:val="18"/>
              </w:rPr>
              <w:t>nem beruházás</w:t>
            </w:r>
          </w:p>
        </w:tc>
        <w:tc>
          <w:tcPr>
            <w:tcW w:w="2092" w:type="dxa"/>
            <w:vAlign w:val="center"/>
          </w:tcPr>
          <w:p w14:paraId="1469C63B" w14:textId="77777777" w:rsidR="00B42D7F" w:rsidRPr="004B524B" w:rsidRDefault="00B42D7F" w:rsidP="005C0F92">
            <w:pPr>
              <w:pStyle w:val="Tblzat"/>
              <w:keepNext/>
              <w:jc w:val="center"/>
              <w:rPr>
                <w:b/>
                <w:sz w:val="18"/>
                <w:szCs w:val="18"/>
              </w:rPr>
            </w:pPr>
            <w:r w:rsidRPr="004B524B">
              <w:rPr>
                <w:b/>
                <w:sz w:val="18"/>
                <w:szCs w:val="18"/>
              </w:rPr>
              <w:t>szereplő/partner</w:t>
            </w:r>
          </w:p>
        </w:tc>
      </w:tr>
      <w:tr w:rsidR="00E575BC" w14:paraId="51C00B34" w14:textId="77777777" w:rsidTr="00BF3303">
        <w:trPr>
          <w:trHeight w:val="311"/>
        </w:trPr>
        <w:tc>
          <w:tcPr>
            <w:tcW w:w="3828" w:type="dxa"/>
            <w:vAlign w:val="center"/>
          </w:tcPr>
          <w:p w14:paraId="7D96AA5B" w14:textId="77777777" w:rsidR="00E575BC" w:rsidRDefault="00BE4C8D" w:rsidP="00E575BC">
            <w:pPr>
              <w:pStyle w:val="Tblzat"/>
              <w:jc w:val="left"/>
            </w:pPr>
            <w:r>
              <w:t xml:space="preserve">3.1. </w:t>
            </w:r>
            <w:r w:rsidR="00E575BC">
              <w:t xml:space="preserve">Kisbér iskolaváros stratégia és program </w:t>
            </w:r>
          </w:p>
        </w:tc>
        <w:tc>
          <w:tcPr>
            <w:tcW w:w="1211" w:type="dxa"/>
            <w:vAlign w:val="center"/>
          </w:tcPr>
          <w:p w14:paraId="18125A66" w14:textId="77777777" w:rsidR="00E575BC" w:rsidRDefault="00E575BC" w:rsidP="00E575BC">
            <w:pPr>
              <w:pStyle w:val="Tblzat"/>
              <w:jc w:val="center"/>
              <w:rPr>
                <w:sz w:val="18"/>
                <w:szCs w:val="18"/>
              </w:rPr>
            </w:pPr>
            <w:r>
              <w:rPr>
                <w:sz w:val="18"/>
                <w:szCs w:val="18"/>
              </w:rPr>
              <w:t>önkormányzat</w:t>
            </w:r>
          </w:p>
        </w:tc>
        <w:tc>
          <w:tcPr>
            <w:tcW w:w="1100" w:type="dxa"/>
            <w:vAlign w:val="center"/>
          </w:tcPr>
          <w:p w14:paraId="1322BFEB" w14:textId="77777777" w:rsidR="00E575BC" w:rsidRDefault="00E575BC" w:rsidP="00E575BC">
            <w:pPr>
              <w:pStyle w:val="Tblzat"/>
              <w:jc w:val="center"/>
              <w:rPr>
                <w:sz w:val="18"/>
                <w:szCs w:val="18"/>
              </w:rPr>
            </w:pPr>
            <w:r>
              <w:rPr>
                <w:sz w:val="18"/>
                <w:szCs w:val="18"/>
              </w:rPr>
              <w:t>—</w:t>
            </w:r>
          </w:p>
        </w:tc>
        <w:tc>
          <w:tcPr>
            <w:tcW w:w="949" w:type="dxa"/>
            <w:vAlign w:val="center"/>
          </w:tcPr>
          <w:p w14:paraId="37294B13" w14:textId="77777777" w:rsidR="00E575BC" w:rsidRDefault="00E575BC" w:rsidP="00E575BC">
            <w:pPr>
              <w:pStyle w:val="Tblzat"/>
              <w:jc w:val="center"/>
              <w:rPr>
                <w:sz w:val="18"/>
                <w:szCs w:val="18"/>
              </w:rPr>
            </w:pPr>
            <w:r>
              <w:rPr>
                <w:sz w:val="18"/>
                <w:szCs w:val="18"/>
              </w:rPr>
              <w:t>közösségi tervezés</w:t>
            </w:r>
          </w:p>
        </w:tc>
        <w:tc>
          <w:tcPr>
            <w:tcW w:w="2092" w:type="dxa"/>
            <w:vAlign w:val="center"/>
          </w:tcPr>
          <w:p w14:paraId="4631F44A" w14:textId="77777777" w:rsidR="00E575BC" w:rsidRDefault="00E575BC" w:rsidP="00E575BC">
            <w:pPr>
              <w:pStyle w:val="Tblzat"/>
              <w:jc w:val="center"/>
              <w:rPr>
                <w:sz w:val="18"/>
                <w:szCs w:val="18"/>
              </w:rPr>
            </w:pPr>
            <w:r>
              <w:rPr>
                <w:sz w:val="18"/>
                <w:szCs w:val="18"/>
              </w:rPr>
              <w:t>általános és középiskolák</w:t>
            </w:r>
          </w:p>
          <w:p w14:paraId="0575934D" w14:textId="77777777" w:rsidR="00E575BC" w:rsidRDefault="00E575BC" w:rsidP="00E575BC">
            <w:pPr>
              <w:pStyle w:val="Tblzat"/>
              <w:jc w:val="center"/>
              <w:rPr>
                <w:sz w:val="18"/>
                <w:szCs w:val="18"/>
              </w:rPr>
            </w:pPr>
            <w:r>
              <w:rPr>
                <w:sz w:val="18"/>
                <w:szCs w:val="18"/>
              </w:rPr>
              <w:t xml:space="preserve">Wass Albert Művelődési </w:t>
            </w:r>
            <w:r w:rsidR="004249D7">
              <w:rPr>
                <w:sz w:val="18"/>
                <w:szCs w:val="18"/>
              </w:rPr>
              <w:t>Központ</w:t>
            </w:r>
            <w:r>
              <w:rPr>
                <w:sz w:val="18"/>
                <w:szCs w:val="18"/>
              </w:rPr>
              <w:t>, Sportcsarnok</w:t>
            </w:r>
          </w:p>
          <w:p w14:paraId="0AA0B157" w14:textId="77777777" w:rsidR="00E575BC" w:rsidRDefault="00E575BC" w:rsidP="00E575BC">
            <w:pPr>
              <w:pStyle w:val="Tblzat"/>
              <w:jc w:val="center"/>
              <w:rPr>
                <w:sz w:val="18"/>
                <w:szCs w:val="18"/>
              </w:rPr>
            </w:pPr>
            <w:r>
              <w:rPr>
                <w:sz w:val="18"/>
                <w:szCs w:val="18"/>
              </w:rPr>
              <w:t xml:space="preserve">érintett civil szervezetek </w:t>
            </w:r>
          </w:p>
        </w:tc>
      </w:tr>
      <w:tr w:rsidR="00C11365" w14:paraId="5EEB165A" w14:textId="77777777" w:rsidTr="00BF3303">
        <w:trPr>
          <w:trHeight w:val="311"/>
        </w:trPr>
        <w:tc>
          <w:tcPr>
            <w:tcW w:w="3828" w:type="dxa"/>
            <w:vAlign w:val="center"/>
          </w:tcPr>
          <w:p w14:paraId="4F7AB75C" w14:textId="43695933" w:rsidR="00C11365" w:rsidRPr="00BF3303" w:rsidRDefault="00BE4C8D" w:rsidP="00E575BC">
            <w:pPr>
              <w:pStyle w:val="Tblzat"/>
              <w:jc w:val="left"/>
              <w:rPr>
                <w:highlight w:val="yellow"/>
              </w:rPr>
            </w:pPr>
            <w:r w:rsidRPr="007B3913">
              <w:t>3.</w:t>
            </w:r>
            <w:r w:rsidR="005C0F92" w:rsidRPr="007B3913">
              <w:t>2</w:t>
            </w:r>
            <w:r w:rsidR="00E575BC" w:rsidRPr="007B3913">
              <w:t xml:space="preserve">. </w:t>
            </w:r>
            <w:r w:rsidR="00C11365" w:rsidRPr="007B3913">
              <w:t>Kollégium (és ifjúsági szállás) kialakítása a volt rendőrségi épületében</w:t>
            </w:r>
            <w:r w:rsidR="008201DA" w:rsidRPr="007B3913">
              <w:t xml:space="preserve"> </w:t>
            </w:r>
            <w:r w:rsidR="001B392A" w:rsidRPr="007B3913">
              <w:rPr>
                <w:i/>
              </w:rPr>
              <w:t>(lásd még: Inkubátorház és inkubációs szervezet létrehozása)</w:t>
            </w:r>
          </w:p>
        </w:tc>
        <w:tc>
          <w:tcPr>
            <w:tcW w:w="1211" w:type="dxa"/>
            <w:vAlign w:val="center"/>
          </w:tcPr>
          <w:p w14:paraId="31D92CB9" w14:textId="77777777" w:rsidR="00C11365" w:rsidRPr="00297B3F" w:rsidRDefault="00C11365" w:rsidP="00E575BC">
            <w:pPr>
              <w:pStyle w:val="Tblzat"/>
              <w:jc w:val="center"/>
              <w:rPr>
                <w:sz w:val="18"/>
                <w:szCs w:val="18"/>
              </w:rPr>
            </w:pPr>
            <w:r>
              <w:rPr>
                <w:sz w:val="18"/>
                <w:szCs w:val="18"/>
              </w:rPr>
              <w:t>önkormányzat</w:t>
            </w:r>
          </w:p>
        </w:tc>
        <w:tc>
          <w:tcPr>
            <w:tcW w:w="1100" w:type="dxa"/>
            <w:vAlign w:val="center"/>
          </w:tcPr>
          <w:p w14:paraId="7395890D" w14:textId="77777777" w:rsidR="00C11365" w:rsidRPr="00297B3F" w:rsidRDefault="00C11365" w:rsidP="00E575BC">
            <w:pPr>
              <w:pStyle w:val="Tblzat"/>
              <w:jc w:val="center"/>
              <w:rPr>
                <w:sz w:val="18"/>
                <w:szCs w:val="18"/>
              </w:rPr>
            </w:pPr>
            <w:r>
              <w:rPr>
                <w:sz w:val="18"/>
                <w:szCs w:val="18"/>
              </w:rPr>
              <w:t>pontszerű</w:t>
            </w:r>
          </w:p>
        </w:tc>
        <w:tc>
          <w:tcPr>
            <w:tcW w:w="949" w:type="dxa"/>
            <w:vAlign w:val="center"/>
          </w:tcPr>
          <w:p w14:paraId="4AB79B61" w14:textId="77777777" w:rsidR="00C11365" w:rsidRPr="00297B3F" w:rsidRDefault="00C11365" w:rsidP="00E575BC">
            <w:pPr>
              <w:pStyle w:val="Tblzat"/>
              <w:jc w:val="center"/>
              <w:rPr>
                <w:sz w:val="18"/>
                <w:szCs w:val="18"/>
              </w:rPr>
            </w:pPr>
            <w:r>
              <w:rPr>
                <w:sz w:val="18"/>
                <w:szCs w:val="18"/>
              </w:rPr>
              <w:t>—</w:t>
            </w:r>
          </w:p>
        </w:tc>
        <w:tc>
          <w:tcPr>
            <w:tcW w:w="2092" w:type="dxa"/>
            <w:vAlign w:val="center"/>
          </w:tcPr>
          <w:p w14:paraId="00D0A232" w14:textId="4C49F602" w:rsidR="00C11365" w:rsidRPr="00297B3F" w:rsidRDefault="008201DA" w:rsidP="00E575BC">
            <w:pPr>
              <w:pStyle w:val="Tblzat"/>
              <w:jc w:val="center"/>
              <w:rPr>
                <w:sz w:val="18"/>
                <w:szCs w:val="18"/>
              </w:rPr>
            </w:pPr>
            <w:r>
              <w:rPr>
                <w:sz w:val="18"/>
                <w:szCs w:val="18"/>
              </w:rPr>
              <w:t>Tatabányai</w:t>
            </w:r>
            <w:r w:rsidR="00C11365">
              <w:rPr>
                <w:sz w:val="18"/>
                <w:szCs w:val="18"/>
              </w:rPr>
              <w:t xml:space="preserve"> Tankerület</w:t>
            </w:r>
            <w:r>
              <w:rPr>
                <w:sz w:val="18"/>
                <w:szCs w:val="18"/>
              </w:rPr>
              <w:t>i Központ</w:t>
            </w:r>
          </w:p>
        </w:tc>
      </w:tr>
      <w:tr w:rsidR="00C11365" w14:paraId="6074C915" w14:textId="77777777" w:rsidTr="00BF3303">
        <w:trPr>
          <w:trHeight w:val="310"/>
        </w:trPr>
        <w:tc>
          <w:tcPr>
            <w:tcW w:w="3828" w:type="dxa"/>
            <w:vAlign w:val="center"/>
          </w:tcPr>
          <w:p w14:paraId="7BC571C1" w14:textId="77777777" w:rsidR="00C11365" w:rsidRDefault="00BE4C8D" w:rsidP="00C11365">
            <w:pPr>
              <w:pStyle w:val="Tblzat"/>
              <w:jc w:val="left"/>
            </w:pPr>
            <w:r>
              <w:t>3.</w:t>
            </w:r>
            <w:r w:rsidR="005C0F92">
              <w:t>3</w:t>
            </w:r>
            <w:r w:rsidR="00E575BC">
              <w:t xml:space="preserve">. </w:t>
            </w:r>
            <w:r w:rsidR="00C11365">
              <w:t>Járási tanuszoda építése</w:t>
            </w:r>
          </w:p>
        </w:tc>
        <w:tc>
          <w:tcPr>
            <w:tcW w:w="1211" w:type="dxa"/>
            <w:vAlign w:val="center"/>
          </w:tcPr>
          <w:p w14:paraId="60A9F677" w14:textId="77777777" w:rsidR="00C11365" w:rsidRPr="00297B3F" w:rsidRDefault="00C11365" w:rsidP="00E575BC">
            <w:pPr>
              <w:pStyle w:val="Tblzat"/>
              <w:jc w:val="center"/>
              <w:rPr>
                <w:sz w:val="18"/>
                <w:szCs w:val="18"/>
              </w:rPr>
            </w:pPr>
            <w:r>
              <w:rPr>
                <w:sz w:val="18"/>
                <w:szCs w:val="18"/>
              </w:rPr>
              <w:t>önkormányzat</w:t>
            </w:r>
          </w:p>
        </w:tc>
        <w:tc>
          <w:tcPr>
            <w:tcW w:w="1100" w:type="dxa"/>
            <w:vAlign w:val="center"/>
          </w:tcPr>
          <w:p w14:paraId="73612F16" w14:textId="77777777" w:rsidR="00C11365" w:rsidRPr="00297B3F" w:rsidRDefault="00C11365" w:rsidP="00E575BC">
            <w:pPr>
              <w:pStyle w:val="Tblzat"/>
              <w:jc w:val="center"/>
              <w:rPr>
                <w:sz w:val="18"/>
                <w:szCs w:val="18"/>
              </w:rPr>
            </w:pPr>
            <w:r>
              <w:rPr>
                <w:sz w:val="18"/>
                <w:szCs w:val="18"/>
              </w:rPr>
              <w:t>pontszerű</w:t>
            </w:r>
          </w:p>
        </w:tc>
        <w:tc>
          <w:tcPr>
            <w:tcW w:w="949" w:type="dxa"/>
            <w:vAlign w:val="center"/>
          </w:tcPr>
          <w:p w14:paraId="7258427F" w14:textId="77777777" w:rsidR="00C11365" w:rsidRPr="00297B3F" w:rsidRDefault="00C11365" w:rsidP="00E575BC">
            <w:pPr>
              <w:pStyle w:val="Tblzat"/>
              <w:jc w:val="center"/>
              <w:rPr>
                <w:sz w:val="18"/>
                <w:szCs w:val="18"/>
              </w:rPr>
            </w:pPr>
            <w:r>
              <w:rPr>
                <w:sz w:val="18"/>
                <w:szCs w:val="18"/>
              </w:rPr>
              <w:t>—</w:t>
            </w:r>
          </w:p>
        </w:tc>
        <w:tc>
          <w:tcPr>
            <w:tcW w:w="2092" w:type="dxa"/>
            <w:vAlign w:val="center"/>
          </w:tcPr>
          <w:p w14:paraId="3EFBE45E" w14:textId="4C6F944D" w:rsidR="00C11365" w:rsidRPr="00297B3F" w:rsidRDefault="008201DA" w:rsidP="00C11365">
            <w:pPr>
              <w:pStyle w:val="Tblzat"/>
              <w:jc w:val="center"/>
              <w:rPr>
                <w:sz w:val="18"/>
                <w:szCs w:val="18"/>
              </w:rPr>
            </w:pPr>
            <w:r>
              <w:rPr>
                <w:sz w:val="18"/>
                <w:szCs w:val="18"/>
              </w:rPr>
              <w:t>Beruházási Ügynökség</w:t>
            </w:r>
          </w:p>
        </w:tc>
      </w:tr>
      <w:tr w:rsidR="00C11365" w14:paraId="19B816A9" w14:textId="77777777" w:rsidTr="00BF3303">
        <w:trPr>
          <w:trHeight w:val="310"/>
        </w:trPr>
        <w:tc>
          <w:tcPr>
            <w:tcW w:w="3828" w:type="dxa"/>
            <w:vAlign w:val="center"/>
          </w:tcPr>
          <w:p w14:paraId="7B5309C9" w14:textId="77777777" w:rsidR="00C11365" w:rsidRDefault="00BE4C8D" w:rsidP="00A47549">
            <w:pPr>
              <w:pStyle w:val="Tblzat"/>
              <w:keepNext/>
              <w:jc w:val="left"/>
            </w:pPr>
            <w:r>
              <w:t>3.</w:t>
            </w:r>
            <w:r w:rsidR="005C0F92">
              <w:t>4</w:t>
            </w:r>
            <w:r w:rsidR="00E575BC">
              <w:t xml:space="preserve">. </w:t>
            </w:r>
            <w:r w:rsidR="00C11365" w:rsidRPr="00C11365">
              <w:t>Tornacsarnok építés középiskolások részére</w:t>
            </w:r>
          </w:p>
        </w:tc>
        <w:tc>
          <w:tcPr>
            <w:tcW w:w="1211" w:type="dxa"/>
            <w:vAlign w:val="center"/>
          </w:tcPr>
          <w:p w14:paraId="3BAB5816" w14:textId="77777777" w:rsidR="00C11365" w:rsidRPr="00297B3F" w:rsidRDefault="00C11365" w:rsidP="00A47549">
            <w:pPr>
              <w:pStyle w:val="Tblzat"/>
              <w:keepNext/>
              <w:jc w:val="center"/>
              <w:rPr>
                <w:sz w:val="18"/>
                <w:szCs w:val="18"/>
              </w:rPr>
            </w:pPr>
            <w:r>
              <w:rPr>
                <w:sz w:val="18"/>
                <w:szCs w:val="18"/>
              </w:rPr>
              <w:t>önkormányzat</w:t>
            </w:r>
          </w:p>
        </w:tc>
        <w:tc>
          <w:tcPr>
            <w:tcW w:w="1100" w:type="dxa"/>
            <w:vAlign w:val="center"/>
          </w:tcPr>
          <w:p w14:paraId="375F0568" w14:textId="77777777" w:rsidR="00C11365" w:rsidRPr="00297B3F" w:rsidRDefault="00C11365" w:rsidP="00A47549">
            <w:pPr>
              <w:pStyle w:val="Tblzat"/>
              <w:keepNext/>
              <w:jc w:val="center"/>
              <w:rPr>
                <w:sz w:val="18"/>
                <w:szCs w:val="18"/>
              </w:rPr>
            </w:pPr>
            <w:r>
              <w:rPr>
                <w:sz w:val="18"/>
                <w:szCs w:val="18"/>
              </w:rPr>
              <w:t>pontszerű</w:t>
            </w:r>
          </w:p>
        </w:tc>
        <w:tc>
          <w:tcPr>
            <w:tcW w:w="949" w:type="dxa"/>
            <w:vAlign w:val="center"/>
          </w:tcPr>
          <w:p w14:paraId="535F3036" w14:textId="77777777" w:rsidR="00C11365" w:rsidRPr="00297B3F" w:rsidRDefault="00C11365" w:rsidP="00A47549">
            <w:pPr>
              <w:pStyle w:val="Tblzat"/>
              <w:keepNext/>
              <w:jc w:val="center"/>
              <w:rPr>
                <w:sz w:val="18"/>
                <w:szCs w:val="18"/>
              </w:rPr>
            </w:pPr>
            <w:r>
              <w:rPr>
                <w:sz w:val="18"/>
                <w:szCs w:val="18"/>
              </w:rPr>
              <w:t>—</w:t>
            </w:r>
          </w:p>
        </w:tc>
        <w:tc>
          <w:tcPr>
            <w:tcW w:w="2092" w:type="dxa"/>
            <w:vAlign w:val="center"/>
          </w:tcPr>
          <w:p w14:paraId="05C961C3" w14:textId="61348CC2" w:rsidR="00C11365" w:rsidRPr="00297B3F" w:rsidRDefault="00793C78" w:rsidP="00A47549">
            <w:pPr>
              <w:pStyle w:val="Tblzat"/>
              <w:keepNext/>
              <w:jc w:val="center"/>
              <w:rPr>
                <w:sz w:val="18"/>
                <w:szCs w:val="18"/>
              </w:rPr>
            </w:pPr>
            <w:r>
              <w:rPr>
                <w:sz w:val="18"/>
                <w:szCs w:val="18"/>
              </w:rPr>
              <w:t>Tatabányai Tankerületi Központ</w:t>
            </w:r>
          </w:p>
        </w:tc>
      </w:tr>
      <w:tr w:rsidR="00B42D7F" w14:paraId="6523E6F2" w14:textId="77777777" w:rsidTr="00BF3303">
        <w:trPr>
          <w:trHeight w:val="310"/>
        </w:trPr>
        <w:tc>
          <w:tcPr>
            <w:tcW w:w="3828" w:type="dxa"/>
            <w:vAlign w:val="center"/>
          </w:tcPr>
          <w:p w14:paraId="778694B4" w14:textId="3808E517" w:rsidR="00B42D7F" w:rsidRDefault="00BE4C8D" w:rsidP="00E575BC">
            <w:pPr>
              <w:pStyle w:val="Tblzat"/>
              <w:jc w:val="left"/>
            </w:pPr>
            <w:r>
              <w:t>3.</w:t>
            </w:r>
            <w:r w:rsidR="000C2EED">
              <w:t>5</w:t>
            </w:r>
            <w:r w:rsidR="00E575BC">
              <w:t xml:space="preserve">. Táncsics Mihály Gimnázium lovászképzésének újraindítása </w:t>
            </w:r>
            <w:r w:rsidR="00E575BC" w:rsidRPr="00835512">
              <w:rPr>
                <w:i/>
              </w:rPr>
              <w:t xml:space="preserve">(lásd még: Lovas reneszánsz – </w:t>
            </w:r>
            <w:r w:rsidR="00E575BC">
              <w:rPr>
                <w:i/>
              </w:rPr>
              <w:t xml:space="preserve">tematikus </w:t>
            </w:r>
            <w:r w:rsidR="00E575BC" w:rsidRPr="00835512">
              <w:rPr>
                <w:i/>
              </w:rPr>
              <w:t>fejlesztések)</w:t>
            </w:r>
          </w:p>
        </w:tc>
        <w:tc>
          <w:tcPr>
            <w:tcW w:w="1211" w:type="dxa"/>
            <w:vAlign w:val="center"/>
          </w:tcPr>
          <w:p w14:paraId="0103B6DB" w14:textId="77777777" w:rsidR="00B42D7F" w:rsidRPr="00297B3F" w:rsidRDefault="00E575BC" w:rsidP="00E575BC">
            <w:pPr>
              <w:pStyle w:val="Tblzat"/>
              <w:jc w:val="center"/>
              <w:rPr>
                <w:sz w:val="18"/>
                <w:szCs w:val="18"/>
              </w:rPr>
            </w:pPr>
            <w:r>
              <w:rPr>
                <w:sz w:val="18"/>
                <w:szCs w:val="18"/>
              </w:rPr>
              <w:t>önkormányzat</w:t>
            </w:r>
          </w:p>
        </w:tc>
        <w:tc>
          <w:tcPr>
            <w:tcW w:w="1100" w:type="dxa"/>
            <w:vAlign w:val="center"/>
          </w:tcPr>
          <w:p w14:paraId="068A8D9C" w14:textId="77777777" w:rsidR="00B42D7F" w:rsidRPr="00297B3F" w:rsidRDefault="00E575BC" w:rsidP="00E575BC">
            <w:pPr>
              <w:pStyle w:val="Tblzat"/>
              <w:jc w:val="center"/>
              <w:rPr>
                <w:sz w:val="18"/>
                <w:szCs w:val="18"/>
              </w:rPr>
            </w:pPr>
            <w:r>
              <w:rPr>
                <w:sz w:val="18"/>
                <w:szCs w:val="18"/>
              </w:rPr>
              <w:t>—</w:t>
            </w:r>
          </w:p>
        </w:tc>
        <w:tc>
          <w:tcPr>
            <w:tcW w:w="949" w:type="dxa"/>
            <w:vAlign w:val="center"/>
          </w:tcPr>
          <w:p w14:paraId="0C6746EF" w14:textId="77777777" w:rsidR="00B42D7F" w:rsidRPr="00297B3F" w:rsidRDefault="00E575BC" w:rsidP="00E575BC">
            <w:pPr>
              <w:pStyle w:val="Tblzat"/>
              <w:jc w:val="center"/>
              <w:rPr>
                <w:sz w:val="18"/>
                <w:szCs w:val="18"/>
              </w:rPr>
            </w:pPr>
            <w:r>
              <w:rPr>
                <w:sz w:val="18"/>
                <w:szCs w:val="18"/>
              </w:rPr>
              <w:t>társadalomfejlesztés</w:t>
            </w:r>
          </w:p>
        </w:tc>
        <w:tc>
          <w:tcPr>
            <w:tcW w:w="2092" w:type="dxa"/>
            <w:vAlign w:val="center"/>
          </w:tcPr>
          <w:p w14:paraId="7118F2B4" w14:textId="48496B70" w:rsidR="00B42D7F" w:rsidRPr="00297B3F" w:rsidRDefault="00793C78" w:rsidP="00E575BC">
            <w:pPr>
              <w:pStyle w:val="Tblzat"/>
              <w:jc w:val="center"/>
              <w:rPr>
                <w:sz w:val="18"/>
                <w:szCs w:val="18"/>
              </w:rPr>
            </w:pPr>
            <w:r>
              <w:rPr>
                <w:sz w:val="18"/>
                <w:szCs w:val="18"/>
              </w:rPr>
              <w:t>Tatabányai Tankerületi Központ</w:t>
            </w:r>
          </w:p>
        </w:tc>
      </w:tr>
    </w:tbl>
    <w:p w14:paraId="2D5FB233" w14:textId="77777777" w:rsidR="00B42D7F" w:rsidRDefault="00B42D7F" w:rsidP="0046113E">
      <w:pPr>
        <w:rPr>
          <w:lang w:eastAsia="hu-HU"/>
        </w:rPr>
      </w:pPr>
    </w:p>
    <w:tbl>
      <w:tblPr>
        <w:tblStyle w:val="Rcsostblzat"/>
        <w:tblW w:w="9180" w:type="dxa"/>
        <w:tblInd w:w="108" w:type="dxa"/>
        <w:tblLayout w:type="fixed"/>
        <w:tblLook w:val="04A0" w:firstRow="1" w:lastRow="0" w:firstColumn="1" w:lastColumn="0" w:noHBand="0" w:noVBand="1"/>
      </w:tblPr>
      <w:tblGrid>
        <w:gridCol w:w="3828"/>
        <w:gridCol w:w="1211"/>
        <w:gridCol w:w="1100"/>
        <w:gridCol w:w="949"/>
        <w:gridCol w:w="2092"/>
      </w:tblGrid>
      <w:tr w:rsidR="005C0F92" w14:paraId="2EF04FCF" w14:textId="77777777" w:rsidTr="00BF3303">
        <w:trPr>
          <w:tblHeader/>
        </w:trPr>
        <w:tc>
          <w:tcPr>
            <w:tcW w:w="3828" w:type="dxa"/>
            <w:vMerge w:val="restart"/>
            <w:vAlign w:val="center"/>
          </w:tcPr>
          <w:p w14:paraId="4B4411AA" w14:textId="77777777" w:rsidR="005C0F92" w:rsidRDefault="00BE4C8D" w:rsidP="00FE34B3">
            <w:pPr>
              <w:pStyle w:val="Tblzatfej"/>
              <w:keepNext/>
            </w:pPr>
            <w:r>
              <w:t>4</w:t>
            </w:r>
            <w:r w:rsidR="005C0F92">
              <w:t>. JÁR</w:t>
            </w:r>
            <w:r w:rsidR="00B57B98">
              <w:t>Á</w:t>
            </w:r>
            <w:r w:rsidR="005C0F92">
              <w:t xml:space="preserve">SKÖZPONTI SZEREPEK </w:t>
            </w:r>
          </w:p>
        </w:tc>
        <w:tc>
          <w:tcPr>
            <w:tcW w:w="5352" w:type="dxa"/>
            <w:gridSpan w:val="4"/>
            <w:vAlign w:val="center"/>
          </w:tcPr>
          <w:p w14:paraId="0D667702" w14:textId="77777777" w:rsidR="005C0F92" w:rsidRDefault="005C0F92" w:rsidP="00B57B98">
            <w:pPr>
              <w:pStyle w:val="Tblzatfej"/>
              <w:keepNext/>
            </w:pPr>
            <w:r>
              <w:t>BEAVATKOZÁS-TÍPUS</w:t>
            </w:r>
          </w:p>
        </w:tc>
      </w:tr>
      <w:tr w:rsidR="005C0F92" w14:paraId="5AB17ACC" w14:textId="77777777" w:rsidTr="00BF3303">
        <w:trPr>
          <w:trHeight w:val="311"/>
          <w:tblHeader/>
        </w:trPr>
        <w:tc>
          <w:tcPr>
            <w:tcW w:w="3828" w:type="dxa"/>
            <w:vMerge/>
            <w:vAlign w:val="center"/>
          </w:tcPr>
          <w:p w14:paraId="543287FF" w14:textId="77777777" w:rsidR="005C0F92" w:rsidRDefault="005C0F92" w:rsidP="00B57B98">
            <w:pPr>
              <w:pStyle w:val="Tblzat"/>
              <w:keepNext/>
              <w:jc w:val="left"/>
            </w:pPr>
          </w:p>
        </w:tc>
        <w:tc>
          <w:tcPr>
            <w:tcW w:w="1211" w:type="dxa"/>
            <w:vAlign w:val="center"/>
          </w:tcPr>
          <w:p w14:paraId="31982CA3" w14:textId="77777777" w:rsidR="005C0F92" w:rsidRPr="004B524B" w:rsidRDefault="005C0F92" w:rsidP="00B57B98">
            <w:pPr>
              <w:pStyle w:val="Tblzat"/>
              <w:keepNext/>
              <w:jc w:val="center"/>
              <w:rPr>
                <w:b/>
                <w:sz w:val="18"/>
                <w:szCs w:val="18"/>
              </w:rPr>
            </w:pPr>
            <w:r w:rsidRPr="004B524B">
              <w:rPr>
                <w:b/>
                <w:sz w:val="18"/>
                <w:szCs w:val="18"/>
              </w:rPr>
              <w:t>hatáskör</w:t>
            </w:r>
          </w:p>
        </w:tc>
        <w:tc>
          <w:tcPr>
            <w:tcW w:w="1100" w:type="dxa"/>
            <w:vAlign w:val="center"/>
          </w:tcPr>
          <w:p w14:paraId="35F52B61" w14:textId="77777777" w:rsidR="005C0F92" w:rsidRPr="004B524B" w:rsidRDefault="005C0F92" w:rsidP="00B57B98">
            <w:pPr>
              <w:pStyle w:val="Tblzat"/>
              <w:keepNext/>
              <w:jc w:val="center"/>
              <w:rPr>
                <w:b/>
                <w:sz w:val="18"/>
                <w:szCs w:val="18"/>
              </w:rPr>
            </w:pPr>
            <w:r w:rsidRPr="004B524B">
              <w:rPr>
                <w:b/>
                <w:sz w:val="18"/>
                <w:szCs w:val="18"/>
              </w:rPr>
              <w:t>beruházás</w:t>
            </w:r>
          </w:p>
        </w:tc>
        <w:tc>
          <w:tcPr>
            <w:tcW w:w="949" w:type="dxa"/>
            <w:vAlign w:val="center"/>
          </w:tcPr>
          <w:p w14:paraId="198DEAA1" w14:textId="77777777" w:rsidR="005C0F92" w:rsidRPr="004B524B" w:rsidRDefault="005C0F92" w:rsidP="00B57B98">
            <w:pPr>
              <w:pStyle w:val="Tblzat"/>
              <w:keepNext/>
              <w:jc w:val="center"/>
              <w:rPr>
                <w:b/>
                <w:sz w:val="18"/>
                <w:szCs w:val="18"/>
              </w:rPr>
            </w:pPr>
            <w:r w:rsidRPr="004B524B">
              <w:rPr>
                <w:b/>
                <w:sz w:val="18"/>
                <w:szCs w:val="18"/>
              </w:rPr>
              <w:t>nem beruházás</w:t>
            </w:r>
          </w:p>
        </w:tc>
        <w:tc>
          <w:tcPr>
            <w:tcW w:w="2092" w:type="dxa"/>
            <w:vAlign w:val="center"/>
          </w:tcPr>
          <w:p w14:paraId="746ED36A" w14:textId="77777777" w:rsidR="005C0F92" w:rsidRPr="004B524B" w:rsidRDefault="005C0F92" w:rsidP="00B57B98">
            <w:pPr>
              <w:pStyle w:val="Tblzat"/>
              <w:keepNext/>
              <w:jc w:val="center"/>
              <w:rPr>
                <w:b/>
                <w:sz w:val="18"/>
                <w:szCs w:val="18"/>
              </w:rPr>
            </w:pPr>
            <w:r w:rsidRPr="004B524B">
              <w:rPr>
                <w:b/>
                <w:sz w:val="18"/>
                <w:szCs w:val="18"/>
              </w:rPr>
              <w:t>szereplő/partner</w:t>
            </w:r>
          </w:p>
        </w:tc>
      </w:tr>
      <w:tr w:rsidR="00B57B98" w14:paraId="5768509C" w14:textId="77777777" w:rsidTr="00BF3303">
        <w:trPr>
          <w:trHeight w:val="311"/>
        </w:trPr>
        <w:tc>
          <w:tcPr>
            <w:tcW w:w="3828" w:type="dxa"/>
            <w:vAlign w:val="center"/>
          </w:tcPr>
          <w:p w14:paraId="3BD037A3" w14:textId="43AB777C" w:rsidR="00B57B98" w:rsidRDefault="00BE4C8D" w:rsidP="001B392A">
            <w:pPr>
              <w:pStyle w:val="Tblzat"/>
              <w:keepNext/>
              <w:jc w:val="left"/>
            </w:pPr>
            <w:r>
              <w:t>4.</w:t>
            </w:r>
            <w:r w:rsidR="000C2EED">
              <w:t>1</w:t>
            </w:r>
            <w:r w:rsidR="00B57B98">
              <w:t xml:space="preserve">. </w:t>
            </w:r>
            <w:r w:rsidR="00B57B98" w:rsidRPr="00B57B98">
              <w:t>Kisbéri Munkaügyi Kirendeltség épületének külső-belső felújítása, klímával való ellátása</w:t>
            </w:r>
          </w:p>
        </w:tc>
        <w:tc>
          <w:tcPr>
            <w:tcW w:w="1211" w:type="dxa"/>
            <w:vAlign w:val="center"/>
          </w:tcPr>
          <w:p w14:paraId="3DF34E1E" w14:textId="77777777" w:rsidR="00B57B98" w:rsidRPr="00297B3F" w:rsidRDefault="009068B9" w:rsidP="001B392A">
            <w:pPr>
              <w:pStyle w:val="Tblzat"/>
              <w:keepNext/>
              <w:jc w:val="center"/>
              <w:rPr>
                <w:sz w:val="18"/>
                <w:szCs w:val="18"/>
              </w:rPr>
            </w:pPr>
            <w:r>
              <w:rPr>
                <w:sz w:val="18"/>
                <w:szCs w:val="18"/>
              </w:rPr>
              <w:t>Komárom-Esztergom megyei Munkaügyi Központ</w:t>
            </w:r>
          </w:p>
        </w:tc>
        <w:tc>
          <w:tcPr>
            <w:tcW w:w="1100" w:type="dxa"/>
            <w:vAlign w:val="center"/>
          </w:tcPr>
          <w:p w14:paraId="3A08AFF0" w14:textId="77777777" w:rsidR="00B57B98" w:rsidRPr="00297B3F" w:rsidRDefault="00B57B98" w:rsidP="001B392A">
            <w:pPr>
              <w:pStyle w:val="Tblzat"/>
              <w:keepNext/>
              <w:jc w:val="center"/>
              <w:rPr>
                <w:sz w:val="18"/>
                <w:szCs w:val="18"/>
              </w:rPr>
            </w:pPr>
            <w:r>
              <w:rPr>
                <w:sz w:val="18"/>
                <w:szCs w:val="18"/>
              </w:rPr>
              <w:t>pontszerű</w:t>
            </w:r>
          </w:p>
        </w:tc>
        <w:tc>
          <w:tcPr>
            <w:tcW w:w="949" w:type="dxa"/>
            <w:vAlign w:val="center"/>
          </w:tcPr>
          <w:p w14:paraId="7A525842" w14:textId="77777777" w:rsidR="00B57B98" w:rsidRPr="00297B3F" w:rsidRDefault="00B57B98" w:rsidP="001B392A">
            <w:pPr>
              <w:pStyle w:val="Tblzat"/>
              <w:keepNext/>
              <w:jc w:val="center"/>
              <w:rPr>
                <w:sz w:val="18"/>
                <w:szCs w:val="18"/>
              </w:rPr>
            </w:pPr>
            <w:r>
              <w:rPr>
                <w:sz w:val="18"/>
                <w:szCs w:val="18"/>
              </w:rPr>
              <w:t>—</w:t>
            </w:r>
          </w:p>
        </w:tc>
        <w:tc>
          <w:tcPr>
            <w:tcW w:w="2092" w:type="dxa"/>
            <w:vAlign w:val="center"/>
          </w:tcPr>
          <w:p w14:paraId="4410E685" w14:textId="77777777" w:rsidR="00B57B98" w:rsidRPr="00297B3F" w:rsidRDefault="00B57B98" w:rsidP="001B392A">
            <w:pPr>
              <w:pStyle w:val="Tblzat"/>
              <w:keepNext/>
              <w:jc w:val="center"/>
              <w:rPr>
                <w:sz w:val="18"/>
                <w:szCs w:val="18"/>
              </w:rPr>
            </w:pPr>
            <w:r>
              <w:rPr>
                <w:sz w:val="18"/>
                <w:szCs w:val="18"/>
              </w:rPr>
              <w:t xml:space="preserve">Komárom-Esztergom megyei Munkaügyi Központ Kisbéri Kirendeltsége </w:t>
            </w:r>
          </w:p>
        </w:tc>
      </w:tr>
      <w:tr w:rsidR="0085291C" w14:paraId="33B496BF" w14:textId="77777777" w:rsidTr="00BF3303">
        <w:trPr>
          <w:trHeight w:val="311"/>
        </w:trPr>
        <w:tc>
          <w:tcPr>
            <w:tcW w:w="3828" w:type="dxa"/>
            <w:vAlign w:val="center"/>
          </w:tcPr>
          <w:p w14:paraId="57E957C6" w14:textId="2413BB0C" w:rsidR="0085291C" w:rsidRDefault="00BE4C8D" w:rsidP="001B392A">
            <w:pPr>
              <w:pStyle w:val="Tblzat"/>
              <w:jc w:val="left"/>
            </w:pPr>
            <w:r>
              <w:t>4.</w:t>
            </w:r>
            <w:r w:rsidR="000C2EED">
              <w:t>2</w:t>
            </w:r>
            <w:r w:rsidR="0085291C">
              <w:t>. Piac korszerűsítése és helyi gazdaságban</w:t>
            </w:r>
            <w:r w:rsidR="000C2EED">
              <w:t xml:space="preserve"> </w:t>
            </w:r>
            <w:r w:rsidR="0085291C">
              <w:t>betöltött szerepének megerősítése</w:t>
            </w:r>
            <w:r w:rsidR="000C2EED">
              <w:t xml:space="preserve"> </w:t>
            </w:r>
            <w:r w:rsidR="001B392A" w:rsidRPr="001B392A">
              <w:rPr>
                <w:i/>
              </w:rPr>
              <w:t>(Lásd még: új utak a helyi gazdaságban, REL)</w:t>
            </w:r>
          </w:p>
        </w:tc>
        <w:tc>
          <w:tcPr>
            <w:tcW w:w="1211" w:type="dxa"/>
            <w:vAlign w:val="center"/>
          </w:tcPr>
          <w:p w14:paraId="2DD91E5F" w14:textId="58F0DBBA" w:rsidR="0085291C" w:rsidRDefault="007C1A75" w:rsidP="008312C9">
            <w:pPr>
              <w:pStyle w:val="Tblzat"/>
              <w:jc w:val="center"/>
              <w:rPr>
                <w:sz w:val="18"/>
                <w:szCs w:val="18"/>
              </w:rPr>
            </w:pPr>
            <w:r>
              <w:rPr>
                <w:sz w:val="18"/>
                <w:szCs w:val="18"/>
              </w:rPr>
              <w:t xml:space="preserve">Kisbér és Ászár </w:t>
            </w:r>
            <w:r w:rsidR="008D7E94">
              <w:rPr>
                <w:sz w:val="18"/>
                <w:szCs w:val="18"/>
              </w:rPr>
              <w:t>önkormány</w:t>
            </w:r>
            <w:r w:rsidR="00A079C2">
              <w:rPr>
                <w:sz w:val="18"/>
                <w:szCs w:val="18"/>
              </w:rPr>
              <w:t>-</w:t>
            </w:r>
            <w:proofErr w:type="spellStart"/>
            <w:r w:rsidR="008D7E94">
              <w:rPr>
                <w:sz w:val="18"/>
                <w:szCs w:val="18"/>
              </w:rPr>
              <w:t>zat</w:t>
            </w:r>
            <w:r>
              <w:rPr>
                <w:sz w:val="18"/>
                <w:szCs w:val="18"/>
              </w:rPr>
              <w:t>ai</w:t>
            </w:r>
            <w:proofErr w:type="spellEnd"/>
          </w:p>
        </w:tc>
        <w:tc>
          <w:tcPr>
            <w:tcW w:w="1100" w:type="dxa"/>
            <w:vAlign w:val="center"/>
          </w:tcPr>
          <w:p w14:paraId="7D6EFB60" w14:textId="77777777" w:rsidR="0085291C" w:rsidRDefault="008D7E94" w:rsidP="008312C9">
            <w:pPr>
              <w:pStyle w:val="Tblzat"/>
              <w:jc w:val="center"/>
              <w:rPr>
                <w:sz w:val="18"/>
                <w:szCs w:val="18"/>
              </w:rPr>
            </w:pPr>
            <w:r>
              <w:rPr>
                <w:sz w:val="18"/>
                <w:szCs w:val="18"/>
              </w:rPr>
              <w:t>pontszerű</w:t>
            </w:r>
          </w:p>
        </w:tc>
        <w:tc>
          <w:tcPr>
            <w:tcW w:w="949" w:type="dxa"/>
            <w:vAlign w:val="center"/>
          </w:tcPr>
          <w:p w14:paraId="25AE7C0D" w14:textId="77777777" w:rsidR="0085291C" w:rsidRDefault="008D7E94" w:rsidP="008312C9">
            <w:pPr>
              <w:pStyle w:val="Tblzat"/>
              <w:jc w:val="center"/>
              <w:rPr>
                <w:sz w:val="18"/>
                <w:szCs w:val="18"/>
              </w:rPr>
            </w:pPr>
            <w:r>
              <w:rPr>
                <w:sz w:val="18"/>
                <w:szCs w:val="18"/>
              </w:rPr>
              <w:t>szervezet-építés</w:t>
            </w:r>
          </w:p>
        </w:tc>
        <w:tc>
          <w:tcPr>
            <w:tcW w:w="2092" w:type="dxa"/>
            <w:vAlign w:val="center"/>
          </w:tcPr>
          <w:p w14:paraId="31D9C109" w14:textId="77777777" w:rsidR="0085291C" w:rsidRDefault="002B720D" w:rsidP="008312C9">
            <w:pPr>
              <w:pStyle w:val="Tblzat"/>
              <w:jc w:val="center"/>
              <w:rPr>
                <w:sz w:val="18"/>
                <w:szCs w:val="18"/>
              </w:rPr>
            </w:pPr>
            <w:r>
              <w:rPr>
                <w:sz w:val="18"/>
                <w:szCs w:val="18"/>
              </w:rPr>
              <w:t>Piac üzemeltetője</w:t>
            </w:r>
          </w:p>
          <w:p w14:paraId="09CF4699" w14:textId="77777777" w:rsidR="008D7E94" w:rsidRDefault="008D7E94" w:rsidP="008312C9">
            <w:pPr>
              <w:pStyle w:val="Tblzat"/>
              <w:jc w:val="center"/>
              <w:rPr>
                <w:sz w:val="18"/>
                <w:szCs w:val="18"/>
              </w:rPr>
            </w:pPr>
            <w:r>
              <w:rPr>
                <w:sz w:val="18"/>
                <w:szCs w:val="18"/>
              </w:rPr>
              <w:t>LEADER HACS</w:t>
            </w:r>
          </w:p>
          <w:p w14:paraId="6FD40444" w14:textId="77777777" w:rsidR="008D7E94" w:rsidRDefault="009068B9" w:rsidP="008312C9">
            <w:pPr>
              <w:pStyle w:val="Tblzat"/>
              <w:jc w:val="center"/>
              <w:rPr>
                <w:sz w:val="18"/>
                <w:szCs w:val="18"/>
              </w:rPr>
            </w:pPr>
            <w:r>
              <w:rPr>
                <w:sz w:val="18"/>
                <w:szCs w:val="18"/>
              </w:rPr>
              <w:t>Roma Nemzetiségi Önk.</w:t>
            </w:r>
            <w:r w:rsidR="008D7E94">
              <w:rPr>
                <w:sz w:val="18"/>
                <w:szCs w:val="18"/>
              </w:rPr>
              <w:br/>
            </w:r>
            <w:r w:rsidR="008D7E94" w:rsidRPr="008D7E94">
              <w:rPr>
                <w:i/>
                <w:sz w:val="18"/>
                <w:szCs w:val="18"/>
              </w:rPr>
              <w:t>(szociális gazdaság)</w:t>
            </w:r>
          </w:p>
        </w:tc>
      </w:tr>
      <w:tr w:rsidR="000C2EED" w14:paraId="387B8871" w14:textId="77777777" w:rsidTr="00D67A73">
        <w:trPr>
          <w:trHeight w:val="311"/>
        </w:trPr>
        <w:tc>
          <w:tcPr>
            <w:tcW w:w="3828" w:type="dxa"/>
            <w:vAlign w:val="center"/>
          </w:tcPr>
          <w:p w14:paraId="78D521BF" w14:textId="4C0D497E" w:rsidR="000C2EED" w:rsidRDefault="000C2EED" w:rsidP="001B392A">
            <w:pPr>
              <w:pStyle w:val="Tblzat"/>
              <w:jc w:val="left"/>
            </w:pPr>
            <w:r>
              <w:t xml:space="preserve">4.3. Közösségi és kulturális fejlesztés (Wass Albert Művelődési Központ felújítása - </w:t>
            </w:r>
            <w:r w:rsidRPr="000C2EED">
              <w:t>TOP_PLUSZ-1.2.1-21-KO1</w:t>
            </w:r>
            <w:r>
              <w:t>)</w:t>
            </w:r>
          </w:p>
        </w:tc>
        <w:tc>
          <w:tcPr>
            <w:tcW w:w="1211" w:type="dxa"/>
            <w:vAlign w:val="center"/>
          </w:tcPr>
          <w:p w14:paraId="237C9C71" w14:textId="26F4AC61" w:rsidR="000C2EED" w:rsidRDefault="006B1E25" w:rsidP="008312C9">
            <w:pPr>
              <w:pStyle w:val="Tblzat"/>
              <w:jc w:val="center"/>
              <w:rPr>
                <w:sz w:val="18"/>
                <w:szCs w:val="18"/>
              </w:rPr>
            </w:pPr>
            <w:r>
              <w:rPr>
                <w:sz w:val="18"/>
                <w:szCs w:val="18"/>
              </w:rPr>
              <w:t>önkormányzat</w:t>
            </w:r>
          </w:p>
        </w:tc>
        <w:tc>
          <w:tcPr>
            <w:tcW w:w="1100" w:type="dxa"/>
            <w:vAlign w:val="center"/>
          </w:tcPr>
          <w:p w14:paraId="7E8A5EDB" w14:textId="71380B77" w:rsidR="000C2EED" w:rsidRDefault="006B1E25" w:rsidP="008312C9">
            <w:pPr>
              <w:pStyle w:val="Tblzat"/>
              <w:jc w:val="center"/>
              <w:rPr>
                <w:sz w:val="18"/>
                <w:szCs w:val="18"/>
              </w:rPr>
            </w:pPr>
            <w:r>
              <w:rPr>
                <w:sz w:val="18"/>
                <w:szCs w:val="18"/>
              </w:rPr>
              <w:t>pontszerű</w:t>
            </w:r>
          </w:p>
        </w:tc>
        <w:tc>
          <w:tcPr>
            <w:tcW w:w="949" w:type="dxa"/>
            <w:vAlign w:val="center"/>
          </w:tcPr>
          <w:p w14:paraId="1D660686" w14:textId="49A5BFC4" w:rsidR="000C2EED" w:rsidRDefault="006B1E25" w:rsidP="008312C9">
            <w:pPr>
              <w:pStyle w:val="Tblzat"/>
              <w:jc w:val="center"/>
              <w:rPr>
                <w:sz w:val="18"/>
                <w:szCs w:val="18"/>
              </w:rPr>
            </w:pPr>
            <w:r>
              <w:rPr>
                <w:sz w:val="18"/>
                <w:szCs w:val="18"/>
              </w:rPr>
              <w:t>—</w:t>
            </w:r>
          </w:p>
        </w:tc>
        <w:tc>
          <w:tcPr>
            <w:tcW w:w="2092" w:type="dxa"/>
            <w:vAlign w:val="center"/>
          </w:tcPr>
          <w:p w14:paraId="6E150C08" w14:textId="0334E4FB" w:rsidR="000C2EED" w:rsidRDefault="006B1E25" w:rsidP="008312C9">
            <w:pPr>
              <w:pStyle w:val="Tblzat"/>
              <w:jc w:val="center"/>
              <w:rPr>
                <w:sz w:val="18"/>
                <w:szCs w:val="18"/>
              </w:rPr>
            </w:pPr>
            <w:r>
              <w:rPr>
                <w:sz w:val="18"/>
                <w:szCs w:val="18"/>
              </w:rPr>
              <w:t>Kisbér önkormányzata</w:t>
            </w:r>
          </w:p>
        </w:tc>
      </w:tr>
    </w:tbl>
    <w:p w14:paraId="002C6EB9" w14:textId="77777777" w:rsidR="00A357DC" w:rsidRDefault="00A357DC" w:rsidP="0046113E">
      <w:pPr>
        <w:rPr>
          <w:lang w:eastAsia="hu-HU"/>
        </w:rPr>
      </w:pPr>
    </w:p>
    <w:tbl>
      <w:tblPr>
        <w:tblStyle w:val="Rcsostblzat"/>
        <w:tblW w:w="9180" w:type="dxa"/>
        <w:tblInd w:w="108" w:type="dxa"/>
        <w:tblLayout w:type="fixed"/>
        <w:tblLook w:val="04A0" w:firstRow="1" w:lastRow="0" w:firstColumn="1" w:lastColumn="0" w:noHBand="0" w:noVBand="1"/>
      </w:tblPr>
      <w:tblGrid>
        <w:gridCol w:w="3969"/>
        <w:gridCol w:w="1212"/>
        <w:gridCol w:w="947"/>
        <w:gridCol w:w="960"/>
        <w:gridCol w:w="2092"/>
      </w:tblGrid>
      <w:tr w:rsidR="00BE4C8D" w14:paraId="6F141678" w14:textId="77777777" w:rsidTr="00BF3303">
        <w:trPr>
          <w:tblHeader/>
        </w:trPr>
        <w:tc>
          <w:tcPr>
            <w:tcW w:w="3969" w:type="dxa"/>
            <w:vMerge w:val="restart"/>
            <w:vAlign w:val="center"/>
          </w:tcPr>
          <w:p w14:paraId="43A05F63" w14:textId="77777777" w:rsidR="00BE4C8D" w:rsidRDefault="00BE4C8D" w:rsidP="007E6452">
            <w:pPr>
              <w:pStyle w:val="Tblzatfej"/>
              <w:keepNext/>
            </w:pPr>
            <w:r>
              <w:t>5. KERÉKPÁROSBARÁT VÁROS</w:t>
            </w:r>
          </w:p>
        </w:tc>
        <w:tc>
          <w:tcPr>
            <w:tcW w:w="5211" w:type="dxa"/>
            <w:gridSpan w:val="4"/>
            <w:vAlign w:val="center"/>
          </w:tcPr>
          <w:p w14:paraId="7A782AEF" w14:textId="77777777" w:rsidR="00BE4C8D" w:rsidRDefault="00BE4C8D" w:rsidP="007E6452">
            <w:pPr>
              <w:pStyle w:val="Tblzatfej"/>
              <w:keepNext/>
            </w:pPr>
            <w:r>
              <w:t>BEAVATKOZÁS-TÍPUS</w:t>
            </w:r>
          </w:p>
        </w:tc>
      </w:tr>
      <w:tr w:rsidR="00BE4C8D" w14:paraId="3AEF8583" w14:textId="77777777" w:rsidTr="00BF3303">
        <w:trPr>
          <w:trHeight w:val="311"/>
          <w:tblHeader/>
        </w:trPr>
        <w:tc>
          <w:tcPr>
            <w:tcW w:w="3969" w:type="dxa"/>
            <w:vMerge/>
            <w:vAlign w:val="center"/>
          </w:tcPr>
          <w:p w14:paraId="70AEFF57" w14:textId="77777777" w:rsidR="00BE4C8D" w:rsidRDefault="00BE4C8D" w:rsidP="007E6452">
            <w:pPr>
              <w:pStyle w:val="Tblzat"/>
              <w:jc w:val="left"/>
            </w:pPr>
          </w:p>
        </w:tc>
        <w:tc>
          <w:tcPr>
            <w:tcW w:w="1212" w:type="dxa"/>
            <w:vAlign w:val="center"/>
          </w:tcPr>
          <w:p w14:paraId="04868F4A" w14:textId="77777777" w:rsidR="00BE4C8D" w:rsidRPr="004B524B" w:rsidRDefault="00BE4C8D" w:rsidP="007E6452">
            <w:pPr>
              <w:pStyle w:val="Tblzat"/>
              <w:jc w:val="center"/>
              <w:rPr>
                <w:b/>
                <w:sz w:val="18"/>
                <w:szCs w:val="18"/>
              </w:rPr>
            </w:pPr>
            <w:r w:rsidRPr="004B524B">
              <w:rPr>
                <w:b/>
                <w:sz w:val="18"/>
                <w:szCs w:val="18"/>
              </w:rPr>
              <w:t>hatáskör</w:t>
            </w:r>
          </w:p>
        </w:tc>
        <w:tc>
          <w:tcPr>
            <w:tcW w:w="947" w:type="dxa"/>
            <w:vAlign w:val="center"/>
          </w:tcPr>
          <w:p w14:paraId="3933C5E7" w14:textId="77777777" w:rsidR="00BE4C8D" w:rsidRPr="004B524B" w:rsidRDefault="00BE4C8D" w:rsidP="007E6452">
            <w:pPr>
              <w:pStyle w:val="Tblzat"/>
              <w:jc w:val="center"/>
              <w:rPr>
                <w:b/>
                <w:sz w:val="18"/>
                <w:szCs w:val="18"/>
              </w:rPr>
            </w:pPr>
            <w:r w:rsidRPr="004B524B">
              <w:rPr>
                <w:b/>
                <w:sz w:val="18"/>
                <w:szCs w:val="18"/>
              </w:rPr>
              <w:t>beruházás</w:t>
            </w:r>
          </w:p>
        </w:tc>
        <w:tc>
          <w:tcPr>
            <w:tcW w:w="960" w:type="dxa"/>
            <w:vAlign w:val="center"/>
          </w:tcPr>
          <w:p w14:paraId="123BF55B" w14:textId="77777777" w:rsidR="00BE4C8D" w:rsidRPr="004B524B" w:rsidRDefault="00BE4C8D" w:rsidP="007E6452">
            <w:pPr>
              <w:pStyle w:val="Tblzat"/>
              <w:jc w:val="center"/>
              <w:rPr>
                <w:b/>
                <w:sz w:val="18"/>
                <w:szCs w:val="18"/>
              </w:rPr>
            </w:pPr>
            <w:r w:rsidRPr="004B524B">
              <w:rPr>
                <w:b/>
                <w:sz w:val="18"/>
                <w:szCs w:val="18"/>
              </w:rPr>
              <w:t>nem beruházás</w:t>
            </w:r>
          </w:p>
        </w:tc>
        <w:tc>
          <w:tcPr>
            <w:tcW w:w="2092" w:type="dxa"/>
            <w:vAlign w:val="center"/>
          </w:tcPr>
          <w:p w14:paraId="21404DA5" w14:textId="77777777" w:rsidR="00BE4C8D" w:rsidRPr="004B524B" w:rsidRDefault="00BE4C8D" w:rsidP="007E6452">
            <w:pPr>
              <w:pStyle w:val="Tblzat"/>
              <w:jc w:val="center"/>
              <w:rPr>
                <w:b/>
                <w:sz w:val="18"/>
                <w:szCs w:val="18"/>
              </w:rPr>
            </w:pPr>
            <w:r w:rsidRPr="004B524B">
              <w:rPr>
                <w:b/>
                <w:sz w:val="18"/>
                <w:szCs w:val="18"/>
              </w:rPr>
              <w:t>szereplő/partner</w:t>
            </w:r>
          </w:p>
        </w:tc>
      </w:tr>
      <w:tr w:rsidR="00BE4C8D" w14:paraId="70A578CB" w14:textId="77777777" w:rsidTr="00BF3303">
        <w:trPr>
          <w:trHeight w:val="311"/>
        </w:trPr>
        <w:tc>
          <w:tcPr>
            <w:tcW w:w="3969" w:type="dxa"/>
            <w:vAlign w:val="center"/>
          </w:tcPr>
          <w:p w14:paraId="11E1D2E0" w14:textId="77777777" w:rsidR="00BE4C8D" w:rsidRDefault="00BE4C8D" w:rsidP="007E6452">
            <w:pPr>
              <w:pStyle w:val="Tblzat"/>
              <w:jc w:val="left"/>
            </w:pPr>
            <w:r>
              <w:t>5.1. Kerékpáros barát város stratégia kidolgozása közösségi tervezéssel</w:t>
            </w:r>
          </w:p>
        </w:tc>
        <w:tc>
          <w:tcPr>
            <w:tcW w:w="1212" w:type="dxa"/>
            <w:vAlign w:val="center"/>
          </w:tcPr>
          <w:p w14:paraId="1F639E83" w14:textId="77777777" w:rsidR="00BE4C8D" w:rsidRPr="00297B3F" w:rsidRDefault="00BE4C8D" w:rsidP="007E6452">
            <w:pPr>
              <w:pStyle w:val="Tblzat"/>
              <w:jc w:val="center"/>
              <w:rPr>
                <w:sz w:val="18"/>
                <w:szCs w:val="18"/>
              </w:rPr>
            </w:pPr>
            <w:r w:rsidRPr="00297B3F">
              <w:rPr>
                <w:sz w:val="18"/>
                <w:szCs w:val="18"/>
              </w:rPr>
              <w:t>önkorm</w:t>
            </w:r>
            <w:r>
              <w:rPr>
                <w:sz w:val="18"/>
                <w:szCs w:val="18"/>
              </w:rPr>
              <w:t>ányzat</w:t>
            </w:r>
          </w:p>
        </w:tc>
        <w:tc>
          <w:tcPr>
            <w:tcW w:w="947" w:type="dxa"/>
            <w:vAlign w:val="center"/>
          </w:tcPr>
          <w:p w14:paraId="4BC4D7D6" w14:textId="77777777" w:rsidR="00BE4C8D" w:rsidRPr="00297B3F" w:rsidRDefault="00BE4C8D" w:rsidP="007E6452">
            <w:pPr>
              <w:pStyle w:val="Tblzat"/>
              <w:jc w:val="center"/>
              <w:rPr>
                <w:sz w:val="18"/>
                <w:szCs w:val="18"/>
              </w:rPr>
            </w:pPr>
            <w:r>
              <w:rPr>
                <w:sz w:val="18"/>
                <w:szCs w:val="18"/>
              </w:rPr>
              <w:t>—</w:t>
            </w:r>
          </w:p>
        </w:tc>
        <w:tc>
          <w:tcPr>
            <w:tcW w:w="960" w:type="dxa"/>
            <w:vAlign w:val="center"/>
          </w:tcPr>
          <w:p w14:paraId="59991B2F" w14:textId="77777777" w:rsidR="00BE4C8D" w:rsidRPr="00297B3F" w:rsidRDefault="00BE4C8D" w:rsidP="007E6452">
            <w:pPr>
              <w:pStyle w:val="Tblzat"/>
              <w:jc w:val="center"/>
              <w:rPr>
                <w:sz w:val="18"/>
                <w:szCs w:val="18"/>
              </w:rPr>
            </w:pPr>
            <w:r w:rsidRPr="00297B3F">
              <w:rPr>
                <w:sz w:val="18"/>
                <w:szCs w:val="18"/>
              </w:rPr>
              <w:t>közösségi tervezés</w:t>
            </w:r>
          </w:p>
        </w:tc>
        <w:tc>
          <w:tcPr>
            <w:tcW w:w="2092" w:type="dxa"/>
            <w:vAlign w:val="center"/>
          </w:tcPr>
          <w:p w14:paraId="61B4D03C" w14:textId="77777777" w:rsidR="00BE4C8D" w:rsidRPr="00297B3F" w:rsidRDefault="00BE4C8D" w:rsidP="007E6452">
            <w:pPr>
              <w:pStyle w:val="Tblzat"/>
              <w:jc w:val="center"/>
              <w:rPr>
                <w:sz w:val="18"/>
                <w:szCs w:val="18"/>
              </w:rPr>
            </w:pPr>
            <w:r w:rsidRPr="00C11365">
              <w:rPr>
                <w:sz w:val="18"/>
                <w:szCs w:val="18"/>
              </w:rPr>
              <w:t>Evolúció Kerékpáros Sport Egyesület</w:t>
            </w:r>
          </w:p>
        </w:tc>
      </w:tr>
      <w:tr w:rsidR="00BE4C8D" w14:paraId="605BC9F1" w14:textId="77777777" w:rsidTr="00BF3303">
        <w:trPr>
          <w:trHeight w:val="310"/>
        </w:trPr>
        <w:tc>
          <w:tcPr>
            <w:tcW w:w="3969" w:type="dxa"/>
            <w:vAlign w:val="center"/>
          </w:tcPr>
          <w:p w14:paraId="1717EC46" w14:textId="77777777" w:rsidR="00BE4C8D" w:rsidRDefault="00BE4C8D" w:rsidP="007E6452">
            <w:pPr>
              <w:pStyle w:val="Tblzat"/>
              <w:jc w:val="left"/>
            </w:pPr>
            <w:r>
              <w:t>5.2. 81-es főút átkelési szakasz gyalogos- és kerékpáros-barát felújítása, meglévő kerékpárút leromlott szakaszának felújítása, parkolás és gyalogjárdák rendezése</w:t>
            </w:r>
          </w:p>
        </w:tc>
        <w:tc>
          <w:tcPr>
            <w:tcW w:w="1212" w:type="dxa"/>
            <w:vAlign w:val="center"/>
          </w:tcPr>
          <w:p w14:paraId="0BCFFBE5" w14:textId="77777777" w:rsidR="00BE4C8D" w:rsidRPr="00297B3F" w:rsidRDefault="00BE4C8D" w:rsidP="007E6452">
            <w:pPr>
              <w:pStyle w:val="Tblzat"/>
              <w:jc w:val="center"/>
              <w:rPr>
                <w:sz w:val="18"/>
                <w:szCs w:val="18"/>
              </w:rPr>
            </w:pPr>
            <w:r w:rsidRPr="00297B3F">
              <w:rPr>
                <w:sz w:val="18"/>
                <w:szCs w:val="18"/>
              </w:rPr>
              <w:t>önkorm</w:t>
            </w:r>
            <w:r>
              <w:rPr>
                <w:sz w:val="18"/>
                <w:szCs w:val="18"/>
              </w:rPr>
              <w:t>ányzat</w:t>
            </w:r>
          </w:p>
        </w:tc>
        <w:tc>
          <w:tcPr>
            <w:tcW w:w="947" w:type="dxa"/>
            <w:vAlign w:val="center"/>
          </w:tcPr>
          <w:p w14:paraId="44FF3817" w14:textId="77777777" w:rsidR="00BE4C8D" w:rsidRPr="00297B3F" w:rsidRDefault="00BE4C8D" w:rsidP="007E6452">
            <w:pPr>
              <w:pStyle w:val="Tblzat"/>
              <w:jc w:val="center"/>
              <w:rPr>
                <w:sz w:val="18"/>
                <w:szCs w:val="18"/>
              </w:rPr>
            </w:pPr>
            <w:r w:rsidRPr="00297B3F">
              <w:rPr>
                <w:sz w:val="18"/>
                <w:szCs w:val="18"/>
              </w:rPr>
              <w:t>vonalas</w:t>
            </w:r>
          </w:p>
        </w:tc>
        <w:tc>
          <w:tcPr>
            <w:tcW w:w="960" w:type="dxa"/>
            <w:vAlign w:val="center"/>
          </w:tcPr>
          <w:p w14:paraId="0E17912B" w14:textId="77777777" w:rsidR="00BE4C8D" w:rsidRPr="00297B3F" w:rsidRDefault="00BE4C8D" w:rsidP="007E6452">
            <w:pPr>
              <w:pStyle w:val="Tblzat"/>
              <w:jc w:val="center"/>
              <w:rPr>
                <w:sz w:val="18"/>
                <w:szCs w:val="18"/>
              </w:rPr>
            </w:pPr>
            <w:r>
              <w:rPr>
                <w:sz w:val="18"/>
                <w:szCs w:val="18"/>
              </w:rPr>
              <w:t>—</w:t>
            </w:r>
          </w:p>
        </w:tc>
        <w:tc>
          <w:tcPr>
            <w:tcW w:w="2092" w:type="dxa"/>
            <w:vAlign w:val="center"/>
          </w:tcPr>
          <w:p w14:paraId="3928C4AF" w14:textId="77777777" w:rsidR="00BE4C8D" w:rsidRDefault="00BE4C8D" w:rsidP="007E6452">
            <w:pPr>
              <w:pStyle w:val="Tblzat"/>
              <w:jc w:val="center"/>
              <w:rPr>
                <w:sz w:val="18"/>
                <w:szCs w:val="18"/>
              </w:rPr>
            </w:pPr>
            <w:r w:rsidRPr="00297B3F">
              <w:rPr>
                <w:sz w:val="18"/>
                <w:szCs w:val="18"/>
              </w:rPr>
              <w:t>Ászár</w:t>
            </w:r>
          </w:p>
          <w:p w14:paraId="6C0E51E7" w14:textId="77777777" w:rsidR="009068B9" w:rsidRDefault="009068B9" w:rsidP="009068B9">
            <w:pPr>
              <w:pStyle w:val="Tblzat"/>
              <w:jc w:val="center"/>
              <w:rPr>
                <w:sz w:val="18"/>
                <w:szCs w:val="18"/>
              </w:rPr>
            </w:pPr>
            <w:r>
              <w:rPr>
                <w:sz w:val="18"/>
                <w:szCs w:val="18"/>
              </w:rPr>
              <w:t>Magyar Közút Zrt. KEM Igazgatóság</w:t>
            </w:r>
          </w:p>
          <w:p w14:paraId="7C68ED12" w14:textId="77777777" w:rsidR="009068B9" w:rsidRPr="00297B3F" w:rsidRDefault="009068B9" w:rsidP="009068B9">
            <w:pPr>
              <w:pStyle w:val="Tblzat"/>
              <w:jc w:val="center"/>
              <w:rPr>
                <w:sz w:val="18"/>
                <w:szCs w:val="18"/>
              </w:rPr>
            </w:pPr>
            <w:r>
              <w:rPr>
                <w:sz w:val="18"/>
                <w:szCs w:val="18"/>
              </w:rPr>
              <w:t>érintett üzlettulajdonosok</w:t>
            </w:r>
          </w:p>
        </w:tc>
      </w:tr>
      <w:tr w:rsidR="00BE4C8D" w14:paraId="2A7E8D00" w14:textId="77777777" w:rsidTr="00BF3303">
        <w:trPr>
          <w:trHeight w:val="310"/>
        </w:trPr>
        <w:tc>
          <w:tcPr>
            <w:tcW w:w="3969" w:type="dxa"/>
            <w:vAlign w:val="center"/>
          </w:tcPr>
          <w:p w14:paraId="3C5F0CE0" w14:textId="272DB6F7" w:rsidR="00BE4C8D" w:rsidRDefault="00BE4C8D" w:rsidP="00FE34B3">
            <w:pPr>
              <w:pStyle w:val="Tblzat"/>
              <w:jc w:val="left"/>
            </w:pPr>
            <w:r>
              <w:t xml:space="preserve">5.3. Deák Ferenc utca kerékpáros-barát és közösségi közlekedési célú felújítása, zöldfelületi </w:t>
            </w:r>
            <w:r>
              <w:lastRenderedPageBreak/>
              <w:t>rendezése, vízrendezése, buszöblök</w:t>
            </w:r>
            <w:r w:rsidR="00FE34B3">
              <w:t>,</w:t>
            </w:r>
            <w:r w:rsidR="00037F1B">
              <w:t xml:space="preserve"> </w:t>
            </w:r>
            <w:r w:rsidR="00FE34B3">
              <w:t>busz</w:t>
            </w:r>
            <w:r>
              <w:t>várók</w:t>
            </w:r>
            <w:r w:rsidR="00FE34B3">
              <w:t xml:space="preserve"> és kapcsolódó kerékpártárolók</w:t>
            </w:r>
            <w:r>
              <w:t xml:space="preserve"> kialakítása</w:t>
            </w:r>
          </w:p>
        </w:tc>
        <w:tc>
          <w:tcPr>
            <w:tcW w:w="1212" w:type="dxa"/>
            <w:vAlign w:val="center"/>
          </w:tcPr>
          <w:p w14:paraId="257DBD8D" w14:textId="77777777" w:rsidR="00BE4C8D" w:rsidRPr="00297B3F" w:rsidRDefault="00BE4C8D" w:rsidP="007E6452">
            <w:pPr>
              <w:pStyle w:val="Tblzat"/>
              <w:jc w:val="center"/>
              <w:rPr>
                <w:sz w:val="18"/>
                <w:szCs w:val="18"/>
              </w:rPr>
            </w:pPr>
            <w:r w:rsidRPr="00297B3F">
              <w:rPr>
                <w:sz w:val="18"/>
                <w:szCs w:val="18"/>
              </w:rPr>
              <w:lastRenderedPageBreak/>
              <w:t>önkorm</w:t>
            </w:r>
            <w:r>
              <w:rPr>
                <w:sz w:val="18"/>
                <w:szCs w:val="18"/>
              </w:rPr>
              <w:t>ányzat</w:t>
            </w:r>
          </w:p>
        </w:tc>
        <w:tc>
          <w:tcPr>
            <w:tcW w:w="947" w:type="dxa"/>
            <w:vAlign w:val="center"/>
          </w:tcPr>
          <w:p w14:paraId="63DD8B55" w14:textId="77777777" w:rsidR="00BE4C8D" w:rsidRPr="00297B3F" w:rsidRDefault="00BE4C8D" w:rsidP="007E6452">
            <w:pPr>
              <w:pStyle w:val="Tblzat"/>
              <w:jc w:val="center"/>
              <w:rPr>
                <w:sz w:val="18"/>
                <w:szCs w:val="18"/>
              </w:rPr>
            </w:pPr>
            <w:r w:rsidRPr="00297B3F">
              <w:rPr>
                <w:sz w:val="18"/>
                <w:szCs w:val="18"/>
              </w:rPr>
              <w:t>vonalas</w:t>
            </w:r>
          </w:p>
        </w:tc>
        <w:tc>
          <w:tcPr>
            <w:tcW w:w="960" w:type="dxa"/>
            <w:vAlign w:val="center"/>
          </w:tcPr>
          <w:p w14:paraId="45373629" w14:textId="77777777" w:rsidR="00BE4C8D" w:rsidRPr="00297B3F" w:rsidRDefault="00BE4C8D" w:rsidP="007E6452">
            <w:pPr>
              <w:pStyle w:val="Tblzat"/>
              <w:jc w:val="center"/>
              <w:rPr>
                <w:sz w:val="18"/>
                <w:szCs w:val="18"/>
              </w:rPr>
            </w:pPr>
            <w:r>
              <w:rPr>
                <w:sz w:val="18"/>
                <w:szCs w:val="18"/>
              </w:rPr>
              <w:t>—</w:t>
            </w:r>
          </w:p>
        </w:tc>
        <w:tc>
          <w:tcPr>
            <w:tcW w:w="2092" w:type="dxa"/>
            <w:vAlign w:val="center"/>
          </w:tcPr>
          <w:p w14:paraId="7225AD84" w14:textId="77777777" w:rsidR="00BE4C8D" w:rsidRPr="00297B3F" w:rsidRDefault="009068B9" w:rsidP="009068B9">
            <w:pPr>
              <w:pStyle w:val="Tblzat"/>
              <w:jc w:val="center"/>
              <w:rPr>
                <w:sz w:val="18"/>
                <w:szCs w:val="18"/>
              </w:rPr>
            </w:pPr>
            <w:r>
              <w:rPr>
                <w:sz w:val="18"/>
                <w:szCs w:val="18"/>
              </w:rPr>
              <w:t>Magyar Közút Zrt. KEM Igazgatóság</w:t>
            </w:r>
          </w:p>
        </w:tc>
      </w:tr>
      <w:tr w:rsidR="00BE4C8D" w14:paraId="7CBF89AE" w14:textId="77777777" w:rsidTr="00BF3303">
        <w:trPr>
          <w:trHeight w:val="310"/>
        </w:trPr>
        <w:tc>
          <w:tcPr>
            <w:tcW w:w="3969" w:type="dxa"/>
            <w:vAlign w:val="center"/>
          </w:tcPr>
          <w:p w14:paraId="53F41024" w14:textId="77777777" w:rsidR="00BE4C8D" w:rsidRDefault="00BE4C8D" w:rsidP="007E6452">
            <w:pPr>
              <w:pStyle w:val="Tblzat"/>
              <w:jc w:val="left"/>
            </w:pPr>
            <w:r>
              <w:t xml:space="preserve">5.4. Városközpont gyalogos- és kerékpáros-barát fejlesztése – üzleteknél kerékpártárolók kialakításával (Széchenyi utca) </w:t>
            </w:r>
          </w:p>
        </w:tc>
        <w:tc>
          <w:tcPr>
            <w:tcW w:w="1212" w:type="dxa"/>
            <w:vAlign w:val="center"/>
          </w:tcPr>
          <w:p w14:paraId="551C186F" w14:textId="77777777" w:rsidR="00BE4C8D" w:rsidRPr="00297B3F" w:rsidRDefault="00BE4C8D" w:rsidP="007E6452">
            <w:pPr>
              <w:pStyle w:val="Tblzat"/>
              <w:jc w:val="center"/>
              <w:rPr>
                <w:sz w:val="18"/>
                <w:szCs w:val="18"/>
              </w:rPr>
            </w:pPr>
            <w:r w:rsidRPr="00297B3F">
              <w:rPr>
                <w:sz w:val="18"/>
                <w:szCs w:val="18"/>
              </w:rPr>
              <w:t>önkorm</w:t>
            </w:r>
            <w:r>
              <w:rPr>
                <w:sz w:val="18"/>
                <w:szCs w:val="18"/>
              </w:rPr>
              <w:t>ányzat</w:t>
            </w:r>
          </w:p>
        </w:tc>
        <w:tc>
          <w:tcPr>
            <w:tcW w:w="947" w:type="dxa"/>
            <w:vAlign w:val="center"/>
          </w:tcPr>
          <w:p w14:paraId="31E22E9F" w14:textId="77777777" w:rsidR="00BE4C8D" w:rsidRPr="00297B3F" w:rsidRDefault="00BE4C8D" w:rsidP="007E6452">
            <w:pPr>
              <w:pStyle w:val="Tblzat"/>
              <w:jc w:val="center"/>
              <w:rPr>
                <w:sz w:val="18"/>
                <w:szCs w:val="18"/>
              </w:rPr>
            </w:pPr>
            <w:r>
              <w:rPr>
                <w:sz w:val="18"/>
                <w:szCs w:val="18"/>
              </w:rPr>
              <w:t>vonalas</w:t>
            </w:r>
          </w:p>
        </w:tc>
        <w:tc>
          <w:tcPr>
            <w:tcW w:w="960" w:type="dxa"/>
            <w:vAlign w:val="center"/>
          </w:tcPr>
          <w:p w14:paraId="4D234A80" w14:textId="77777777" w:rsidR="00BE4C8D" w:rsidRPr="00297B3F" w:rsidRDefault="00BE4C8D" w:rsidP="007E6452">
            <w:pPr>
              <w:pStyle w:val="Tblzat"/>
              <w:jc w:val="center"/>
              <w:rPr>
                <w:sz w:val="18"/>
                <w:szCs w:val="18"/>
              </w:rPr>
            </w:pPr>
            <w:r>
              <w:rPr>
                <w:sz w:val="18"/>
                <w:szCs w:val="18"/>
              </w:rPr>
              <w:t>—</w:t>
            </w:r>
          </w:p>
        </w:tc>
        <w:tc>
          <w:tcPr>
            <w:tcW w:w="2092" w:type="dxa"/>
            <w:vAlign w:val="center"/>
          </w:tcPr>
          <w:p w14:paraId="5DEDE7F1" w14:textId="77777777" w:rsidR="009068B9" w:rsidRDefault="009068B9" w:rsidP="009068B9">
            <w:pPr>
              <w:pStyle w:val="Tblzat"/>
              <w:jc w:val="center"/>
              <w:rPr>
                <w:sz w:val="18"/>
                <w:szCs w:val="18"/>
              </w:rPr>
            </w:pPr>
            <w:r>
              <w:rPr>
                <w:sz w:val="18"/>
                <w:szCs w:val="18"/>
              </w:rPr>
              <w:t>Magyar Közút Zrt. KEM Igazgatóság</w:t>
            </w:r>
          </w:p>
          <w:p w14:paraId="0AE7E16B" w14:textId="77777777" w:rsidR="00BE4C8D" w:rsidRPr="00297B3F" w:rsidRDefault="009068B9" w:rsidP="009068B9">
            <w:pPr>
              <w:pStyle w:val="Tblzat"/>
              <w:jc w:val="center"/>
              <w:rPr>
                <w:sz w:val="18"/>
                <w:szCs w:val="18"/>
              </w:rPr>
            </w:pPr>
            <w:r>
              <w:rPr>
                <w:sz w:val="18"/>
                <w:szCs w:val="18"/>
              </w:rPr>
              <w:t>érintett üzlettulajdonosok</w:t>
            </w:r>
          </w:p>
        </w:tc>
      </w:tr>
      <w:tr w:rsidR="00BE4C8D" w14:paraId="3406D39C" w14:textId="77777777" w:rsidTr="00BF3303">
        <w:trPr>
          <w:trHeight w:val="310"/>
        </w:trPr>
        <w:tc>
          <w:tcPr>
            <w:tcW w:w="3969" w:type="dxa"/>
            <w:vAlign w:val="center"/>
          </w:tcPr>
          <w:p w14:paraId="5B11C0CF" w14:textId="0E1DFA15" w:rsidR="00BE4C8D" w:rsidRDefault="007E6452" w:rsidP="007E6452">
            <w:pPr>
              <w:pStyle w:val="Tblzat"/>
              <w:jc w:val="left"/>
            </w:pPr>
            <w:r>
              <w:t>5.5</w:t>
            </w:r>
            <w:r w:rsidR="00BE4C8D">
              <w:t>. Tervezett autóbusz-állomáshoz csatlakozóan kerékpártárolás infrastruktúrájának kiépítése – eszközváltó pont kialakítása</w:t>
            </w:r>
            <w:r w:rsidR="00037F1B">
              <w:t xml:space="preserve"> </w:t>
            </w:r>
            <w:r w:rsidR="00255CD9" w:rsidRPr="00255CD9">
              <w:rPr>
                <w:i/>
              </w:rPr>
              <w:t>(lásd még: járásközponti szerepek)</w:t>
            </w:r>
          </w:p>
        </w:tc>
        <w:tc>
          <w:tcPr>
            <w:tcW w:w="1212" w:type="dxa"/>
            <w:vAlign w:val="center"/>
          </w:tcPr>
          <w:p w14:paraId="531EB4EB" w14:textId="77777777" w:rsidR="00BE4C8D" w:rsidRPr="00297B3F" w:rsidRDefault="00BE4C8D" w:rsidP="007E6452">
            <w:pPr>
              <w:pStyle w:val="Tblzat"/>
              <w:jc w:val="center"/>
              <w:rPr>
                <w:sz w:val="18"/>
                <w:szCs w:val="18"/>
              </w:rPr>
            </w:pPr>
            <w:r w:rsidRPr="00297B3F">
              <w:rPr>
                <w:sz w:val="18"/>
                <w:szCs w:val="18"/>
              </w:rPr>
              <w:t>önkorm</w:t>
            </w:r>
            <w:r>
              <w:rPr>
                <w:sz w:val="18"/>
                <w:szCs w:val="18"/>
              </w:rPr>
              <w:t>ányzat</w:t>
            </w:r>
          </w:p>
        </w:tc>
        <w:tc>
          <w:tcPr>
            <w:tcW w:w="947" w:type="dxa"/>
            <w:vAlign w:val="center"/>
          </w:tcPr>
          <w:p w14:paraId="5C0F6E8A" w14:textId="77777777" w:rsidR="00BE4C8D" w:rsidRPr="00297B3F" w:rsidRDefault="00BE4C8D" w:rsidP="007E6452">
            <w:pPr>
              <w:pStyle w:val="Tblzat"/>
              <w:jc w:val="center"/>
              <w:rPr>
                <w:sz w:val="18"/>
                <w:szCs w:val="18"/>
              </w:rPr>
            </w:pPr>
            <w:r>
              <w:rPr>
                <w:sz w:val="18"/>
                <w:szCs w:val="18"/>
              </w:rPr>
              <w:t>pontszerű</w:t>
            </w:r>
          </w:p>
        </w:tc>
        <w:tc>
          <w:tcPr>
            <w:tcW w:w="960" w:type="dxa"/>
            <w:vAlign w:val="center"/>
          </w:tcPr>
          <w:p w14:paraId="571095CC" w14:textId="77777777" w:rsidR="00BE4C8D" w:rsidRPr="00297B3F" w:rsidRDefault="00BE4C8D" w:rsidP="007E6452">
            <w:pPr>
              <w:pStyle w:val="Tblzat"/>
              <w:jc w:val="center"/>
              <w:rPr>
                <w:sz w:val="18"/>
                <w:szCs w:val="18"/>
              </w:rPr>
            </w:pPr>
            <w:r>
              <w:rPr>
                <w:sz w:val="18"/>
                <w:szCs w:val="18"/>
              </w:rPr>
              <w:t>—</w:t>
            </w:r>
          </w:p>
        </w:tc>
        <w:tc>
          <w:tcPr>
            <w:tcW w:w="2092" w:type="dxa"/>
            <w:vAlign w:val="center"/>
          </w:tcPr>
          <w:p w14:paraId="324FA201" w14:textId="5239200C" w:rsidR="00BE4C8D" w:rsidRPr="00297B3F" w:rsidRDefault="009068B9" w:rsidP="007E6452">
            <w:pPr>
              <w:pStyle w:val="Tblzat"/>
              <w:jc w:val="center"/>
              <w:rPr>
                <w:sz w:val="18"/>
                <w:szCs w:val="18"/>
              </w:rPr>
            </w:pPr>
            <w:r>
              <w:rPr>
                <w:sz w:val="18"/>
                <w:szCs w:val="18"/>
              </w:rPr>
              <w:t>KNYKK Zrt</w:t>
            </w:r>
            <w:r w:rsidR="00655CD0">
              <w:rPr>
                <w:sz w:val="18"/>
                <w:szCs w:val="18"/>
              </w:rPr>
              <w:t>.</w:t>
            </w:r>
          </w:p>
        </w:tc>
      </w:tr>
      <w:tr w:rsidR="00BE4C8D" w14:paraId="649E7F2F" w14:textId="77777777" w:rsidTr="00BF3303">
        <w:trPr>
          <w:trHeight w:val="310"/>
        </w:trPr>
        <w:tc>
          <w:tcPr>
            <w:tcW w:w="3969" w:type="dxa"/>
            <w:vAlign w:val="center"/>
          </w:tcPr>
          <w:p w14:paraId="5C72AE70" w14:textId="23FB7D86" w:rsidR="00BE4C8D" w:rsidRDefault="007E6452" w:rsidP="00A47549">
            <w:pPr>
              <w:pStyle w:val="Tblzat"/>
              <w:keepNext/>
              <w:jc w:val="left"/>
            </w:pPr>
            <w:r>
              <w:t>5.</w:t>
            </w:r>
            <w:r w:rsidR="00A21A28">
              <w:t>6</w:t>
            </w:r>
            <w:r>
              <w:t>.</w:t>
            </w:r>
            <w:r w:rsidR="00BE4C8D">
              <w:t xml:space="preserve">/ 2.3 </w:t>
            </w:r>
            <w:proofErr w:type="spellStart"/>
            <w:r w:rsidR="00BE4C8D">
              <w:t>Kresz</w:t>
            </w:r>
            <w:proofErr w:type="spellEnd"/>
            <w:r w:rsidR="00134F83">
              <w:t>-</w:t>
            </w:r>
            <w:r w:rsidR="00BE4C8D">
              <w:t xml:space="preserve">park kialakítása a biztonságos kerékpáros közlekedésre történő felkészülés érdekében </w:t>
            </w:r>
            <w:r w:rsidR="00BE4C8D" w:rsidRPr="00835512">
              <w:rPr>
                <w:i/>
              </w:rPr>
              <w:t>(lásd</w:t>
            </w:r>
            <w:r w:rsidR="00FE34B3">
              <w:rPr>
                <w:i/>
              </w:rPr>
              <w:t xml:space="preserve"> még „Kisbéri parkrendszer</w:t>
            </w:r>
          </w:p>
        </w:tc>
        <w:tc>
          <w:tcPr>
            <w:tcW w:w="1212" w:type="dxa"/>
            <w:vAlign w:val="center"/>
          </w:tcPr>
          <w:p w14:paraId="369AE0EB" w14:textId="77777777" w:rsidR="00BE4C8D" w:rsidRPr="00297B3F" w:rsidRDefault="00BE4C8D" w:rsidP="00A47549">
            <w:pPr>
              <w:pStyle w:val="Tblzat"/>
              <w:keepNext/>
              <w:jc w:val="center"/>
              <w:rPr>
                <w:sz w:val="18"/>
                <w:szCs w:val="18"/>
              </w:rPr>
            </w:pPr>
            <w:r w:rsidRPr="00297B3F">
              <w:rPr>
                <w:sz w:val="18"/>
                <w:szCs w:val="18"/>
              </w:rPr>
              <w:t>önkorm</w:t>
            </w:r>
            <w:r>
              <w:rPr>
                <w:sz w:val="18"/>
                <w:szCs w:val="18"/>
              </w:rPr>
              <w:t>ányzat</w:t>
            </w:r>
          </w:p>
        </w:tc>
        <w:tc>
          <w:tcPr>
            <w:tcW w:w="947" w:type="dxa"/>
            <w:vAlign w:val="center"/>
          </w:tcPr>
          <w:p w14:paraId="6EB3763A" w14:textId="77777777" w:rsidR="00BE4C8D" w:rsidRPr="00297B3F" w:rsidRDefault="00BE4C8D" w:rsidP="00A47549">
            <w:pPr>
              <w:pStyle w:val="Tblzat"/>
              <w:keepNext/>
              <w:jc w:val="center"/>
              <w:rPr>
                <w:sz w:val="18"/>
                <w:szCs w:val="18"/>
              </w:rPr>
            </w:pPr>
            <w:r>
              <w:rPr>
                <w:sz w:val="18"/>
                <w:szCs w:val="18"/>
              </w:rPr>
              <w:t>pontszerű</w:t>
            </w:r>
          </w:p>
        </w:tc>
        <w:tc>
          <w:tcPr>
            <w:tcW w:w="960" w:type="dxa"/>
            <w:vAlign w:val="center"/>
          </w:tcPr>
          <w:p w14:paraId="75CB8D9F" w14:textId="77777777" w:rsidR="00BE4C8D" w:rsidRPr="00297B3F" w:rsidRDefault="00BE4C8D" w:rsidP="00A47549">
            <w:pPr>
              <w:pStyle w:val="Tblzat"/>
              <w:keepNext/>
              <w:jc w:val="center"/>
              <w:rPr>
                <w:sz w:val="18"/>
                <w:szCs w:val="18"/>
              </w:rPr>
            </w:pPr>
            <w:r>
              <w:rPr>
                <w:sz w:val="18"/>
                <w:szCs w:val="18"/>
              </w:rPr>
              <w:t>—</w:t>
            </w:r>
          </w:p>
        </w:tc>
        <w:tc>
          <w:tcPr>
            <w:tcW w:w="2092" w:type="dxa"/>
            <w:vAlign w:val="center"/>
          </w:tcPr>
          <w:p w14:paraId="1D050506" w14:textId="77777777" w:rsidR="00BE4C8D" w:rsidRPr="00297B3F" w:rsidRDefault="00BE4C8D" w:rsidP="00A47549">
            <w:pPr>
              <w:pStyle w:val="Tblzat"/>
              <w:keepNext/>
              <w:jc w:val="center"/>
              <w:rPr>
                <w:sz w:val="18"/>
                <w:szCs w:val="18"/>
              </w:rPr>
            </w:pPr>
            <w:r>
              <w:rPr>
                <w:sz w:val="18"/>
                <w:szCs w:val="18"/>
              </w:rPr>
              <w:t>Kisbéri Rendőrkapitányság</w:t>
            </w:r>
          </w:p>
        </w:tc>
      </w:tr>
    </w:tbl>
    <w:p w14:paraId="2F821D45" w14:textId="77777777" w:rsidR="00640A34" w:rsidRDefault="00640A34" w:rsidP="00E10CD9">
      <w:pPr>
        <w:pStyle w:val="Tblzat"/>
        <w:keepNext/>
        <w:tabs>
          <w:tab w:val="left" w:pos="4077"/>
          <w:tab w:val="left" w:pos="5289"/>
          <w:tab w:val="left" w:pos="6236"/>
          <w:tab w:val="left" w:pos="7196"/>
        </w:tabs>
        <w:jc w:val="left"/>
      </w:pPr>
    </w:p>
    <w:p w14:paraId="2DA9A8D3" w14:textId="7B383EF4" w:rsidR="00E10CD9" w:rsidRPr="008D333E" w:rsidRDefault="55F9231D" w:rsidP="008D333E">
      <w:r>
        <w:t xml:space="preserve">A közterületeket érintő beavatkozások, így az zöldfelületi fejlesztések (Angolpark), műemlékegyüttesek menti gyalogos tengelyek, közterületek, a fő közlekedési utak irányai (szolgáltatási és kereskedelmi tengelyek) és csomópontjának egységes és összehangolt fejlesztése (pl. forgalomtechnikai fejlesztés) </w:t>
      </w:r>
      <w:r w:rsidRPr="55F9231D">
        <w:rPr>
          <w:b/>
          <w:bCs/>
        </w:rPr>
        <w:t xml:space="preserve">szükségessé teszi az önkormányzat által elfogadott közterület-alakítási terv készítését. </w:t>
      </w:r>
      <w:r w:rsidRPr="55F9231D">
        <w:rPr>
          <w:lang w:eastAsia="hu-HU"/>
        </w:rPr>
        <w:t xml:space="preserve">A terv célja, hogy elősegítse a településszerkezetileg, forgalom-technikailag és településképi szempontból együtt kezelendő közterületek egységes és összehangolt módon történő kialakítását és fejlesztését. </w:t>
      </w:r>
      <w:r w:rsidRPr="55F9231D">
        <w:rPr>
          <w:b/>
          <w:bCs/>
        </w:rPr>
        <w:t xml:space="preserve">A közterület-alakítási terv nélkül jelentősen megnehezül a városközpont egységes településképi </w:t>
      </w:r>
      <w:proofErr w:type="spellStart"/>
      <w:r w:rsidRPr="55F9231D">
        <w:rPr>
          <w:b/>
          <w:bCs/>
        </w:rPr>
        <w:t>arculatának</w:t>
      </w:r>
      <w:proofErr w:type="spellEnd"/>
      <w:r w:rsidRPr="55F9231D">
        <w:rPr>
          <w:b/>
          <w:bCs/>
        </w:rPr>
        <w:t xml:space="preserve"> megteremtése.</w:t>
      </w:r>
    </w:p>
    <w:p w14:paraId="03B97CF6" w14:textId="77777777" w:rsidR="004E5842" w:rsidRDefault="00034B52" w:rsidP="004E5842">
      <w:pPr>
        <w:rPr>
          <w:lang w:eastAsia="hu-HU"/>
        </w:rPr>
      </w:pPr>
      <w:r>
        <w:rPr>
          <w:noProof/>
          <w:lang w:eastAsia="hu-HU"/>
        </w:rPr>
        <w:lastRenderedPageBreak/>
        <mc:AlternateContent>
          <mc:Choice Requires="wps">
            <w:drawing>
              <wp:inline distT="0" distB="0" distL="0" distR="0" wp14:anchorId="1DB5CDAC" wp14:editId="629FF6DB">
                <wp:extent cx="5861050" cy="8382635"/>
                <wp:effectExtent l="0" t="0" r="6350" b="0"/>
                <wp:docPr id="198756567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861050" cy="8382635"/>
                        </a:xfrm>
                        <a:prstGeom prst="rect">
                          <a:avLst/>
                        </a:prstGeom>
                        <a:solidFill>
                          <a:srgbClr val="FFFFFF"/>
                        </a:solidFill>
                        <a:ln w="9525">
                          <a:solidFill>
                            <a:srgbClr val="000000"/>
                          </a:solidFill>
                          <a:miter lim="800000"/>
                          <a:headEnd/>
                          <a:tailEnd/>
                        </a:ln>
                      </wps:spPr>
                      <wps:txbx>
                        <w:txbxContent>
                          <w:p w14:paraId="4740CBAA" w14:textId="77777777" w:rsidR="00004765" w:rsidRDefault="005831B5" w:rsidP="00BF3303">
                            <w:pPr>
                              <w:keepNext/>
                              <w:jc w:val="center"/>
                            </w:pPr>
                            <w:r>
                              <w:rPr>
                                <w:noProof/>
                                <w:lang w:eastAsia="hu-HU"/>
                              </w:rPr>
                              <w:drawing>
                                <wp:inline distT="0" distB="0" distL="0" distR="0" wp14:anchorId="604ADF14" wp14:editId="1D03610B">
                                  <wp:extent cx="5072332" cy="7813076"/>
                                  <wp:effectExtent l="0" t="0" r="0" b="0"/>
                                  <wp:docPr id="15" name="Kép 15" descr="X:\_03_FEJLESZTESI_TANULMANYOK\ITS_6034_K_Dtul\KISBER\06_STRATEGIA\Terkepek\kisber_jav\Kisber_ITS bevatkozasok_dokuba_csokkente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X:\_03_FEJLESZTESI_TANULMANYOK\ITS_6034_K_Dtul\KISBER\06_STRATEGIA\Terkepek\kisber_jav\Kisber_ITS bevatkozasok_dokuba_csokkentett.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83310" cy="7829986"/>
                                          </a:xfrm>
                                          <a:prstGeom prst="rect">
                                            <a:avLst/>
                                          </a:prstGeom>
                                          <a:noFill/>
                                          <a:ln>
                                            <a:noFill/>
                                          </a:ln>
                                        </pic:spPr>
                                      </pic:pic>
                                    </a:graphicData>
                                  </a:graphic>
                                </wp:inline>
                              </w:drawing>
                            </w:r>
                          </w:p>
                          <w:p w14:paraId="1BD20569" w14:textId="42BFA4C7" w:rsidR="00004765" w:rsidRDefault="00004765" w:rsidP="00004765">
                            <w:pPr>
                              <w:pStyle w:val="Kpalrs"/>
                            </w:pPr>
                            <w:r>
                              <w:fldChar w:fldCharType="begin"/>
                            </w:r>
                            <w:r>
                              <w:instrText xml:space="preserve"> SEQ ábra \* ARABIC </w:instrText>
                            </w:r>
                            <w:r>
                              <w:fldChar w:fldCharType="separate"/>
                            </w:r>
                            <w:r w:rsidR="003531DD">
                              <w:rPr>
                                <w:noProof/>
                              </w:rPr>
                              <w:t>5</w:t>
                            </w:r>
                            <w:r>
                              <w:fldChar w:fldCharType="end"/>
                            </w:r>
                            <w:r>
                              <w:t xml:space="preserve">. ábra: </w:t>
                            </w:r>
                            <w:r w:rsidRPr="00FF6E31">
                              <w:t>Az akcióterületen tervezett projektek térbeli összefüggései</w:t>
                            </w:r>
                            <w:r>
                              <w:t xml:space="preserve"> (Forrás: 2015. évi ITS)</w:t>
                            </w:r>
                          </w:p>
                          <w:p w14:paraId="40F36ED2" w14:textId="64F28763" w:rsidR="005831B5" w:rsidRDefault="005831B5" w:rsidP="00643977">
                            <w:pPr>
                              <w:jc w:val="center"/>
                            </w:pPr>
                          </w:p>
                        </w:txbxContent>
                      </wps:txbx>
                      <wps:bodyPr rot="0" vert="horz" wrap="square" lIns="91440" tIns="45720" rIns="91440" bIns="45720" anchor="t" anchorCtr="0" upright="1">
                        <a:noAutofit/>
                      </wps:bodyPr>
                    </wps:wsp>
                  </a:graphicData>
                </a:graphic>
              </wp:inline>
            </w:drawing>
          </mc:Choice>
          <mc:Fallback>
            <w:pict>
              <v:shape w14:anchorId="1DB5CDAC" id="Text Box 75" o:spid="_x0000_s1028" type="#_x0000_t202" style="width:461.5pt;height:66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">
                <v:path arrowok="t"/>
                <v:textbox>
                  <w:txbxContent>
                    <w:p w14:paraId="4740CBAA" w14:textId="77777777" w:rsidR="00004765" w:rsidRDefault="005831B5" w:rsidP="00BF3303">
                      <w:pPr>
                        <w:keepNext/>
                        <w:jc w:val="center"/>
                      </w:pPr>
                      <w:r>
                        <w:rPr>
                          <w:noProof/>
                          <w:lang w:eastAsia="hu-HU"/>
                        </w:rPr>
                        <w:drawing>
                          <wp:inline distT="0" distB="0" distL="0" distR="0" wp14:anchorId="604ADF14" wp14:editId="1D03610B">
                            <wp:extent cx="5072332" cy="7813076"/>
                            <wp:effectExtent l="0" t="0" r="0" b="0"/>
                            <wp:docPr id="15" name="Kép 15" descr="X:\_03_FEJLESZTESI_TANULMANYOK\ITS_6034_K_Dtul\KISBER\06_STRATEGIA\Terkepek\kisber_jav\Kisber_ITS bevatkozasok_dokuba_csokkente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X:\_03_FEJLESZTESI_TANULMANYOK\ITS_6034_K_Dtul\KISBER\06_STRATEGIA\Terkepek\kisber_jav\Kisber_ITS bevatkozasok_dokuba_csokkentett.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83310" cy="7829986"/>
                                    </a:xfrm>
                                    <a:prstGeom prst="rect">
                                      <a:avLst/>
                                    </a:prstGeom>
                                    <a:noFill/>
                                    <a:ln>
                                      <a:noFill/>
                                    </a:ln>
                                  </pic:spPr>
                                </pic:pic>
                              </a:graphicData>
                            </a:graphic>
                          </wp:inline>
                        </w:drawing>
                      </w:r>
                    </w:p>
                    <w:p w14:paraId="1BD20569" w14:textId="42BFA4C7" w:rsidR="00004765" w:rsidRDefault="00004765" w:rsidP="00004765">
                      <w:pPr>
                        <w:pStyle w:val="Kpalrs"/>
                      </w:pPr>
                      <w:r>
                        <w:fldChar w:fldCharType="begin"/>
                      </w:r>
                      <w:r>
                        <w:instrText xml:space="preserve"> SEQ ábra \* ARABIC </w:instrText>
                      </w:r>
                      <w:r>
                        <w:fldChar w:fldCharType="separate"/>
                      </w:r>
                      <w:r w:rsidR="003531DD">
                        <w:rPr>
                          <w:noProof/>
                        </w:rPr>
                        <w:t>5</w:t>
                      </w:r>
                      <w:r>
                        <w:fldChar w:fldCharType="end"/>
                      </w:r>
                      <w:r>
                        <w:t xml:space="preserve">. ábra: </w:t>
                      </w:r>
                      <w:r w:rsidRPr="00FF6E31">
                        <w:t>Az akcióterületen tervezett projektek térbeli összefüggései</w:t>
                      </w:r>
                      <w:r>
                        <w:t xml:space="preserve"> (Forrás: 2015. évi ITS)</w:t>
                      </w:r>
                    </w:p>
                    <w:p w14:paraId="40F36ED2" w14:textId="64F28763" w:rsidR="005831B5" w:rsidRDefault="005831B5" w:rsidP="00643977">
                      <w:pPr>
                        <w:jc w:val="center"/>
                      </w:pPr>
                    </w:p>
                  </w:txbxContent>
                </v:textbox>
                <w10:anchorlock/>
              </v:shape>
            </w:pict>
          </mc:Fallback>
        </mc:AlternateContent>
      </w:r>
    </w:p>
    <w:p w14:paraId="7DFBAEE6" w14:textId="77777777" w:rsidR="00F132D0" w:rsidRDefault="55F9231D" w:rsidP="55F9231D">
      <w:pPr>
        <w:pStyle w:val="Cmsor3"/>
        <w:jc w:val="both"/>
        <w:rPr>
          <w:lang w:eastAsia="hu-HU"/>
        </w:rPr>
      </w:pPr>
      <w:bookmarkStart w:id="51" w:name="_Toc174080854"/>
      <w:r w:rsidRPr="55F9231D">
        <w:rPr>
          <w:lang w:eastAsia="hu-HU"/>
        </w:rPr>
        <w:lastRenderedPageBreak/>
        <w:t>Tervezett beavatkozások részben vagy egészben az akcióterületen kívül, amelyek az akcióterület szempontjából kiemelt relevanciával bírnak</w:t>
      </w:r>
      <w:bookmarkEnd w:id="51"/>
    </w:p>
    <w:p w14:paraId="3B719CF9" w14:textId="77777777" w:rsidR="00F132D0" w:rsidRPr="00F132D0" w:rsidRDefault="004E5842" w:rsidP="00457391">
      <w:pPr>
        <w:pStyle w:val="Alcm"/>
        <w:rPr>
          <w:lang w:eastAsia="hu-HU"/>
        </w:rPr>
      </w:pPr>
      <w:r>
        <w:rPr>
          <w:lang w:eastAsia="hu-HU"/>
        </w:rPr>
        <w:t>Közlekedésfejlesztés</w:t>
      </w:r>
    </w:p>
    <w:p w14:paraId="109FDA32" w14:textId="269E0C1E" w:rsidR="00F132D0" w:rsidRPr="004E5842" w:rsidRDefault="55F9231D" w:rsidP="00E76BAE">
      <w:pPr>
        <w:rPr>
          <w:lang w:eastAsia="hu-HU"/>
        </w:rPr>
      </w:pPr>
      <w:r w:rsidRPr="55F9231D">
        <w:rPr>
          <w:lang w:eastAsia="hu-HU"/>
        </w:rPr>
        <w:t xml:space="preserve">Régóta tervezett a </w:t>
      </w:r>
      <w:r w:rsidRPr="55F9231D">
        <w:rPr>
          <w:b/>
          <w:bCs/>
          <w:lang w:eastAsia="hu-HU"/>
        </w:rPr>
        <w:t xml:space="preserve">Kisbért és Ászárt északról elkerülő új 81. sz. </w:t>
      </w:r>
      <w:proofErr w:type="spellStart"/>
      <w:r w:rsidRPr="55F9231D">
        <w:rPr>
          <w:b/>
          <w:bCs/>
          <w:lang w:eastAsia="hu-HU"/>
        </w:rPr>
        <w:t>főúti</w:t>
      </w:r>
      <w:proofErr w:type="spellEnd"/>
      <w:r w:rsidRPr="55F9231D">
        <w:rPr>
          <w:b/>
          <w:bCs/>
          <w:lang w:eastAsia="hu-HU"/>
        </w:rPr>
        <w:t xml:space="preserve"> szakasz kiépülése</w:t>
      </w:r>
      <w:r w:rsidRPr="55F9231D">
        <w:rPr>
          <w:lang w:eastAsia="hu-HU"/>
        </w:rPr>
        <w:t xml:space="preserve">. Ez nagyon jelentős változást hozna az akcióterületen, hiszen az átmenő (teher)forgalom kikerülné a várost, ami a terhelés csökkenése szempontjából óriási megkönnyebbülést jelentene Kisbér számára. Ugyanakkor fontos az alapos felkészülés, megelőzendő, hogy a kereskedelem és a szolgáltatások is „kövessék” a forgalom </w:t>
      </w:r>
      <w:proofErr w:type="spellStart"/>
      <w:r w:rsidRPr="55F9231D">
        <w:rPr>
          <w:lang w:eastAsia="hu-HU"/>
        </w:rPr>
        <w:t>áthelyeződését</w:t>
      </w:r>
      <w:proofErr w:type="spellEnd"/>
      <w:r w:rsidRPr="55F9231D">
        <w:rPr>
          <w:lang w:eastAsia="hu-HU"/>
        </w:rPr>
        <w:t xml:space="preserve">. Az akcióterület számára az is könnyebbséget jelentene, ha a </w:t>
      </w:r>
      <w:r w:rsidRPr="55F9231D">
        <w:rPr>
          <w:b/>
          <w:bCs/>
          <w:lang w:eastAsia="hu-HU"/>
        </w:rPr>
        <w:t>13-as főút megerősítése és kapacitásbővítése</w:t>
      </w:r>
      <w:r w:rsidRPr="55F9231D">
        <w:rPr>
          <w:lang w:eastAsia="hu-HU"/>
        </w:rPr>
        <w:t xml:space="preserve"> megtörténne, mert így a jelenlegi átmenő forgalom egy része az M1 autópályát preferálná a Székesfehérvár-Győr közúti kapcsolatban. A Komárom-</w:t>
      </w:r>
      <w:proofErr w:type="spellStart"/>
      <w:r>
        <w:t>Komárno</w:t>
      </w:r>
      <w:proofErr w:type="spellEnd"/>
      <w:r>
        <w:t xml:space="preserve"> közötti új Duna-híd átadásával (2024) állami oldalról azonban a tervezett </w:t>
      </w:r>
      <w:r w:rsidRPr="55F9231D">
        <w:rPr>
          <w:b/>
          <w:bCs/>
          <w:lang w:eastAsia="hu-HU"/>
        </w:rPr>
        <w:t xml:space="preserve">M81. </w:t>
      </w:r>
      <w:r w:rsidRPr="55F9231D">
        <w:rPr>
          <w:lang w:eastAsia="hu-HU"/>
        </w:rPr>
        <w:t xml:space="preserve"> </w:t>
      </w:r>
      <w:r w:rsidRPr="55F9231D">
        <w:rPr>
          <w:b/>
          <w:bCs/>
          <w:lang w:eastAsia="hu-HU"/>
        </w:rPr>
        <w:t>gyorsforgalmi út megépítése</w:t>
      </w:r>
      <w:r w:rsidRPr="55F9231D">
        <w:rPr>
          <w:lang w:eastAsia="hu-HU"/>
        </w:rPr>
        <w:t xml:space="preserve"> élvez prioritást. Az M81-es nyomvonala Komáromtól 102 kilométer hosszúságban halad Székesfehérvár érintésével Sárbogárdig. Az M81 azon túl, hogy az M0-ás tehermentesítését célozza, a regionális összeköttetéseket is segíti, különösen a már említett határkapcsolatokat erősítő új Duna-híd használatba vételével. A forgalom M81-esre történő </w:t>
      </w:r>
      <w:proofErr w:type="spellStart"/>
      <w:r w:rsidRPr="55F9231D">
        <w:rPr>
          <w:lang w:eastAsia="hu-HU"/>
        </w:rPr>
        <w:t>áthelyeződése</w:t>
      </w:r>
      <w:proofErr w:type="spellEnd"/>
      <w:r w:rsidRPr="55F9231D">
        <w:rPr>
          <w:lang w:eastAsia="hu-HU"/>
        </w:rPr>
        <w:t xml:space="preserve"> Kisbér számára előnyökkel is jár, hiszen az várhatóan tehermentesíti a 81.sz. főutat, amely így lehetővé teszi a jövőben a hiányzó kerékpárút szakaszok kialakítását.</w:t>
      </w:r>
    </w:p>
    <w:p w14:paraId="5F826C8E" w14:textId="67F0483C" w:rsidR="00F132D0" w:rsidRPr="00074D5F" w:rsidRDefault="55F9231D" w:rsidP="55F9231D">
      <w:pPr>
        <w:rPr>
          <w:i/>
          <w:iCs/>
          <w:lang w:eastAsia="hu-HU"/>
        </w:rPr>
      </w:pPr>
      <w:r w:rsidRPr="55F9231D">
        <w:rPr>
          <w:lang w:eastAsia="hu-HU"/>
        </w:rPr>
        <w:t xml:space="preserve">A fentiek alapján az akcióterület tervezésekor olyan forgalomtechnikai, parkolási, kerékpározási infrastruktúrában szükséges gondolkodni, amely a később megváltozó forgalmi rendbe is könnyen beilleszthető, továbbfejleszthető. Ennek tervezésekor célszerű a város egész területére kiterjedően átfogó közlekedésfejlesztési tervet készíteni (lásd.: </w:t>
      </w:r>
      <w:r w:rsidRPr="55F9231D">
        <w:rPr>
          <w:i/>
          <w:iCs/>
          <w:lang w:eastAsia="hu-HU"/>
        </w:rPr>
        <w:t>Fenntartható</w:t>
      </w:r>
      <w:r w:rsidRPr="55F9231D">
        <w:rPr>
          <w:lang w:eastAsia="hu-HU"/>
        </w:rPr>
        <w:t xml:space="preserve"> </w:t>
      </w:r>
      <w:r w:rsidRPr="55F9231D">
        <w:rPr>
          <w:i/>
          <w:iCs/>
          <w:lang w:eastAsia="hu-HU"/>
        </w:rPr>
        <w:t>Városi Mobilitási Terv (SUMP) készítése</w:t>
      </w:r>
      <w:r w:rsidRPr="55F9231D">
        <w:rPr>
          <w:lang w:eastAsia="hu-HU"/>
        </w:rPr>
        <w:t xml:space="preserve"> fejezet), amibe az akcióterületi közlekedési infrastruktúra rendszerszinten illeszkedik. Ebben az esetben is különösen fontos, hogy az Önkormányzat elkészíttesse és elfogadja a korábbi fejezetben már bemutatott közterület-alakítási tervet. </w:t>
      </w:r>
    </w:p>
    <w:p w14:paraId="6841A1F1" w14:textId="7DEA7D1C" w:rsidR="55F9231D" w:rsidRDefault="55F9231D" w:rsidP="55F9231D">
      <w:pPr>
        <w:rPr>
          <w:lang w:eastAsia="hu-HU"/>
        </w:rPr>
      </w:pPr>
    </w:p>
    <w:p w14:paraId="298B6CDD" w14:textId="77777777" w:rsidR="006230F5" w:rsidRDefault="00FA1CF3" w:rsidP="00A61D38">
      <w:pPr>
        <w:pStyle w:val="Alcm"/>
        <w:keepNext/>
        <w:rPr>
          <w:lang w:eastAsia="hu-HU"/>
        </w:rPr>
      </w:pPr>
      <w:r>
        <w:rPr>
          <w:lang w:eastAsia="hu-HU"/>
        </w:rPr>
        <w:t>Intézményfejlesztés</w:t>
      </w:r>
    </w:p>
    <w:p w14:paraId="64DC15A0" w14:textId="5E90359E" w:rsidR="006230F5" w:rsidRDefault="55F9231D" w:rsidP="00E76BAE">
      <w:pPr>
        <w:rPr>
          <w:lang w:eastAsia="hu-HU"/>
        </w:rPr>
      </w:pPr>
      <w:r w:rsidRPr="55F9231D">
        <w:rPr>
          <w:lang w:eastAsia="hu-HU"/>
        </w:rPr>
        <w:t>A kisbéri rendőrkapitányság tervezett átköltöztetése az egykori szakmunkásképző épületébe és a jelenleg használt épület önkormányzati használatba adása után azt például, igény esetén kollégium céljára át lehet alakítani.</w:t>
      </w:r>
    </w:p>
    <w:p w14:paraId="5551D625" w14:textId="407348F2" w:rsidR="55F9231D" w:rsidRDefault="55F9231D" w:rsidP="55F9231D">
      <w:pPr>
        <w:rPr>
          <w:lang w:eastAsia="hu-HU"/>
        </w:rPr>
      </w:pPr>
    </w:p>
    <w:p w14:paraId="6A3695EE" w14:textId="77777777" w:rsidR="006230F5" w:rsidRDefault="00457391" w:rsidP="00457391">
      <w:pPr>
        <w:pStyle w:val="Alcm"/>
        <w:rPr>
          <w:lang w:eastAsia="hu-HU"/>
        </w:rPr>
      </w:pPr>
      <w:r>
        <w:rPr>
          <w:lang w:eastAsia="hu-HU"/>
        </w:rPr>
        <w:t>Tematikus programok</w:t>
      </w:r>
    </w:p>
    <w:p w14:paraId="4B22C080" w14:textId="76C23360" w:rsidR="00F132D0" w:rsidRPr="004E5842" w:rsidRDefault="55F9231D" w:rsidP="00E76BAE">
      <w:pPr>
        <w:rPr>
          <w:lang w:eastAsia="hu-HU"/>
        </w:rPr>
      </w:pPr>
      <w:r w:rsidRPr="55F9231D">
        <w:rPr>
          <w:lang w:eastAsia="hu-HU"/>
        </w:rPr>
        <w:t xml:space="preserve">A tematikus (akcióterületen kívüli) programok mindegyikének van akcióterületi vonatkozása, ezekre a vonatkozó alfejezetekben lesznek utalások. </w:t>
      </w:r>
    </w:p>
    <w:p w14:paraId="0F3FBDB4" w14:textId="77777777" w:rsidR="009468D3" w:rsidRDefault="006B51C8" w:rsidP="009468D3">
      <w:pPr>
        <w:pStyle w:val="Cmsor2"/>
        <w:rPr>
          <w:rFonts w:eastAsia="Times New Roman"/>
          <w:lang w:eastAsia="hu-HU"/>
        </w:rPr>
      </w:pPr>
      <w:bookmarkStart w:id="52" w:name="_Toc174080855"/>
      <w:r>
        <w:rPr>
          <w:rFonts w:eastAsia="Times New Roman"/>
          <w:lang w:eastAsia="hu-HU"/>
        </w:rPr>
        <w:lastRenderedPageBreak/>
        <w:t>Tematikus (</w:t>
      </w:r>
      <w:r w:rsidR="009468D3" w:rsidRPr="0058559A">
        <w:rPr>
          <w:rFonts w:eastAsia="Times New Roman"/>
          <w:lang w:eastAsia="hu-HU"/>
        </w:rPr>
        <w:t>akcióterületeken kívül</w:t>
      </w:r>
      <w:r w:rsidR="009468D3">
        <w:rPr>
          <w:rFonts w:eastAsia="Times New Roman"/>
          <w:lang w:eastAsia="hu-HU"/>
        </w:rPr>
        <w:t>i</w:t>
      </w:r>
      <w:r>
        <w:rPr>
          <w:rFonts w:eastAsia="Times New Roman"/>
          <w:lang w:eastAsia="hu-HU"/>
        </w:rPr>
        <w:t>)</w:t>
      </w:r>
      <w:r w:rsidR="009468D3">
        <w:rPr>
          <w:rFonts w:eastAsia="Times New Roman"/>
          <w:lang w:eastAsia="hu-HU"/>
        </w:rPr>
        <w:t xml:space="preserve"> fejlesztések</w:t>
      </w:r>
      <w:bookmarkEnd w:id="52"/>
    </w:p>
    <w:p w14:paraId="1B5D55A5" w14:textId="77777777" w:rsidR="00D93D64" w:rsidRPr="001656CA" w:rsidRDefault="00D93D64" w:rsidP="001656CA">
      <w:pPr>
        <w:pStyle w:val="Cmsor3nonum"/>
      </w:pPr>
      <w:bookmarkStart w:id="53" w:name="_Toc174080856"/>
      <w:r w:rsidRPr="001656CA">
        <w:t>Tematikus programok célja</w:t>
      </w:r>
      <w:r w:rsidR="00CE57DC">
        <w:t>, áttekintése</w:t>
      </w:r>
      <w:bookmarkEnd w:id="53"/>
    </w:p>
    <w:p w14:paraId="66AB57B5" w14:textId="225A4B74" w:rsidR="006658F6" w:rsidRDefault="55F9231D" w:rsidP="006658F6">
      <w:pPr>
        <w:rPr>
          <w:lang w:eastAsia="hu-HU"/>
        </w:rPr>
      </w:pPr>
      <w:r w:rsidRPr="55F9231D">
        <w:rPr>
          <w:lang w:eastAsia="hu-HU"/>
        </w:rPr>
        <w:t xml:space="preserve">Az akcióterületen kívüli fejlesztéseket nem a területi, hanem a tematikai dimenzió köti össze. E fejlesztések egy része akár érintheti is az akcióterületet, amint az akcióterületi fejlesztések bemutatása során erre több helyen történt utalás és az egyes tematikus célok leírásakor is adott esetben utalás történik az akcióterületi dimenzióra.  </w:t>
      </w:r>
    </w:p>
    <w:p w14:paraId="5650A081" w14:textId="3D6367F7" w:rsidR="00233608" w:rsidRDefault="55F9231D" w:rsidP="006658F6">
      <w:pPr>
        <w:rPr>
          <w:lang w:eastAsia="hu-HU"/>
        </w:rPr>
      </w:pPr>
      <w:r w:rsidRPr="55F9231D">
        <w:rPr>
          <w:lang w:eastAsia="hu-HU"/>
        </w:rPr>
        <w:t xml:space="preserve">Ezek a tematikák a város különféle területein megvalósuló, azonos tematikájú fejlesztéseket szervezik rendszerbe annak érdekében, hogy a fejlesztések közötti szinergia érvényesülni tudjon. E tematikák, az akcióterületi fejlesztéshez hasonlóan, több cél megvalósítását is szolgálják, illetve többféle beavatkozás-típust is magukban foglalnak. Új tematikus programként jelenik meg a </w:t>
      </w:r>
      <w:r w:rsidRPr="55F9231D">
        <w:rPr>
          <w:b/>
          <w:bCs/>
          <w:lang w:eastAsia="hu-HU"/>
        </w:rPr>
        <w:t>„Fiatalos város, tudatos, összetartó társadalom”</w:t>
      </w:r>
      <w:r w:rsidRPr="55F9231D">
        <w:rPr>
          <w:lang w:eastAsia="hu-HU"/>
        </w:rPr>
        <w:t xml:space="preserve"> program, amely </w:t>
      </w:r>
      <w:r w:rsidRPr="55F9231D">
        <w:rPr>
          <w:rFonts w:ascii="Calibri" w:hAnsi="Calibri" w:cs="Calibri"/>
          <w:color w:val="000000" w:themeColor="text1"/>
        </w:rPr>
        <w:t>a fiatalok helyben tartását, helyi kötődését szolgáló, a társadalmi kohéziót és a munkaerő vonzását növelő feltételek komplex fejlesztését célozza. További feladatként jelenik meg a programban a városi életkörülmények javítása a közszolgáltatások nívójának emelésével és a közösségi élet feltételeinek bővítésével.</w:t>
      </w:r>
    </w:p>
    <w:p w14:paraId="2BB18371" w14:textId="3F3E0BDF" w:rsidR="55F9231D" w:rsidRDefault="55F9231D" w:rsidP="55F9231D">
      <w:pPr>
        <w:rPr>
          <w:lang w:eastAsia="hu-HU"/>
        </w:rPr>
      </w:pPr>
      <w:r w:rsidRPr="55F9231D">
        <w:rPr>
          <w:lang w:eastAsia="hu-HU"/>
        </w:rPr>
        <w:t>Tematikus programok az alábbiak:</w:t>
      </w:r>
    </w:p>
    <w:p w14:paraId="6BF134D5" w14:textId="40BBC982" w:rsidR="0054123E" w:rsidRDefault="004C4E13" w:rsidP="0054123E">
      <w:pPr>
        <w:pStyle w:val="Felsorol"/>
        <w:rPr>
          <w:lang w:eastAsia="hu-HU"/>
        </w:rPr>
      </w:pPr>
      <w:r>
        <w:rPr>
          <w:lang w:eastAsia="hu-HU"/>
        </w:rPr>
        <w:t>L</w:t>
      </w:r>
      <w:r w:rsidR="0054123E">
        <w:rPr>
          <w:lang w:eastAsia="hu-HU"/>
        </w:rPr>
        <w:t>ovas reneszánsz</w:t>
      </w:r>
    </w:p>
    <w:p w14:paraId="1F84B2D0" w14:textId="77777777" w:rsidR="0054123E" w:rsidRDefault="004C4E13" w:rsidP="0054123E">
      <w:pPr>
        <w:pStyle w:val="Felsorol"/>
        <w:rPr>
          <w:lang w:eastAsia="hu-HU"/>
        </w:rPr>
      </w:pPr>
      <w:r>
        <w:rPr>
          <w:lang w:eastAsia="hu-HU"/>
        </w:rPr>
        <w:t>Új utak a h</w:t>
      </w:r>
      <w:r w:rsidR="0054123E">
        <w:rPr>
          <w:lang w:eastAsia="hu-HU"/>
        </w:rPr>
        <w:t>elyi gazdaság</w:t>
      </w:r>
      <w:r>
        <w:rPr>
          <w:lang w:eastAsia="hu-HU"/>
        </w:rPr>
        <w:t>ban</w:t>
      </w:r>
    </w:p>
    <w:p w14:paraId="40CC8A89" w14:textId="77777777" w:rsidR="008627DF" w:rsidRDefault="008627DF" w:rsidP="0054123E">
      <w:pPr>
        <w:pStyle w:val="Felsorol"/>
        <w:rPr>
          <w:lang w:eastAsia="hu-HU"/>
        </w:rPr>
      </w:pPr>
      <w:r w:rsidRPr="008627DF">
        <w:rPr>
          <w:lang w:eastAsia="hu-HU"/>
        </w:rPr>
        <w:t xml:space="preserve">Vonzerő- és jövedelemtermelő </w:t>
      </w:r>
      <w:r>
        <w:rPr>
          <w:lang w:eastAsia="hu-HU"/>
        </w:rPr>
        <w:t>képesség növelése a turizmusban</w:t>
      </w:r>
    </w:p>
    <w:p w14:paraId="01EB93B9" w14:textId="77777777" w:rsidR="0054123E" w:rsidRDefault="00CA62FF" w:rsidP="0054123E">
      <w:pPr>
        <w:pStyle w:val="Felsorol"/>
        <w:rPr>
          <w:lang w:eastAsia="hu-HU"/>
        </w:rPr>
      </w:pPr>
      <w:r>
        <w:rPr>
          <w:lang w:eastAsia="hu-HU"/>
        </w:rPr>
        <w:t>Gazdaságosság, minőség és fenntarthatóság a városüzemeltetésben</w:t>
      </w:r>
    </w:p>
    <w:p w14:paraId="621878BA" w14:textId="3911CCC7" w:rsidR="00D656E1" w:rsidRDefault="00AE4E33" w:rsidP="0054123E">
      <w:pPr>
        <w:pStyle w:val="Felsorol"/>
        <w:rPr>
          <w:lang w:eastAsia="hu-HU"/>
        </w:rPr>
      </w:pPr>
      <w:r>
        <w:rPr>
          <w:lang w:eastAsia="hu-HU"/>
        </w:rPr>
        <w:t>Fiatalos város</w:t>
      </w:r>
      <w:r w:rsidR="00D656E1" w:rsidRPr="00D656E1">
        <w:rPr>
          <w:lang w:eastAsia="hu-HU"/>
        </w:rPr>
        <w:t>, tudatos, összetartó társadalom</w:t>
      </w:r>
    </w:p>
    <w:p w14:paraId="126FFCDB" w14:textId="77777777" w:rsidR="00D93D64" w:rsidRPr="00D93D64" w:rsidRDefault="00D93D64" w:rsidP="00D93D64">
      <w:pPr>
        <w:pStyle w:val="Cmsor3"/>
        <w:rPr>
          <w:lang w:eastAsia="hu-HU"/>
        </w:rPr>
      </w:pPr>
      <w:bookmarkStart w:id="54" w:name="_Toc173682055"/>
      <w:bookmarkStart w:id="55" w:name="_Toc173682170"/>
      <w:bookmarkStart w:id="56" w:name="_Toc173689281"/>
      <w:bookmarkStart w:id="57" w:name="_Toc174080857"/>
      <w:bookmarkEnd w:id="54"/>
      <w:bookmarkEnd w:id="55"/>
      <w:bookmarkEnd w:id="56"/>
      <w:r>
        <w:rPr>
          <w:lang w:eastAsia="hu-HU"/>
        </w:rPr>
        <w:t>Lovas reneszánsz</w:t>
      </w:r>
      <w:bookmarkEnd w:id="57"/>
    </w:p>
    <w:p w14:paraId="6995DDB0" w14:textId="2E87FDFC" w:rsidR="008E4F29" w:rsidRPr="008E4F29" w:rsidRDefault="008E4F29" w:rsidP="008E4F29">
      <w:pPr>
        <w:rPr>
          <w:i/>
          <w:lang w:eastAsia="hu-HU"/>
        </w:rPr>
      </w:pPr>
      <w:r w:rsidRPr="008E4F29">
        <w:rPr>
          <w:i/>
          <w:lang w:eastAsia="hu-HU"/>
        </w:rPr>
        <w:t xml:space="preserve">Abszurd helyzet, hogy az ország Kincsem nevet viselő Lovas Programjában Kisbér neve, </w:t>
      </w:r>
      <w:proofErr w:type="gramStart"/>
      <w:r w:rsidRPr="008E4F29">
        <w:rPr>
          <w:i/>
          <w:lang w:eastAsia="hu-HU"/>
        </w:rPr>
        <w:t>csak</w:t>
      </w:r>
      <w:proofErr w:type="gramEnd"/>
      <w:r w:rsidRPr="008E4F29">
        <w:rPr>
          <w:i/>
          <w:lang w:eastAsia="hu-HU"/>
        </w:rPr>
        <w:t xml:space="preserve"> mint nemzetközi jelentőségű lófajta neve szerepel, maga város, műemlék lovardája a kastéllyal alkotott együttessel nem kap ebben szerepet, miközben a négy stratégiai létesítmény közül kettő Budapesten található. Mint a program említi: „A védett magyar lófajták közül a </w:t>
      </w:r>
      <w:proofErr w:type="spellStart"/>
      <w:r w:rsidRPr="008E4F29">
        <w:rPr>
          <w:i/>
          <w:lang w:eastAsia="hu-HU"/>
        </w:rPr>
        <w:t>kisbéri</w:t>
      </w:r>
      <w:proofErr w:type="spellEnd"/>
      <w:r w:rsidRPr="008E4F29">
        <w:rPr>
          <w:i/>
          <w:lang w:eastAsia="hu-HU"/>
        </w:rPr>
        <w:t xml:space="preserve">, a </w:t>
      </w:r>
      <w:proofErr w:type="spellStart"/>
      <w:r w:rsidRPr="008E4F29">
        <w:rPr>
          <w:i/>
          <w:lang w:eastAsia="hu-HU"/>
        </w:rPr>
        <w:t>furioso</w:t>
      </w:r>
      <w:proofErr w:type="spellEnd"/>
      <w:r w:rsidRPr="008E4F29">
        <w:rPr>
          <w:i/>
          <w:lang w:eastAsia="hu-HU"/>
        </w:rPr>
        <w:t>–</w:t>
      </w:r>
      <w:proofErr w:type="spellStart"/>
      <w:r w:rsidRPr="008E4F29">
        <w:rPr>
          <w:i/>
          <w:lang w:eastAsia="hu-HU"/>
        </w:rPr>
        <w:t>northstar</w:t>
      </w:r>
      <w:proofErr w:type="spellEnd"/>
      <w:r w:rsidRPr="008E4F29">
        <w:rPr>
          <w:i/>
          <w:lang w:eastAsia="hu-HU"/>
        </w:rPr>
        <w:t xml:space="preserve"> és a magyar hidegvérűfajtáknak nincs állami fenntartása. Ezekből a </w:t>
      </w:r>
      <w:proofErr w:type="spellStart"/>
      <w:r w:rsidRPr="008E4F29">
        <w:rPr>
          <w:i/>
          <w:lang w:eastAsia="hu-HU"/>
        </w:rPr>
        <w:t>kisbéri</w:t>
      </w:r>
      <w:proofErr w:type="spellEnd"/>
      <w:r w:rsidRPr="008E4F29">
        <w:rPr>
          <w:i/>
          <w:lang w:eastAsia="hu-HU"/>
        </w:rPr>
        <w:t xml:space="preserve"> és a </w:t>
      </w:r>
      <w:proofErr w:type="spellStart"/>
      <w:r w:rsidRPr="008E4F29">
        <w:rPr>
          <w:i/>
          <w:lang w:eastAsia="hu-HU"/>
        </w:rPr>
        <w:t>furioso</w:t>
      </w:r>
      <w:proofErr w:type="spellEnd"/>
      <w:r w:rsidRPr="008E4F29">
        <w:rPr>
          <w:i/>
          <w:lang w:eastAsia="hu-HU"/>
        </w:rPr>
        <w:t>–</w:t>
      </w:r>
      <w:proofErr w:type="spellStart"/>
      <w:r w:rsidRPr="008E4F29">
        <w:rPr>
          <w:i/>
          <w:lang w:eastAsia="hu-HU"/>
        </w:rPr>
        <w:t>northstar</w:t>
      </w:r>
      <w:proofErr w:type="spellEnd"/>
      <w:r w:rsidRPr="008E4F29">
        <w:rPr>
          <w:i/>
          <w:lang w:eastAsia="hu-HU"/>
        </w:rPr>
        <w:t xml:space="preserve"> rendelkezik az állami ménesekhez hasonló nagyságú és minőségű lóállománnyal, magánménesi szerveződésben” (Kisbéri-félvér Lótenyésztő Országos Egyesület). A </w:t>
      </w:r>
      <w:r w:rsidR="00650D7D" w:rsidRPr="008E4F29">
        <w:rPr>
          <w:i/>
          <w:lang w:eastAsia="hu-HU"/>
        </w:rPr>
        <w:t>Batthyány</w:t>
      </w:r>
      <w:r w:rsidRPr="008E4F29">
        <w:rPr>
          <w:i/>
          <w:lang w:eastAsia="hu-HU"/>
        </w:rPr>
        <w:t xml:space="preserve"> kastéllyal együtt a Lovarda páratlan lehetőséget nyúltana a lovas program céljainak megvalósítására. A Lovarda sorsa szorosan összefügg az érettségit adó lovászképzés megszűntetésével, amit – ez szintén páratlan az országban – Bábolna és Kisbér közösen működtetett, óriási sikerrel. </w:t>
      </w:r>
      <w:r w:rsidRPr="008E4F29">
        <w:rPr>
          <w:b/>
          <w:i/>
          <w:lang w:eastAsia="hu-HU"/>
        </w:rPr>
        <w:t>Kisbér számára a kastély, a lovarda, az érettségit adó lovászképzés és a kisbéri lófajta sorsa szorosan összefügg egymással</w:t>
      </w:r>
      <w:r w:rsidRPr="008E4F29">
        <w:rPr>
          <w:i/>
          <w:lang w:eastAsia="hu-HU"/>
        </w:rPr>
        <w:t>, ebben várja a Nemzeti Vagyonkezelő Zrt, a</w:t>
      </w:r>
      <w:r w:rsidR="00043A5D">
        <w:rPr>
          <w:i/>
          <w:lang w:eastAsia="hu-HU"/>
        </w:rPr>
        <w:t>z</w:t>
      </w:r>
      <w:r w:rsidRPr="008E4F29">
        <w:rPr>
          <w:i/>
          <w:lang w:eastAsia="hu-HU"/>
        </w:rPr>
        <w:t xml:space="preserve"> </w:t>
      </w:r>
      <w:r w:rsidR="00043A5D" w:rsidRPr="00043A5D">
        <w:rPr>
          <w:i/>
          <w:lang w:eastAsia="hu-HU"/>
        </w:rPr>
        <w:t>Építészetért és Műemlékvédelemért felelős Helyettes Államtitkárság</w:t>
      </w:r>
      <w:r w:rsidR="00043A5D" w:rsidRPr="00043A5D" w:rsidDel="00043A5D">
        <w:rPr>
          <w:i/>
          <w:lang w:eastAsia="hu-HU"/>
        </w:rPr>
        <w:t xml:space="preserve"> </w:t>
      </w:r>
      <w:r w:rsidRPr="008E4F29">
        <w:rPr>
          <w:i/>
          <w:lang w:eastAsia="hu-HU"/>
        </w:rPr>
        <w:t>és a Nemzeti Lovas</w:t>
      </w:r>
      <w:r w:rsidR="00043A5D">
        <w:rPr>
          <w:i/>
          <w:lang w:eastAsia="hu-HU"/>
        </w:rPr>
        <w:t xml:space="preserve"> P</w:t>
      </w:r>
      <w:r w:rsidRPr="008E4F29">
        <w:rPr>
          <w:i/>
          <w:lang w:eastAsia="hu-HU"/>
        </w:rPr>
        <w:t>rogramért felelős Kormánymegbízott együttműködését.</w:t>
      </w:r>
    </w:p>
    <w:p w14:paraId="356689D2" w14:textId="49288E7B" w:rsidR="00DE2ABA" w:rsidRDefault="55F9231D" w:rsidP="009468D3">
      <w:pPr>
        <w:rPr>
          <w:lang w:eastAsia="hu-HU"/>
        </w:rPr>
      </w:pPr>
      <w:r w:rsidRPr="55F9231D">
        <w:rPr>
          <w:lang w:eastAsia="hu-HU"/>
        </w:rPr>
        <w:t xml:space="preserve">Kisbéren a lovakhoz kapcsolódó gazdasági tevékenységek (tenyésztés-fedeztetés, bértartás, lókiképzés, lovas szállás, lovasoktatás, lovastábor, lovasterápia, lovastúra, rendezvényhelyszín, </w:t>
      </w:r>
      <w:r w:rsidRPr="55F9231D">
        <w:rPr>
          <w:lang w:eastAsia="hu-HU"/>
        </w:rPr>
        <w:lastRenderedPageBreak/>
        <w:t>versenyszervezés) fejlesztése a cél, hiszen ez az ágazat, amivel még mindig nemzetközi ismertséggel bír, annak ellenére, hogy az 1960-as években megszűnt a városban az állami ménes. A programot indokolja a ma (újra) működő, felújított műemléklovarda, annak ellenére, hogy az elmúlt időszakban a járás területén működő lovas vállalkozások - amelyek jövedelemtermelése legalább részben a lóhoz kötődik – száma töredékére csökkent.</w:t>
      </w:r>
    </w:p>
    <w:p w14:paraId="590289DA" w14:textId="2B5CF438" w:rsidR="55F9231D" w:rsidRDefault="55F9231D" w:rsidP="55F9231D">
      <w:pPr>
        <w:rPr>
          <w:lang w:eastAsia="hu-HU"/>
        </w:rPr>
      </w:pPr>
      <w:r w:rsidRPr="55F9231D">
        <w:rPr>
          <w:lang w:eastAsia="hu-HU"/>
        </w:rPr>
        <w:t xml:space="preserve">A program több szinten-léptékben bontja ki a lovas tradíciókon alapuló gazdaságban rejlő lehetőséget: </w:t>
      </w:r>
    </w:p>
    <w:p w14:paraId="653207D7" w14:textId="1EEA72F2" w:rsidR="00DE2ABA" w:rsidRDefault="55F9231D" w:rsidP="55F9231D">
      <w:pPr>
        <w:pStyle w:val="Felsorol"/>
        <w:rPr>
          <w:lang w:eastAsia="hu-HU"/>
        </w:rPr>
      </w:pPr>
      <w:r w:rsidRPr="55F9231D">
        <w:rPr>
          <w:b/>
          <w:bCs/>
          <w:lang w:eastAsia="hu-HU"/>
        </w:rPr>
        <w:t>helyi léptékben</w:t>
      </w:r>
      <w:r w:rsidRPr="55F9231D">
        <w:rPr>
          <w:lang w:eastAsia="hu-HU"/>
        </w:rPr>
        <w:t xml:space="preserve"> – ez a </w:t>
      </w:r>
      <w:r w:rsidRPr="55F9231D">
        <w:rPr>
          <w:b/>
          <w:bCs/>
          <w:lang w:eastAsia="hu-HU"/>
        </w:rPr>
        <w:t>műemlék-együttes</w:t>
      </w:r>
      <w:r w:rsidRPr="55F9231D">
        <w:rPr>
          <w:lang w:eastAsia="hu-HU"/>
        </w:rPr>
        <w:t xml:space="preserve"> fenntartható hasznosítására irányul, magában foglalva a </w:t>
      </w:r>
      <w:r w:rsidRPr="55F9231D">
        <w:rPr>
          <w:b/>
          <w:bCs/>
          <w:lang w:eastAsia="hu-HU"/>
        </w:rPr>
        <w:t>jelenlegi szolgáltatások bővítését</w:t>
      </w:r>
      <w:r w:rsidRPr="55F9231D">
        <w:rPr>
          <w:lang w:eastAsia="hu-HU"/>
        </w:rPr>
        <w:t xml:space="preserve">, a </w:t>
      </w:r>
      <w:r w:rsidRPr="55F9231D">
        <w:rPr>
          <w:b/>
          <w:bCs/>
          <w:lang w:eastAsia="hu-HU"/>
        </w:rPr>
        <w:t>Lovarda fejlesztés III. ütem</w:t>
      </w:r>
      <w:r w:rsidRPr="55F9231D">
        <w:rPr>
          <w:lang w:eastAsia="hu-HU"/>
        </w:rPr>
        <w:t xml:space="preserve">ének megvalósítását, a </w:t>
      </w:r>
      <w:r w:rsidRPr="55F9231D">
        <w:rPr>
          <w:b/>
          <w:bCs/>
          <w:lang w:eastAsia="hu-HU"/>
        </w:rPr>
        <w:t xml:space="preserve">Lovastér </w:t>
      </w:r>
      <w:r w:rsidRPr="55F9231D">
        <w:rPr>
          <w:lang w:eastAsia="hu-HU"/>
        </w:rPr>
        <w:t>kialakítását;</w:t>
      </w:r>
    </w:p>
    <w:p w14:paraId="4B63B48C" w14:textId="16EABF98" w:rsidR="00546FEC" w:rsidRDefault="55F9231D" w:rsidP="55F9231D">
      <w:pPr>
        <w:pStyle w:val="Felsorol"/>
        <w:rPr>
          <w:lang w:eastAsia="hu-HU"/>
        </w:rPr>
      </w:pPr>
      <w:r w:rsidRPr="55F9231D">
        <w:rPr>
          <w:b/>
          <w:bCs/>
          <w:lang w:eastAsia="hu-HU"/>
        </w:rPr>
        <w:t>térségi léptékben</w:t>
      </w:r>
      <w:r w:rsidRPr="55F9231D">
        <w:rPr>
          <w:lang w:eastAsia="hu-HU"/>
        </w:rPr>
        <w:t xml:space="preserve"> – </w:t>
      </w:r>
      <w:r w:rsidRPr="55F9231D">
        <w:rPr>
          <w:b/>
          <w:bCs/>
          <w:lang w:eastAsia="hu-HU"/>
        </w:rPr>
        <w:t xml:space="preserve">Kisbér és Bábolna együttműködésére építve egy </w:t>
      </w:r>
      <w:r w:rsidRPr="55F9231D">
        <w:rPr>
          <w:lang w:eastAsia="hu-HU"/>
        </w:rPr>
        <w:t xml:space="preserve">intézményesített regionális </w:t>
      </w:r>
      <w:r w:rsidRPr="55F9231D">
        <w:rPr>
          <w:b/>
          <w:bCs/>
          <w:lang w:eastAsia="hu-HU"/>
        </w:rPr>
        <w:t>lovasegyüttműködés(klaszter)</w:t>
      </w:r>
      <w:r w:rsidRPr="55F9231D">
        <w:rPr>
          <w:lang w:eastAsia="hu-HU"/>
        </w:rPr>
        <w:t xml:space="preserve"> felépítése a cél, amely a tenyésztés, a versenyszervezés, a turisztikai és sport célú lovagoltatás és bértartás térségi felfuttatására, közös marketingre, a szolgáltatókat hálózatba </w:t>
      </w:r>
      <w:r w:rsidRPr="55F9231D">
        <w:rPr>
          <w:b/>
          <w:bCs/>
          <w:lang w:eastAsia="hu-HU"/>
        </w:rPr>
        <w:t>szervező lovastúra-programok, lovasút-hálózat</w:t>
      </w:r>
      <w:r w:rsidRPr="55F9231D">
        <w:rPr>
          <w:lang w:eastAsia="hu-HU"/>
        </w:rPr>
        <w:t xml:space="preserve"> kialakítására, szervezésére stb. irányulhat. Ennek részeként kiemelt cél a </w:t>
      </w:r>
      <w:r w:rsidRPr="55F9231D">
        <w:rPr>
          <w:b/>
          <w:bCs/>
          <w:lang w:eastAsia="hu-HU"/>
        </w:rPr>
        <w:t>regionális lovászképzés különféle szintjeinek fejlesztése</w:t>
      </w:r>
      <w:r w:rsidRPr="55F9231D">
        <w:rPr>
          <w:lang w:eastAsia="hu-HU"/>
        </w:rPr>
        <w:t xml:space="preserve">, melyben Bábolna a szakmunkásképzési oldalt, </w:t>
      </w:r>
      <w:r w:rsidRPr="55F9231D">
        <w:rPr>
          <w:b/>
          <w:bCs/>
          <w:lang w:eastAsia="hu-HU"/>
        </w:rPr>
        <w:t>Kisbér pedig a nyelvtudással, érettségivel rendelkező lovászok képzését</w:t>
      </w:r>
      <w:r w:rsidRPr="55F9231D">
        <w:rPr>
          <w:lang w:eastAsia="hu-HU"/>
        </w:rPr>
        <w:t xml:space="preserve"> biztosítja;</w:t>
      </w:r>
    </w:p>
    <w:p w14:paraId="4B1238D9" w14:textId="70FF0D8F" w:rsidR="0054123E" w:rsidRPr="001B2C47" w:rsidRDefault="55F9231D" w:rsidP="55F9231D">
      <w:pPr>
        <w:pStyle w:val="Felsorol"/>
        <w:rPr>
          <w:lang w:eastAsia="hu-HU"/>
        </w:rPr>
      </w:pPr>
      <w:r w:rsidRPr="55F9231D">
        <w:rPr>
          <w:b/>
          <w:bCs/>
          <w:lang w:eastAsia="hu-HU"/>
        </w:rPr>
        <w:t>országos léptékben</w:t>
      </w:r>
      <w:r w:rsidRPr="55F9231D">
        <w:rPr>
          <w:lang w:eastAsia="hu-HU"/>
        </w:rPr>
        <w:t xml:space="preserve"> Kisbér össze kívánja kapcsolni regionális jelentőségű rehabilitációs kórházában felhalmozott tudást és tapasztalatot a lovagoltatásban szerzett tapasztalatokkal és egy </w:t>
      </w:r>
      <w:r w:rsidRPr="55F9231D">
        <w:rPr>
          <w:b/>
          <w:bCs/>
          <w:lang w:eastAsia="hu-HU"/>
        </w:rPr>
        <w:t>országos hatókörű lovasterápiás módszertani központ</w:t>
      </w:r>
      <w:r w:rsidRPr="55F9231D">
        <w:rPr>
          <w:lang w:eastAsia="hu-HU"/>
        </w:rPr>
        <w:t xml:space="preserve"> létrehozásában, illetve </w:t>
      </w:r>
      <w:r w:rsidRPr="55F9231D">
        <w:rPr>
          <w:b/>
          <w:bCs/>
          <w:lang w:eastAsia="hu-HU"/>
        </w:rPr>
        <w:t>regionális lovasterápiás szolgáltató központ</w:t>
      </w:r>
      <w:r w:rsidRPr="55F9231D">
        <w:rPr>
          <w:lang w:eastAsia="hu-HU"/>
        </w:rPr>
        <w:t xml:space="preserve"> kialakításában gondolkodik.</w:t>
      </w:r>
    </w:p>
    <w:p w14:paraId="151BBC72" w14:textId="77777777" w:rsidR="003F7AE6" w:rsidRDefault="003F7AE6" w:rsidP="009468D3">
      <w:pPr>
        <w:rPr>
          <w:lang w:eastAsia="hu-HU"/>
        </w:rPr>
      </w:pPr>
      <w:r>
        <w:rPr>
          <w:noProof/>
          <w:lang w:eastAsia="hu-HU"/>
        </w:rPr>
        <w:drawing>
          <wp:inline distT="0" distB="0" distL="0" distR="0" wp14:anchorId="2DCE1251" wp14:editId="55A17056">
            <wp:extent cx="1980327" cy="1541721"/>
            <wp:effectExtent l="0" t="0" r="1270" b="1905"/>
            <wp:docPr id="293" name="Kép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88.JPG"/>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1991771" cy="155063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hu-HU"/>
        </w:rPr>
        <w:drawing>
          <wp:inline distT="0" distB="0" distL="0" distR="0" wp14:anchorId="2D5F74F3" wp14:editId="421662B9">
            <wp:extent cx="1796903" cy="1539382"/>
            <wp:effectExtent l="0" t="0" r="0" b="3810"/>
            <wp:docPr id="295" name="Kép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02.JPG"/>
                    <pic:cNvPicPr/>
                  </pic:nvPicPr>
                  <pic:blipFill rotWithShape="1">
                    <a:blip r:embed="rId51" cstate="print">
                      <a:extLst>
                        <a:ext uri="{BEBA8EAE-BF5A-486C-A8C5-ECC9F3942E4B}">
                          <a14:imgProps xmlns:a14="http://schemas.microsoft.com/office/drawing/2010/main">
                            <a14:imgLayer r:embed="rId52">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1805022" cy="1546337"/>
                    </a:xfrm>
                    <a:prstGeom prst="rect">
                      <a:avLst/>
                    </a:prstGeom>
                    <a:ln>
                      <a:noFill/>
                    </a:ln>
                    <a:extLst>
                      <a:ext uri="{53640926-AAD7-44D8-BBD7-CCE9431645EC}">
                        <a14:shadowObscured xmlns:a14="http://schemas.microsoft.com/office/drawing/2010/main"/>
                      </a:ext>
                    </a:extLst>
                  </pic:spPr>
                </pic:pic>
              </a:graphicData>
            </a:graphic>
          </wp:inline>
        </w:drawing>
      </w:r>
      <w:r w:rsidR="008265EF">
        <w:rPr>
          <w:noProof/>
          <w:lang w:eastAsia="hu-HU"/>
        </w:rPr>
        <w:drawing>
          <wp:inline distT="0" distB="0" distL="0" distR="0" wp14:anchorId="6FD621E1" wp14:editId="04DEAA4E">
            <wp:extent cx="1903228" cy="1547674"/>
            <wp:effectExtent l="0" t="0" r="1905" b="0"/>
            <wp:docPr id="294" name="Kép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95.JPG"/>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1911138" cy="1554106"/>
                    </a:xfrm>
                    <a:prstGeom prst="rect">
                      <a:avLst/>
                    </a:prstGeom>
                    <a:ln>
                      <a:noFill/>
                    </a:ln>
                    <a:extLst>
                      <a:ext uri="{53640926-AAD7-44D8-BBD7-CCE9431645EC}">
                        <a14:shadowObscured xmlns:a14="http://schemas.microsoft.com/office/drawing/2010/main"/>
                      </a:ext>
                    </a:extLst>
                  </pic:spPr>
                </pic:pic>
              </a:graphicData>
            </a:graphic>
          </wp:inline>
        </w:drawing>
      </w:r>
    </w:p>
    <w:p w14:paraId="64190C32" w14:textId="3558FEA5" w:rsidR="0054123E" w:rsidRPr="0054123E" w:rsidRDefault="55F9231D" w:rsidP="55F9231D">
      <w:pPr>
        <w:rPr>
          <w:lang w:eastAsia="hu-HU"/>
        </w:rPr>
      </w:pPr>
      <w:r w:rsidRPr="55F9231D">
        <w:rPr>
          <w:lang w:eastAsia="hu-HU"/>
        </w:rPr>
        <w:t xml:space="preserve">Kisbér Lovas reneszánsz tematikus programja teljes mértékben illeszkedik a </w:t>
      </w:r>
      <w:r w:rsidRPr="55F9231D">
        <w:rPr>
          <w:b/>
          <w:bCs/>
          <w:lang w:eastAsia="hu-HU"/>
        </w:rPr>
        <w:t>Nemzeti Lovas Stratégia céljaiho</w:t>
      </w:r>
      <w:r w:rsidRPr="55F9231D">
        <w:rPr>
          <w:lang w:eastAsia="hu-HU"/>
        </w:rPr>
        <w:t>z még akkor is, ha maga Kisbér nem nevesített a fontos projektek között. A megvalósulás alapvető feltétele az együttműködési intézmény(klaszter) felállítása, ami szervezetként hatékonyan tudja képviselni a térség érdekeit.</w:t>
      </w:r>
    </w:p>
    <w:p w14:paraId="567A4E2D" w14:textId="77777777" w:rsidR="004225F9" w:rsidRDefault="004225F9">
      <w:pPr>
        <w:spacing w:before="0" w:after="200" w:line="276" w:lineRule="auto"/>
        <w:jc w:val="left"/>
        <w:rPr>
          <w:bCs/>
          <w:i/>
          <w:szCs w:val="18"/>
          <w:lang w:eastAsia="hu-HU"/>
        </w:rPr>
      </w:pPr>
      <w:r>
        <w:rPr>
          <w:lang w:eastAsia="hu-HU"/>
        </w:rPr>
        <w:br w:type="page"/>
      </w:r>
    </w:p>
    <w:p w14:paraId="2FF5CF81" w14:textId="74EA2AD6" w:rsidR="0054123E" w:rsidRPr="0054123E" w:rsidRDefault="00135F81" w:rsidP="007336CD">
      <w:pPr>
        <w:pStyle w:val="Kpalrs"/>
        <w:rPr>
          <w:lang w:eastAsia="hu-HU"/>
        </w:rPr>
      </w:pPr>
      <w:r>
        <w:rPr>
          <w:lang w:eastAsia="hu-HU"/>
        </w:rPr>
        <w:lastRenderedPageBreak/>
        <w:t>Tervezett beavatkozások</w:t>
      </w:r>
    </w:p>
    <w:tbl>
      <w:tblPr>
        <w:tblStyle w:val="Rcsostblzat"/>
        <w:tblW w:w="9180" w:type="dxa"/>
        <w:tblInd w:w="108" w:type="dxa"/>
        <w:tblLayout w:type="fixed"/>
        <w:tblLook w:val="04A0" w:firstRow="1" w:lastRow="0" w:firstColumn="1" w:lastColumn="0" w:noHBand="0" w:noVBand="1"/>
      </w:tblPr>
      <w:tblGrid>
        <w:gridCol w:w="3261"/>
        <w:gridCol w:w="1559"/>
        <w:gridCol w:w="992"/>
        <w:gridCol w:w="992"/>
        <w:gridCol w:w="2376"/>
      </w:tblGrid>
      <w:tr w:rsidR="00135F81" w14:paraId="5DD48209" w14:textId="77777777" w:rsidTr="00BF3303">
        <w:tc>
          <w:tcPr>
            <w:tcW w:w="3261" w:type="dxa"/>
            <w:vMerge w:val="restart"/>
            <w:vAlign w:val="center"/>
          </w:tcPr>
          <w:p w14:paraId="04264C94" w14:textId="77777777" w:rsidR="00135F81" w:rsidRDefault="00135F81" w:rsidP="004C4E13">
            <w:pPr>
              <w:pStyle w:val="Tblzatfej"/>
              <w:keepNext/>
            </w:pPr>
            <w:r>
              <w:t xml:space="preserve">LOVAS RENESZÁNSZ </w:t>
            </w:r>
          </w:p>
        </w:tc>
        <w:tc>
          <w:tcPr>
            <w:tcW w:w="5919" w:type="dxa"/>
            <w:gridSpan w:val="4"/>
            <w:vAlign w:val="center"/>
          </w:tcPr>
          <w:p w14:paraId="4C546C88" w14:textId="77777777" w:rsidR="00135F81" w:rsidRDefault="00135F81" w:rsidP="004C4E13">
            <w:pPr>
              <w:pStyle w:val="Tblzatfej"/>
              <w:keepNext/>
            </w:pPr>
            <w:r>
              <w:t>BEAVATKOZÁS-TÍPUS</w:t>
            </w:r>
          </w:p>
        </w:tc>
      </w:tr>
      <w:tr w:rsidR="00135F81" w14:paraId="59DCF3A3" w14:textId="77777777" w:rsidTr="00BF3303">
        <w:trPr>
          <w:trHeight w:val="311"/>
        </w:trPr>
        <w:tc>
          <w:tcPr>
            <w:tcW w:w="3261" w:type="dxa"/>
            <w:vMerge/>
            <w:vAlign w:val="center"/>
          </w:tcPr>
          <w:p w14:paraId="3C8D6AF0" w14:textId="77777777" w:rsidR="00135F81" w:rsidRDefault="00135F81" w:rsidP="004C4E13">
            <w:pPr>
              <w:pStyle w:val="Tblzat"/>
              <w:jc w:val="left"/>
            </w:pPr>
          </w:p>
        </w:tc>
        <w:tc>
          <w:tcPr>
            <w:tcW w:w="1559" w:type="dxa"/>
            <w:vAlign w:val="center"/>
          </w:tcPr>
          <w:p w14:paraId="184C4099" w14:textId="77777777" w:rsidR="00135F81" w:rsidRPr="004B524B" w:rsidRDefault="00135F81" w:rsidP="004C4E13">
            <w:pPr>
              <w:pStyle w:val="Tblzat"/>
              <w:jc w:val="center"/>
              <w:rPr>
                <w:b/>
                <w:sz w:val="18"/>
                <w:szCs w:val="18"/>
              </w:rPr>
            </w:pPr>
            <w:r w:rsidRPr="004B524B">
              <w:rPr>
                <w:b/>
                <w:sz w:val="18"/>
                <w:szCs w:val="18"/>
              </w:rPr>
              <w:t>hatáskör</w:t>
            </w:r>
          </w:p>
        </w:tc>
        <w:tc>
          <w:tcPr>
            <w:tcW w:w="992" w:type="dxa"/>
            <w:vAlign w:val="center"/>
          </w:tcPr>
          <w:p w14:paraId="4056E507" w14:textId="77777777" w:rsidR="00135F81" w:rsidRPr="004B524B" w:rsidRDefault="00135F81" w:rsidP="004C4E13">
            <w:pPr>
              <w:pStyle w:val="Tblzat"/>
              <w:jc w:val="center"/>
              <w:rPr>
                <w:b/>
                <w:sz w:val="18"/>
                <w:szCs w:val="18"/>
              </w:rPr>
            </w:pPr>
            <w:r w:rsidRPr="004B524B">
              <w:rPr>
                <w:b/>
                <w:sz w:val="18"/>
                <w:szCs w:val="18"/>
              </w:rPr>
              <w:t>beruházás</w:t>
            </w:r>
          </w:p>
        </w:tc>
        <w:tc>
          <w:tcPr>
            <w:tcW w:w="992" w:type="dxa"/>
            <w:vAlign w:val="center"/>
          </w:tcPr>
          <w:p w14:paraId="609D2744" w14:textId="77777777" w:rsidR="00135F81" w:rsidRPr="004B524B" w:rsidRDefault="00135F81" w:rsidP="004C4E13">
            <w:pPr>
              <w:pStyle w:val="Tblzat"/>
              <w:jc w:val="center"/>
              <w:rPr>
                <w:b/>
                <w:sz w:val="18"/>
                <w:szCs w:val="18"/>
              </w:rPr>
            </w:pPr>
            <w:r w:rsidRPr="004B524B">
              <w:rPr>
                <w:b/>
                <w:sz w:val="18"/>
                <w:szCs w:val="18"/>
              </w:rPr>
              <w:t>nem beruházás</w:t>
            </w:r>
          </w:p>
        </w:tc>
        <w:tc>
          <w:tcPr>
            <w:tcW w:w="2376" w:type="dxa"/>
            <w:vAlign w:val="center"/>
          </w:tcPr>
          <w:p w14:paraId="07F840DC" w14:textId="77777777" w:rsidR="00135F81" w:rsidRPr="004B524B" w:rsidRDefault="00135F81" w:rsidP="004C4E13">
            <w:pPr>
              <w:pStyle w:val="Tblzat"/>
              <w:jc w:val="center"/>
              <w:rPr>
                <w:b/>
                <w:sz w:val="18"/>
                <w:szCs w:val="18"/>
              </w:rPr>
            </w:pPr>
            <w:r w:rsidRPr="004B524B">
              <w:rPr>
                <w:b/>
                <w:sz w:val="18"/>
                <w:szCs w:val="18"/>
              </w:rPr>
              <w:t>szereplő/partner</w:t>
            </w:r>
          </w:p>
        </w:tc>
      </w:tr>
      <w:tr w:rsidR="00BE2059" w14:paraId="0E3B4C13" w14:textId="77777777" w:rsidTr="00BF3303">
        <w:trPr>
          <w:trHeight w:val="311"/>
        </w:trPr>
        <w:tc>
          <w:tcPr>
            <w:tcW w:w="3261" w:type="dxa"/>
            <w:vAlign w:val="center"/>
          </w:tcPr>
          <w:p w14:paraId="0C7BAB81" w14:textId="77777777" w:rsidR="00BE2059" w:rsidRDefault="00BE2059" w:rsidP="004C4E13">
            <w:pPr>
              <w:pStyle w:val="Tblzat"/>
              <w:jc w:val="left"/>
            </w:pPr>
            <w:r>
              <w:t xml:space="preserve">L.1 Intézményesített regionális lovas együttműködés (klaszter) létrehozása </w:t>
            </w:r>
          </w:p>
        </w:tc>
        <w:tc>
          <w:tcPr>
            <w:tcW w:w="1559" w:type="dxa"/>
            <w:vMerge w:val="restart"/>
            <w:vAlign w:val="center"/>
          </w:tcPr>
          <w:p w14:paraId="7F6F2DEE" w14:textId="77777777" w:rsidR="00BE2059" w:rsidRDefault="00BE2059" w:rsidP="006E3D65">
            <w:pPr>
              <w:pStyle w:val="Tblzat"/>
              <w:jc w:val="center"/>
              <w:rPr>
                <w:sz w:val="18"/>
                <w:szCs w:val="18"/>
              </w:rPr>
            </w:pPr>
            <w:r w:rsidRPr="00BE2059">
              <w:rPr>
                <w:sz w:val="18"/>
                <w:szCs w:val="18"/>
              </w:rPr>
              <w:t>Bakonyalja-Kisalföld Kapuja LEADER Vidékfejlesztési Egyesület</w:t>
            </w:r>
          </w:p>
        </w:tc>
        <w:tc>
          <w:tcPr>
            <w:tcW w:w="992" w:type="dxa"/>
            <w:vAlign w:val="center"/>
          </w:tcPr>
          <w:p w14:paraId="6741FAE5" w14:textId="77777777" w:rsidR="00BE2059" w:rsidRDefault="00BE2059" w:rsidP="004C4E13">
            <w:pPr>
              <w:pStyle w:val="Tblzat"/>
              <w:jc w:val="center"/>
              <w:rPr>
                <w:sz w:val="18"/>
                <w:szCs w:val="18"/>
              </w:rPr>
            </w:pPr>
            <w:r>
              <w:rPr>
                <w:sz w:val="18"/>
                <w:szCs w:val="18"/>
              </w:rPr>
              <w:t xml:space="preserve">— </w:t>
            </w:r>
          </w:p>
        </w:tc>
        <w:tc>
          <w:tcPr>
            <w:tcW w:w="992" w:type="dxa"/>
            <w:vAlign w:val="center"/>
          </w:tcPr>
          <w:p w14:paraId="694311B5" w14:textId="77777777" w:rsidR="00BE2059" w:rsidRDefault="00BE2059" w:rsidP="004C4E13">
            <w:pPr>
              <w:pStyle w:val="Tblzat"/>
              <w:jc w:val="center"/>
              <w:rPr>
                <w:sz w:val="18"/>
                <w:szCs w:val="18"/>
              </w:rPr>
            </w:pPr>
            <w:r>
              <w:rPr>
                <w:sz w:val="18"/>
                <w:szCs w:val="18"/>
              </w:rPr>
              <w:t>szervezet-építés</w:t>
            </w:r>
          </w:p>
        </w:tc>
        <w:tc>
          <w:tcPr>
            <w:tcW w:w="2376" w:type="dxa"/>
            <w:vMerge w:val="restart"/>
            <w:vAlign w:val="center"/>
          </w:tcPr>
          <w:p w14:paraId="4D0B49E2" w14:textId="77777777" w:rsidR="00BE2059" w:rsidRDefault="00BE2059" w:rsidP="004C4E13">
            <w:pPr>
              <w:pStyle w:val="Tblzat"/>
              <w:jc w:val="center"/>
              <w:rPr>
                <w:sz w:val="18"/>
                <w:szCs w:val="18"/>
              </w:rPr>
            </w:pPr>
            <w:r>
              <w:rPr>
                <w:sz w:val="18"/>
                <w:szCs w:val="18"/>
              </w:rPr>
              <w:t>érintett vállalkozók, egyesületek, Kisbér önkormányzata</w:t>
            </w:r>
          </w:p>
          <w:p w14:paraId="451E49FA" w14:textId="77777777" w:rsidR="00BE2059" w:rsidRDefault="00BE2059" w:rsidP="004C4E13">
            <w:pPr>
              <w:pStyle w:val="Tblzat"/>
              <w:jc w:val="center"/>
              <w:rPr>
                <w:sz w:val="18"/>
                <w:szCs w:val="18"/>
              </w:rPr>
            </w:pPr>
            <w:r>
              <w:rPr>
                <w:sz w:val="18"/>
                <w:szCs w:val="18"/>
              </w:rPr>
              <w:t>Batthyány Kázmér Sza</w:t>
            </w:r>
            <w:r w:rsidRPr="00EC1548">
              <w:rPr>
                <w:sz w:val="18"/>
                <w:szCs w:val="18"/>
              </w:rPr>
              <w:t>kkórház</w:t>
            </w:r>
          </w:p>
          <w:p w14:paraId="3608E4B9" w14:textId="77777777" w:rsidR="00BE2059" w:rsidRDefault="00BE2059" w:rsidP="004C4E13">
            <w:pPr>
              <w:pStyle w:val="Tblzat"/>
              <w:jc w:val="center"/>
              <w:rPr>
                <w:sz w:val="18"/>
                <w:szCs w:val="18"/>
              </w:rPr>
            </w:pPr>
            <w:r>
              <w:rPr>
                <w:sz w:val="18"/>
                <w:szCs w:val="18"/>
              </w:rPr>
              <w:t xml:space="preserve">Táncsics Mihály Gimnázium </w:t>
            </w:r>
          </w:p>
        </w:tc>
      </w:tr>
      <w:tr w:rsidR="00BE2059" w14:paraId="5767A0D0" w14:textId="77777777" w:rsidTr="00BF3303">
        <w:trPr>
          <w:trHeight w:val="311"/>
        </w:trPr>
        <w:tc>
          <w:tcPr>
            <w:tcW w:w="3261" w:type="dxa"/>
            <w:vAlign w:val="center"/>
          </w:tcPr>
          <w:p w14:paraId="13E23797" w14:textId="77777777" w:rsidR="00BE2059" w:rsidRDefault="00BE2059" w:rsidP="004C4E13">
            <w:pPr>
              <w:pStyle w:val="Tblzat"/>
              <w:jc w:val="left"/>
            </w:pPr>
            <w:r>
              <w:t>L2 Lovas régió fejlesztés stratégiai program</w:t>
            </w:r>
          </w:p>
        </w:tc>
        <w:tc>
          <w:tcPr>
            <w:tcW w:w="1559" w:type="dxa"/>
            <w:vMerge/>
            <w:vAlign w:val="center"/>
          </w:tcPr>
          <w:p w14:paraId="687B68A8" w14:textId="77777777" w:rsidR="00BE2059" w:rsidRDefault="00BE2059" w:rsidP="004C4E13">
            <w:pPr>
              <w:pStyle w:val="Tblzat"/>
              <w:jc w:val="center"/>
              <w:rPr>
                <w:sz w:val="18"/>
                <w:szCs w:val="18"/>
              </w:rPr>
            </w:pPr>
          </w:p>
        </w:tc>
        <w:tc>
          <w:tcPr>
            <w:tcW w:w="992" w:type="dxa"/>
            <w:vAlign w:val="center"/>
          </w:tcPr>
          <w:p w14:paraId="616AD5D6" w14:textId="77777777" w:rsidR="00BE2059" w:rsidRDefault="00BE2059" w:rsidP="004C4E13">
            <w:pPr>
              <w:pStyle w:val="Tblzat"/>
              <w:jc w:val="center"/>
              <w:rPr>
                <w:sz w:val="18"/>
                <w:szCs w:val="18"/>
              </w:rPr>
            </w:pPr>
            <w:r>
              <w:rPr>
                <w:sz w:val="18"/>
                <w:szCs w:val="18"/>
              </w:rPr>
              <w:t>—</w:t>
            </w:r>
          </w:p>
        </w:tc>
        <w:tc>
          <w:tcPr>
            <w:tcW w:w="992" w:type="dxa"/>
            <w:vAlign w:val="center"/>
          </w:tcPr>
          <w:p w14:paraId="5A9A66A8" w14:textId="77777777" w:rsidR="00BE2059" w:rsidRDefault="00BE2059" w:rsidP="004C4E13">
            <w:pPr>
              <w:pStyle w:val="Tblzat"/>
              <w:jc w:val="center"/>
              <w:rPr>
                <w:sz w:val="18"/>
                <w:szCs w:val="18"/>
              </w:rPr>
            </w:pPr>
            <w:r>
              <w:rPr>
                <w:sz w:val="18"/>
                <w:szCs w:val="18"/>
              </w:rPr>
              <w:t>közösségi tervezés</w:t>
            </w:r>
          </w:p>
        </w:tc>
        <w:tc>
          <w:tcPr>
            <w:tcW w:w="2376" w:type="dxa"/>
            <w:vMerge/>
            <w:vAlign w:val="center"/>
          </w:tcPr>
          <w:p w14:paraId="706114CB" w14:textId="77777777" w:rsidR="00BE2059" w:rsidRDefault="00BE2059" w:rsidP="004C4E13">
            <w:pPr>
              <w:pStyle w:val="Tblzat"/>
              <w:jc w:val="center"/>
              <w:rPr>
                <w:sz w:val="18"/>
                <w:szCs w:val="18"/>
              </w:rPr>
            </w:pPr>
          </w:p>
        </w:tc>
      </w:tr>
      <w:tr w:rsidR="00EC1548" w14:paraId="29F3E707" w14:textId="77777777" w:rsidTr="00BF3303">
        <w:trPr>
          <w:trHeight w:val="311"/>
        </w:trPr>
        <w:tc>
          <w:tcPr>
            <w:tcW w:w="3261" w:type="dxa"/>
            <w:vAlign w:val="center"/>
          </w:tcPr>
          <w:p w14:paraId="3D912926" w14:textId="77777777" w:rsidR="00EC1548" w:rsidRDefault="006E3D65" w:rsidP="004C4E13">
            <w:pPr>
              <w:pStyle w:val="Tblzat"/>
              <w:jc w:val="left"/>
            </w:pPr>
            <w:r>
              <w:t>L.3</w:t>
            </w:r>
            <w:r w:rsidR="00EC1548">
              <w:t xml:space="preserve"> Érettségit adó lovászképzés újraindítása, továbbfejlesztése</w:t>
            </w:r>
          </w:p>
        </w:tc>
        <w:tc>
          <w:tcPr>
            <w:tcW w:w="1559" w:type="dxa"/>
            <w:vAlign w:val="center"/>
          </w:tcPr>
          <w:p w14:paraId="04E46BA1" w14:textId="77777777" w:rsidR="00EC1548" w:rsidRDefault="006E3D65" w:rsidP="004C4E13">
            <w:pPr>
              <w:pStyle w:val="Tblzat"/>
              <w:jc w:val="center"/>
              <w:rPr>
                <w:sz w:val="18"/>
                <w:szCs w:val="18"/>
              </w:rPr>
            </w:pPr>
            <w:r>
              <w:rPr>
                <w:sz w:val="18"/>
                <w:szCs w:val="18"/>
              </w:rPr>
              <w:t>Táncsics Mihály Gimnázium Lovász képzése</w:t>
            </w:r>
          </w:p>
        </w:tc>
        <w:tc>
          <w:tcPr>
            <w:tcW w:w="992" w:type="dxa"/>
            <w:vAlign w:val="center"/>
          </w:tcPr>
          <w:p w14:paraId="4A01A447" w14:textId="77777777" w:rsidR="00EC1548" w:rsidRDefault="00EC1548" w:rsidP="004C4E13">
            <w:pPr>
              <w:pStyle w:val="Tblzat"/>
              <w:jc w:val="center"/>
              <w:rPr>
                <w:sz w:val="18"/>
                <w:szCs w:val="18"/>
              </w:rPr>
            </w:pPr>
            <w:r>
              <w:rPr>
                <w:sz w:val="18"/>
                <w:szCs w:val="18"/>
              </w:rPr>
              <w:t>—</w:t>
            </w:r>
          </w:p>
        </w:tc>
        <w:tc>
          <w:tcPr>
            <w:tcW w:w="992" w:type="dxa"/>
            <w:vAlign w:val="center"/>
          </w:tcPr>
          <w:p w14:paraId="3C0818C0" w14:textId="77777777" w:rsidR="00EC1548" w:rsidRDefault="00EC1548" w:rsidP="004C4E13">
            <w:pPr>
              <w:pStyle w:val="Tblzat"/>
              <w:jc w:val="center"/>
              <w:rPr>
                <w:sz w:val="18"/>
                <w:szCs w:val="18"/>
              </w:rPr>
            </w:pPr>
            <w:r>
              <w:rPr>
                <w:sz w:val="18"/>
                <w:szCs w:val="18"/>
              </w:rPr>
              <w:t>társadalom-fejlesztés</w:t>
            </w:r>
          </w:p>
        </w:tc>
        <w:tc>
          <w:tcPr>
            <w:tcW w:w="2376" w:type="dxa"/>
            <w:vAlign w:val="center"/>
          </w:tcPr>
          <w:p w14:paraId="1DAA593D" w14:textId="7F059C5C" w:rsidR="00EC1548" w:rsidRDefault="00A60E55" w:rsidP="004C4E13">
            <w:pPr>
              <w:pStyle w:val="Tblzat"/>
              <w:jc w:val="center"/>
              <w:rPr>
                <w:sz w:val="18"/>
                <w:szCs w:val="18"/>
              </w:rPr>
            </w:pPr>
            <w:r>
              <w:rPr>
                <w:sz w:val="18"/>
                <w:szCs w:val="18"/>
              </w:rPr>
              <w:t>Tatabányai Tankerületi Központ</w:t>
            </w:r>
          </w:p>
          <w:p w14:paraId="2B2E4AAF" w14:textId="77777777" w:rsidR="00EC1548" w:rsidRDefault="00EC1548" w:rsidP="004C4E13">
            <w:pPr>
              <w:pStyle w:val="Tblzat"/>
              <w:jc w:val="center"/>
              <w:rPr>
                <w:sz w:val="18"/>
                <w:szCs w:val="18"/>
              </w:rPr>
            </w:pPr>
            <w:r>
              <w:rPr>
                <w:sz w:val="18"/>
                <w:szCs w:val="18"/>
              </w:rPr>
              <w:t>Kisbér Önkormányzata</w:t>
            </w:r>
          </w:p>
        </w:tc>
      </w:tr>
      <w:tr w:rsidR="00135F81" w14:paraId="76ED53DD" w14:textId="77777777" w:rsidTr="00BF3303">
        <w:trPr>
          <w:trHeight w:val="310"/>
        </w:trPr>
        <w:tc>
          <w:tcPr>
            <w:tcW w:w="3261" w:type="dxa"/>
            <w:vAlign w:val="center"/>
          </w:tcPr>
          <w:p w14:paraId="0CF2CE03" w14:textId="154C7015" w:rsidR="00135F81" w:rsidRDefault="00EC1548" w:rsidP="006E3D65">
            <w:pPr>
              <w:pStyle w:val="Tblzat"/>
              <w:jc w:val="left"/>
            </w:pPr>
            <w:r>
              <w:t>L</w:t>
            </w:r>
            <w:r w:rsidR="006E3D65">
              <w:t>.4</w:t>
            </w:r>
            <w:r w:rsidR="00135F81">
              <w:t xml:space="preserve">. Lovarda III. ütem </w:t>
            </w:r>
            <w:r w:rsidR="00135F81" w:rsidRPr="00CE53C2">
              <w:rPr>
                <w:i/>
              </w:rPr>
              <w:t xml:space="preserve">(lásd még </w:t>
            </w:r>
            <w:r w:rsidR="006E3D65">
              <w:rPr>
                <w:i/>
              </w:rPr>
              <w:t>Akcióterületi fejlesztés</w:t>
            </w:r>
            <w:r w:rsidR="00135F81" w:rsidRPr="00835512">
              <w:rPr>
                <w:i/>
              </w:rPr>
              <w:t>)</w:t>
            </w:r>
          </w:p>
        </w:tc>
        <w:tc>
          <w:tcPr>
            <w:tcW w:w="1559" w:type="dxa"/>
            <w:vAlign w:val="center"/>
          </w:tcPr>
          <w:p w14:paraId="59D61418" w14:textId="77777777" w:rsidR="00135F81" w:rsidRPr="00297B3F" w:rsidRDefault="00135F81" w:rsidP="004C4E13">
            <w:pPr>
              <w:pStyle w:val="Tblzat"/>
              <w:jc w:val="center"/>
              <w:rPr>
                <w:sz w:val="18"/>
                <w:szCs w:val="18"/>
              </w:rPr>
            </w:pPr>
            <w:r>
              <w:rPr>
                <w:sz w:val="18"/>
                <w:szCs w:val="18"/>
              </w:rPr>
              <w:t>MNV Zrt</w:t>
            </w:r>
          </w:p>
        </w:tc>
        <w:tc>
          <w:tcPr>
            <w:tcW w:w="992" w:type="dxa"/>
            <w:vAlign w:val="center"/>
          </w:tcPr>
          <w:p w14:paraId="04CDAFBE" w14:textId="77777777" w:rsidR="00135F81" w:rsidRPr="00297B3F" w:rsidRDefault="00135F81" w:rsidP="004C4E13">
            <w:pPr>
              <w:pStyle w:val="Tblzat"/>
              <w:jc w:val="center"/>
              <w:rPr>
                <w:sz w:val="18"/>
                <w:szCs w:val="18"/>
              </w:rPr>
            </w:pPr>
            <w:r>
              <w:rPr>
                <w:sz w:val="18"/>
                <w:szCs w:val="18"/>
              </w:rPr>
              <w:t>pontszerű</w:t>
            </w:r>
          </w:p>
        </w:tc>
        <w:tc>
          <w:tcPr>
            <w:tcW w:w="992" w:type="dxa"/>
            <w:vAlign w:val="center"/>
          </w:tcPr>
          <w:p w14:paraId="61DBC963" w14:textId="77777777" w:rsidR="00135F81" w:rsidRPr="00297B3F" w:rsidRDefault="00135F81" w:rsidP="004C4E13">
            <w:pPr>
              <w:pStyle w:val="Tblzat"/>
              <w:jc w:val="center"/>
              <w:rPr>
                <w:sz w:val="18"/>
                <w:szCs w:val="18"/>
              </w:rPr>
            </w:pPr>
            <w:r>
              <w:rPr>
                <w:sz w:val="18"/>
                <w:szCs w:val="18"/>
              </w:rPr>
              <w:t>—</w:t>
            </w:r>
          </w:p>
        </w:tc>
        <w:tc>
          <w:tcPr>
            <w:tcW w:w="2376" w:type="dxa"/>
            <w:vAlign w:val="center"/>
          </w:tcPr>
          <w:p w14:paraId="47C9D21A" w14:textId="77777777" w:rsidR="00135F81" w:rsidRDefault="00135F81" w:rsidP="004C4E13">
            <w:pPr>
              <w:pStyle w:val="Tblzat"/>
              <w:jc w:val="center"/>
              <w:rPr>
                <w:sz w:val="18"/>
                <w:szCs w:val="18"/>
              </w:rPr>
            </w:pPr>
            <w:r>
              <w:rPr>
                <w:sz w:val="18"/>
                <w:szCs w:val="18"/>
              </w:rPr>
              <w:t>Kisbér önkormányzata</w:t>
            </w:r>
          </w:p>
          <w:p w14:paraId="248E01F2" w14:textId="77777777" w:rsidR="00135F81" w:rsidRPr="00297B3F" w:rsidRDefault="00135F81" w:rsidP="004C4E13">
            <w:pPr>
              <w:pStyle w:val="Tblzat"/>
              <w:jc w:val="center"/>
              <w:rPr>
                <w:sz w:val="18"/>
                <w:szCs w:val="18"/>
              </w:rPr>
            </w:pPr>
            <w:r>
              <w:rPr>
                <w:sz w:val="18"/>
                <w:szCs w:val="18"/>
              </w:rPr>
              <w:t>Lovarda üzemeltetője</w:t>
            </w:r>
          </w:p>
        </w:tc>
      </w:tr>
    </w:tbl>
    <w:p w14:paraId="0C7AC092" w14:textId="77777777" w:rsidR="0054123E" w:rsidRDefault="0054123E" w:rsidP="009468D3">
      <w:pPr>
        <w:rPr>
          <w:lang w:eastAsia="hu-HU"/>
        </w:rPr>
      </w:pPr>
    </w:p>
    <w:p w14:paraId="5C3A50C4" w14:textId="77777777" w:rsidR="00643977" w:rsidRDefault="00643977">
      <w:pPr>
        <w:spacing w:before="0" w:after="200" w:line="276" w:lineRule="auto"/>
        <w:jc w:val="left"/>
        <w:rPr>
          <w:bCs/>
          <w:i/>
          <w:szCs w:val="18"/>
          <w:lang w:eastAsia="hu-HU"/>
        </w:rPr>
      </w:pPr>
      <w:r>
        <w:rPr>
          <w:lang w:eastAsia="hu-HU"/>
        </w:rPr>
        <w:br w:type="page"/>
      </w:r>
    </w:p>
    <w:p w14:paraId="44396417" w14:textId="77777777" w:rsidR="00BE2059" w:rsidRPr="00D93D64" w:rsidRDefault="00BE2059" w:rsidP="00BE2059">
      <w:pPr>
        <w:pStyle w:val="Cmsor3"/>
        <w:rPr>
          <w:lang w:eastAsia="hu-HU"/>
        </w:rPr>
      </w:pPr>
      <w:bookmarkStart w:id="58" w:name="_Toc174080858"/>
      <w:r>
        <w:rPr>
          <w:lang w:eastAsia="hu-HU"/>
        </w:rPr>
        <w:lastRenderedPageBreak/>
        <w:t>Új utak a helyi gazdaságban</w:t>
      </w:r>
      <w:bookmarkEnd w:id="58"/>
    </w:p>
    <w:p w14:paraId="35CA33CB" w14:textId="65800F44" w:rsidR="55F9231D" w:rsidRDefault="55F9231D" w:rsidP="55F9231D">
      <w:pPr>
        <w:rPr>
          <w:lang w:eastAsia="hu-HU"/>
        </w:rPr>
      </w:pPr>
      <w:r w:rsidRPr="55F9231D">
        <w:rPr>
          <w:lang w:eastAsia="hu-HU"/>
        </w:rPr>
        <w:t>Az „Új utak a helyi gazdaságban” tematikus program szorosan kapcsolódik más, a gazdaságfejlesztést (is) szolgáló tematikus programokhoz (Lovas reneszánsz; Erőforrásunk a víz). Azokat a kevésbé egyértelműen azonosítható irányokat határozza meg, amelyekben mindenképpen lépéseket szükséges tenni a 2021-2027 közötti fejlesztési ciklusban, legalább az előkészítés szintjén. Az „Új utak a helyi gazdaságban” tematikus program irányai:</w:t>
      </w:r>
    </w:p>
    <w:p w14:paraId="693C580A" w14:textId="06C2FFBB" w:rsidR="009944E9" w:rsidRPr="000259E7" w:rsidRDefault="55F9231D" w:rsidP="55F9231D">
      <w:pPr>
        <w:pStyle w:val="Felsorol"/>
        <w:rPr>
          <w:lang w:eastAsia="hu-HU"/>
        </w:rPr>
      </w:pPr>
      <w:r w:rsidRPr="55F9231D">
        <w:rPr>
          <w:lang w:eastAsia="hu-HU"/>
        </w:rPr>
        <w:t>az önkormányzat újonnan átadott ipari parkjában vonzó vállalkozói környezet kialakítása, az ipari park betelepítése elsősorban helyi vállalkozókkal;</w:t>
      </w:r>
    </w:p>
    <w:p w14:paraId="4B0A5A03" w14:textId="0B1135F1" w:rsidR="00D32E4E" w:rsidRPr="009944E9" w:rsidRDefault="55F9231D" w:rsidP="55F9231D">
      <w:pPr>
        <w:pStyle w:val="Felsorol"/>
        <w:rPr>
          <w:lang w:eastAsia="hu-HU"/>
        </w:rPr>
      </w:pPr>
      <w:r w:rsidRPr="55F9231D">
        <w:rPr>
          <w:lang w:eastAsia="hu-HU"/>
        </w:rPr>
        <w:t>új típusú európai uniós vagy hazai fejlesztési eszközök, amelyek alkalmazásának lehetőségét érdemes vizsgálni (pl. Rövid Ellátási Lánc – REL, inkubációs infrastruktúra és szervezet);</w:t>
      </w:r>
    </w:p>
    <w:p w14:paraId="672C11E2" w14:textId="2E4F090A" w:rsidR="00BE2059" w:rsidRDefault="55F9231D" w:rsidP="55F9231D">
      <w:pPr>
        <w:pStyle w:val="Felsorol"/>
        <w:rPr>
          <w:lang w:eastAsia="hu-HU"/>
        </w:rPr>
      </w:pPr>
      <w:r w:rsidRPr="55F9231D">
        <w:rPr>
          <w:lang w:eastAsia="hu-HU"/>
        </w:rPr>
        <w:t>konkrét kihívások, amiket kezelni szükséges, de az önkormányzat még keresi, milyen kiutak lehetségesek (pl. a piac gyenge működése, rossz műszaki állapota, csekély hozzájárulása a helyi gazdasághoz; vagy képzetlen, kevéssé mobil aktív korú lakosság arányának növekedése;</w:t>
      </w:r>
    </w:p>
    <w:p w14:paraId="20B7016A" w14:textId="58760096" w:rsidR="005271CB" w:rsidRDefault="55F9231D" w:rsidP="55F9231D">
      <w:pPr>
        <w:pStyle w:val="Felsorol"/>
        <w:rPr>
          <w:lang w:eastAsia="hu-HU"/>
        </w:rPr>
      </w:pPr>
      <w:r w:rsidRPr="55F9231D">
        <w:rPr>
          <w:lang w:eastAsia="hu-HU"/>
        </w:rPr>
        <w:t>olyan technológiai innovációk bevezetése, melyek olyan új gazdasági tevékenységek megjelenését segítik, és hozzájárulhatnak a vidéki népesség foglalkoztatásának növeléséhez (például növény alapú műanyagok és másodlagos energiahordozók gyártása, hulladékhasznosítás stb.);</w:t>
      </w:r>
    </w:p>
    <w:p w14:paraId="27BE1215" w14:textId="715523F3" w:rsidR="00895A5E" w:rsidRDefault="55F9231D" w:rsidP="55F9231D">
      <w:pPr>
        <w:pStyle w:val="Felsorol"/>
        <w:rPr>
          <w:lang w:eastAsia="hu-HU"/>
        </w:rPr>
      </w:pPr>
      <w:r w:rsidRPr="55F9231D">
        <w:rPr>
          <w:lang w:eastAsia="hu-HU"/>
        </w:rPr>
        <w:t xml:space="preserve">keresni szükséges a táji adottságokat és a munkaerő-kapacitást jobban hasznosító olyan mezőgazdasági </w:t>
      </w:r>
      <w:proofErr w:type="spellStart"/>
      <w:r w:rsidRPr="55F9231D">
        <w:rPr>
          <w:lang w:eastAsia="hu-HU"/>
        </w:rPr>
        <w:t>ágazatokat</w:t>
      </w:r>
      <w:proofErr w:type="spellEnd"/>
      <w:r w:rsidRPr="55F9231D">
        <w:rPr>
          <w:lang w:eastAsia="hu-HU"/>
        </w:rPr>
        <w:t xml:space="preserve"> (pl.: kertészeti kultúra), továbbá kapcsolódó, elsősorban élelmiszer-feldolgozóipari tevékenységek bővítésének lehetőségét, az egyre népszerűbbé váló funkcionális élelmiszergyártásba való bekapcsolódási módját.</w:t>
      </w:r>
    </w:p>
    <w:p w14:paraId="41C8698C" w14:textId="5256FA0E" w:rsidR="007336CD" w:rsidRDefault="55F9231D" w:rsidP="55F9231D">
      <w:pPr>
        <w:pStyle w:val="Felsorol"/>
        <w:numPr>
          <w:ilvl w:val="0"/>
          <w:numId w:val="0"/>
        </w:numPr>
        <w:rPr>
          <w:lang w:eastAsia="hu-HU"/>
        </w:rPr>
      </w:pPr>
      <w:r w:rsidRPr="55F9231D">
        <w:rPr>
          <w:lang w:eastAsia="hu-HU"/>
        </w:rPr>
        <w:t xml:space="preserve">Az </w:t>
      </w:r>
      <w:r w:rsidR="0032350E">
        <w:rPr>
          <w:lang w:eastAsia="hu-HU"/>
        </w:rPr>
        <w:t>„</w:t>
      </w:r>
      <w:r w:rsidRPr="55F9231D">
        <w:rPr>
          <w:lang w:eastAsia="hu-HU"/>
        </w:rPr>
        <w:t>Új utak a helyi gazdaságban</w:t>
      </w:r>
      <w:r w:rsidR="0032350E">
        <w:rPr>
          <w:lang w:eastAsia="hu-HU"/>
        </w:rPr>
        <w:t>”</w:t>
      </w:r>
      <w:r w:rsidRPr="55F9231D">
        <w:rPr>
          <w:lang w:eastAsia="hu-HU"/>
        </w:rPr>
        <w:t xml:space="preserve"> program az alábbi alprogramokat foglalja magában:</w:t>
      </w:r>
    </w:p>
    <w:p w14:paraId="4086095C" w14:textId="0E0BFCF2" w:rsidR="007336CD" w:rsidRPr="00AD5D74" w:rsidRDefault="002037BF" w:rsidP="00AD5D74">
      <w:pPr>
        <w:pStyle w:val="Felsorol"/>
      </w:pPr>
      <w:r>
        <w:t>Ipari park fellendítése</w:t>
      </w:r>
    </w:p>
    <w:p w14:paraId="7121DEAB" w14:textId="77777777" w:rsidR="007336CD" w:rsidRPr="00AD5D74" w:rsidRDefault="007336CD" w:rsidP="00AD5D74">
      <w:pPr>
        <w:pStyle w:val="Felsorol"/>
      </w:pPr>
      <w:r w:rsidRPr="00AD5D74">
        <w:t xml:space="preserve">Erőforrásunk </w:t>
      </w:r>
      <w:r w:rsidR="0017096E">
        <w:t xml:space="preserve">a </w:t>
      </w:r>
      <w:r w:rsidRPr="00AD5D74">
        <w:t>víz</w:t>
      </w:r>
    </w:p>
    <w:p w14:paraId="3B683491" w14:textId="77777777" w:rsidR="00AD5D74" w:rsidRPr="00AD5D74" w:rsidRDefault="00AD5D74" w:rsidP="00AD5D74">
      <w:pPr>
        <w:pStyle w:val="Felsorol"/>
      </w:pPr>
      <w:r w:rsidRPr="00AD5D74">
        <w:t>Rövid Ellátási Lánc</w:t>
      </w:r>
    </w:p>
    <w:p w14:paraId="27B56EA0" w14:textId="77777777" w:rsidR="008925D0" w:rsidRPr="00AD5D74" w:rsidRDefault="00AD5D74" w:rsidP="008925D0">
      <w:pPr>
        <w:pStyle w:val="Felsorol"/>
      </w:pPr>
      <w:r w:rsidRPr="00AD5D74">
        <w:t>Szociális szövetkezet</w:t>
      </w:r>
    </w:p>
    <w:p w14:paraId="1F7706F3" w14:textId="77777777" w:rsidR="00863C78" w:rsidRPr="00AD5D74" w:rsidRDefault="00863C78" w:rsidP="00AD5D74">
      <w:pPr>
        <w:pStyle w:val="Felsorol"/>
      </w:pPr>
      <w:r>
        <w:t>Erőforrásunk az erdő</w:t>
      </w:r>
    </w:p>
    <w:p w14:paraId="34525B7D" w14:textId="77777777" w:rsidR="00AD5D74" w:rsidRPr="00AD5D74" w:rsidRDefault="00AD5D74" w:rsidP="00AD5D74">
      <w:pPr>
        <w:pStyle w:val="Felsorol"/>
      </w:pPr>
      <w:r w:rsidRPr="00AD5D74">
        <w:t>Inkubációs program</w:t>
      </w:r>
    </w:p>
    <w:p w14:paraId="568CA1A0" w14:textId="77777777" w:rsidR="007336CD" w:rsidRDefault="00AD5D74" w:rsidP="008627DF">
      <w:pPr>
        <w:pStyle w:val="Felsorol"/>
      </w:pPr>
      <w:r w:rsidRPr="00AD5D74">
        <w:t>Partnerként az innovációban</w:t>
      </w:r>
    </w:p>
    <w:p w14:paraId="6C216172" w14:textId="63DD46A1" w:rsidR="00BE2059" w:rsidRPr="0006725F" w:rsidRDefault="002037BF" w:rsidP="000D6153">
      <w:pPr>
        <w:pStyle w:val="Cmsor4"/>
        <w:rPr>
          <w:lang w:eastAsia="hu-HU"/>
        </w:rPr>
      </w:pPr>
      <w:r>
        <w:rPr>
          <w:lang w:eastAsia="hu-HU"/>
        </w:rPr>
        <w:t>Ipari park fellendítése</w:t>
      </w:r>
      <w:r w:rsidR="008E549A">
        <w:rPr>
          <w:rStyle w:val="Lbjegyzet-hivatkozs"/>
          <w:lang w:eastAsia="hu-HU"/>
        </w:rPr>
        <w:footnoteReference w:id="6"/>
      </w:r>
    </w:p>
    <w:p w14:paraId="7CC9EDA7" w14:textId="16AFC63E" w:rsidR="008E549A" w:rsidRPr="008E549A" w:rsidRDefault="55F9231D" w:rsidP="008E549A">
      <w:r w:rsidRPr="55F9231D">
        <w:rPr>
          <w:lang w:eastAsia="hu-HU"/>
        </w:rPr>
        <w:t xml:space="preserve">Kisbér Város Képviselő-testülete 2012-ben közel 25 ha gazdasági területet jelölt ki a belterülettől dél-keleti irányban a Bakonysárkány felé vezető út mentén. Térbeli pozícióját tekintve előnye, hogy könnyen megközelíthető a 81. sz. főútról, valamint közvetlen vasúti kapcsolattal is rendelkezik. A város fő célja az önkormányzati tulajdonú ingatlanok átsorolásával az volt, hogy elősegítse a helyi vállalkozók </w:t>
      </w:r>
      <w:r w:rsidRPr="55F9231D">
        <w:rPr>
          <w:lang w:eastAsia="hu-HU"/>
        </w:rPr>
        <w:lastRenderedPageBreak/>
        <w:t xml:space="preserve">letelepedését, és javítsa a város gazdasági potenciálját. Az önkormányzat 2020-ban sikeresen pályázott a TOP-1.1.1-15-KO1-2020-00004 azonosítószámú pályázatra, és az </w:t>
      </w:r>
      <w:r w:rsidRPr="55F9231D">
        <w:rPr>
          <w:b/>
          <w:bCs/>
        </w:rPr>
        <w:t>Ipari terület fejlesztése a gép-, fém- és feldolgozóipari kkv-k letelepedésének és fejlődésének segítésére Kisbéren</w:t>
      </w:r>
      <w:r>
        <w:t xml:space="preserve"> c. projekt keretében, azt több mint 800 millió Ft-os vissza nem térítendő támogatásból valósította meg. Az iparterület fejlesztése keretében a gép-, fém- és feldolgozóipari kis- és középvállalkozások letelepedésének és fejlődésének segítése</w:t>
      </w:r>
      <w:r w:rsidRPr="55F9231D">
        <w:rPr>
          <w:b/>
          <w:bCs/>
        </w:rPr>
        <w:t xml:space="preserve"> </w:t>
      </w:r>
      <w:r>
        <w:t>a cél. Továbbá több mint 10 ha összterületű, korszerű infrastruktúrával ellátott, versenyképes önkormányzati iparterület kialakítása, amely lehetőséget ad újonnan létrejövő, helyi áttelepülő, illetve más településekről betelepülni kívánó kis- és középvállalkozások számára működésük kibontakoztatására, ezzel elősegítve új munkahelyek létrejöttét, a foglalkoztatottsági szint növelését. Kifejezetten ilyen cégek betelepülése támogatott, lehetőséget adva a kisbéri munkavállalók helyben történő foglalkoztatásának és egyben az ingázás (esetleges későbbi elvándorlás) megfékezésének.</w:t>
      </w:r>
    </w:p>
    <w:p w14:paraId="272F7D47" w14:textId="3D71DB5A" w:rsidR="003A4572" w:rsidRDefault="003A4572" w:rsidP="0006725F">
      <w:pPr>
        <w:rPr>
          <w:lang w:eastAsia="hu-HU"/>
        </w:rPr>
      </w:pPr>
    </w:p>
    <w:p w14:paraId="62C38091" w14:textId="2B128ADF" w:rsidR="003A4572" w:rsidRDefault="003A4572" w:rsidP="00BF3303">
      <w:pPr>
        <w:keepNext/>
      </w:pPr>
      <w:r>
        <w:rPr>
          <w:noProof/>
          <w:lang w:eastAsia="hu-HU"/>
        </w:rPr>
        <w:drawing>
          <wp:inline distT="0" distB="0" distL="0" distR="0" wp14:anchorId="639705DA" wp14:editId="29258D83">
            <wp:extent cx="5760720" cy="3479165"/>
            <wp:effectExtent l="0" t="0" r="5080" b="635"/>
            <wp:docPr id="699196045" name="Kép 5" descr="A képen térkép, Légi fotó, Madártávlat, légi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196045" name="Kép 5" descr="A képen térkép, Légi fotó, Madártávlat, légi látható&#10;&#10;Automatikusan generált leírás"/>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60720" cy="3479165"/>
                    </a:xfrm>
                    <a:prstGeom prst="rect">
                      <a:avLst/>
                    </a:prstGeom>
                  </pic:spPr>
                </pic:pic>
              </a:graphicData>
            </a:graphic>
          </wp:inline>
        </w:drawing>
      </w:r>
    </w:p>
    <w:p w14:paraId="1F4474C7" w14:textId="30BE8292" w:rsidR="007E27CE" w:rsidRDefault="003A4572" w:rsidP="00BF3303">
      <w:pPr>
        <w:pStyle w:val="Kpalrs"/>
        <w:rPr>
          <w:lang w:eastAsia="hu-HU"/>
        </w:rPr>
      </w:pPr>
      <w:r>
        <w:rPr>
          <w:lang w:eastAsia="hu-HU"/>
        </w:rPr>
        <w:fldChar w:fldCharType="begin"/>
      </w:r>
      <w:r>
        <w:rPr>
          <w:lang w:eastAsia="hu-HU"/>
        </w:rPr>
        <w:instrText xml:space="preserve"> SEQ ábra \* ARABIC </w:instrText>
      </w:r>
      <w:r>
        <w:rPr>
          <w:lang w:eastAsia="hu-HU"/>
        </w:rPr>
        <w:fldChar w:fldCharType="separate"/>
      </w:r>
      <w:r w:rsidR="003531DD">
        <w:rPr>
          <w:noProof/>
          <w:lang w:eastAsia="hu-HU"/>
        </w:rPr>
        <w:t>6</w:t>
      </w:r>
      <w:r>
        <w:rPr>
          <w:lang w:eastAsia="hu-HU"/>
        </w:rPr>
        <w:fldChar w:fldCharType="end"/>
      </w:r>
      <w:r>
        <w:t>. ábra: Önkormányzati iparterület és MVM napelem park légi fotó (Forrás: Google)</w:t>
      </w:r>
    </w:p>
    <w:p w14:paraId="30201CCE" w14:textId="77777777" w:rsidR="00883CA5" w:rsidRDefault="00883CA5" w:rsidP="0006725F">
      <w:pPr>
        <w:rPr>
          <w:lang w:eastAsia="hu-HU"/>
        </w:rPr>
      </w:pPr>
    </w:p>
    <w:p w14:paraId="04061AE8" w14:textId="3F37F27C" w:rsidR="00883CA5" w:rsidRDefault="55F9231D" w:rsidP="00883CA5">
      <w:pPr>
        <w:rPr>
          <w:lang w:eastAsia="hu-HU"/>
        </w:rPr>
      </w:pPr>
      <w:r w:rsidRPr="55F9231D">
        <w:rPr>
          <w:lang w:eastAsia="hu-HU"/>
        </w:rPr>
        <w:t>A fejlesztés eredményeként 20 db ipari parcella került kialakításra, egyenként 3-7.000 m</w:t>
      </w:r>
      <w:r w:rsidRPr="55F9231D">
        <w:rPr>
          <w:vertAlign w:val="superscript"/>
          <w:lang w:eastAsia="hu-HU"/>
        </w:rPr>
        <w:t>2</w:t>
      </w:r>
      <w:r w:rsidRPr="55F9231D">
        <w:rPr>
          <w:lang w:eastAsia="hu-HU"/>
        </w:rPr>
        <w:t xml:space="preserve"> közötti teleknagysággal, 50%-os beépíthetőséggel (10,5 méter </w:t>
      </w:r>
      <w:proofErr w:type="spellStart"/>
      <w:r w:rsidRPr="55F9231D">
        <w:rPr>
          <w:lang w:eastAsia="hu-HU"/>
        </w:rPr>
        <w:t>max</w:t>
      </w:r>
      <w:proofErr w:type="spellEnd"/>
      <w:r w:rsidRPr="55F9231D">
        <w:rPr>
          <w:lang w:eastAsia="hu-HU"/>
        </w:rPr>
        <w:t xml:space="preserve">. építménymagasság), valamint a megfelelő </w:t>
      </w:r>
      <w:proofErr w:type="spellStart"/>
      <w:r w:rsidRPr="55F9231D">
        <w:rPr>
          <w:lang w:eastAsia="hu-HU"/>
        </w:rPr>
        <w:t>közművesítettséggel</w:t>
      </w:r>
      <w:proofErr w:type="spellEnd"/>
      <w:r w:rsidRPr="55F9231D">
        <w:rPr>
          <w:lang w:eastAsia="hu-HU"/>
        </w:rPr>
        <w:t xml:space="preserve"> (vízellátás, csapadékvíz- és szennyvízelvezetés, villamosenergia, gázhálózat), kiszolgáló út és közvilágítás kivitelezésével.</w:t>
      </w:r>
    </w:p>
    <w:p w14:paraId="3990C808" w14:textId="77777777" w:rsidR="003A4572" w:rsidRDefault="003A4572" w:rsidP="00BF3303">
      <w:pPr>
        <w:keepNext/>
        <w:jc w:val="center"/>
      </w:pPr>
      <w:r>
        <w:rPr>
          <w:noProof/>
          <w:lang w:eastAsia="hu-HU"/>
        </w:rPr>
        <w:lastRenderedPageBreak/>
        <w:drawing>
          <wp:inline distT="0" distB="0" distL="0" distR="0" wp14:anchorId="778D7C9E" wp14:editId="5EBD8F0B">
            <wp:extent cx="2902689" cy="2044552"/>
            <wp:effectExtent l="0" t="0" r="5715" b="635"/>
            <wp:docPr id="1027251449" name="Kép 4" descr="A képen szöveg, diagram, Tervrajz,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251449" name="Kép 4" descr="A képen szöveg, diagram, Tervrajz, képernyőkép látható&#10;&#10;Automatikusan generált leírás"/>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23010" cy="2058865"/>
                    </a:xfrm>
                    <a:prstGeom prst="rect">
                      <a:avLst/>
                    </a:prstGeom>
                  </pic:spPr>
                </pic:pic>
              </a:graphicData>
            </a:graphic>
          </wp:inline>
        </w:drawing>
      </w:r>
    </w:p>
    <w:p w14:paraId="1C502FF1" w14:textId="34313BBD" w:rsidR="003A4572" w:rsidRDefault="003A4572" w:rsidP="00BF3303">
      <w:pPr>
        <w:pStyle w:val="Kpalrs"/>
        <w:rPr>
          <w:lang w:eastAsia="hu-HU"/>
        </w:rPr>
      </w:pPr>
      <w:r>
        <w:rPr>
          <w:lang w:eastAsia="hu-HU"/>
        </w:rPr>
        <w:fldChar w:fldCharType="begin"/>
      </w:r>
      <w:r>
        <w:rPr>
          <w:lang w:eastAsia="hu-HU"/>
        </w:rPr>
        <w:instrText xml:space="preserve"> SEQ ábra \* ARABIC </w:instrText>
      </w:r>
      <w:r>
        <w:rPr>
          <w:lang w:eastAsia="hu-HU"/>
        </w:rPr>
        <w:fldChar w:fldCharType="separate"/>
      </w:r>
      <w:r w:rsidR="003531DD">
        <w:rPr>
          <w:noProof/>
          <w:lang w:eastAsia="hu-HU"/>
        </w:rPr>
        <w:t>7</w:t>
      </w:r>
      <w:r>
        <w:rPr>
          <w:lang w:eastAsia="hu-HU"/>
        </w:rPr>
        <w:fldChar w:fldCharType="end"/>
      </w:r>
      <w:r>
        <w:t xml:space="preserve">. ábra: </w:t>
      </w:r>
      <w:r w:rsidR="00E96D6C">
        <w:t>I</w:t>
      </w:r>
      <w:r>
        <w:t>pari parcellák (Forrás: Kisbér Iparterület Befektetés-ösztönzési kiadvány, 2020, Komárom-Esztergom Megyei Területfejlesztési Kft.)</w:t>
      </w:r>
    </w:p>
    <w:p w14:paraId="6EE4410D" w14:textId="5AE7FED5" w:rsidR="00F56D1C" w:rsidRDefault="00CF2913" w:rsidP="00883CA5">
      <w:pPr>
        <w:rPr>
          <w:lang w:eastAsia="hu-HU"/>
        </w:rPr>
      </w:pPr>
      <w:r>
        <w:rPr>
          <w:lang w:eastAsia="hu-HU"/>
        </w:rPr>
        <w:t>Európai Uniós elvárásoknak megfelelően az ipari parcellák értékesítése kétlépcsős folyamatként tud megvalósulni: a telkek megvásárlására egy öt éves bérleti időszakot követően kerülhet sor</w:t>
      </w:r>
      <w:r w:rsidR="00C44809">
        <w:rPr>
          <w:lang w:eastAsia="hu-HU"/>
        </w:rPr>
        <w:t xml:space="preserve"> úgy, hogy </w:t>
      </w:r>
      <w:r w:rsidR="00C44809">
        <w:t>az öt év alatt teljesített bérleti díj összege a vételárba beszámításra kerül</w:t>
      </w:r>
      <w:r>
        <w:rPr>
          <w:lang w:eastAsia="hu-HU"/>
        </w:rPr>
        <w:t xml:space="preserve">. </w:t>
      </w:r>
      <w:r w:rsidR="00BB0C3F">
        <w:rPr>
          <w:lang w:eastAsia="hu-HU"/>
        </w:rPr>
        <w:t xml:space="preserve">A parcellák - bérleti időszakot követő - értékesítése nehézségekbe ütközik, mert a visszajelzések alapján a területek azonnali megvásárlására lenne igény. </w:t>
      </w:r>
      <w:r w:rsidR="005B6C22">
        <w:rPr>
          <w:lang w:eastAsia="hu-HU"/>
        </w:rPr>
        <w:t xml:space="preserve">Ennek ellenére </w:t>
      </w:r>
      <w:r w:rsidR="00F56D1C">
        <w:rPr>
          <w:lang w:eastAsia="hu-HU"/>
        </w:rPr>
        <w:t>2 db parcella licitálás útján már bérlőre talált</w:t>
      </w:r>
      <w:r w:rsidR="00F56D1C">
        <w:rPr>
          <w:rStyle w:val="Lbjegyzet-hivatkozs"/>
          <w:lang w:eastAsia="hu-HU"/>
        </w:rPr>
        <w:footnoteReference w:id="7"/>
      </w:r>
      <w:r w:rsidR="00BB0C3F">
        <w:rPr>
          <w:lang w:eastAsia="hu-HU"/>
        </w:rPr>
        <w:t>.</w:t>
      </w:r>
      <w:r w:rsidR="005B6C22">
        <w:rPr>
          <w:lang w:eastAsia="hu-HU"/>
        </w:rPr>
        <w:t xml:space="preserve"> További cél az ipari park betelepülésének ösztönzése, modern vállalkozási környezet kialakítása, együttműködés a helyi vállalko</w:t>
      </w:r>
      <w:r w:rsidR="0059430B">
        <w:rPr>
          <w:lang w:eastAsia="hu-HU"/>
        </w:rPr>
        <w:t>z</w:t>
      </w:r>
      <w:r w:rsidR="005B6C22">
        <w:rPr>
          <w:lang w:eastAsia="hu-HU"/>
        </w:rPr>
        <w:t>ókkal.</w:t>
      </w:r>
    </w:p>
    <w:p w14:paraId="2FF1C81F" w14:textId="1012DB2F" w:rsidR="007A3336" w:rsidRDefault="007A3336" w:rsidP="00883CA5">
      <w:pPr>
        <w:rPr>
          <w:lang w:eastAsia="hu-HU"/>
        </w:rPr>
      </w:pPr>
      <w:bookmarkStart w:id="59" w:name="_Hlk170221004"/>
      <w:r w:rsidRPr="00EF5F82">
        <w:rPr>
          <w:rFonts w:ascii="Calibri" w:hAnsi="Calibri" w:cs="Calibri"/>
        </w:rPr>
        <w:t>Az MVM beruházásában a kisbéri ipari park közelében valósult meg egy nagyszabású napelempark, amely nemcsak megerősíti, hanem biztosítja Kisbér város és a térség áramellátásának zöld energiaforrását.</w:t>
      </w:r>
      <w:bookmarkEnd w:id="59"/>
      <w:r w:rsidRPr="00EF5F82">
        <w:rPr>
          <w:rFonts w:ascii="Calibri" w:hAnsi="Calibri" w:cs="Calibri"/>
        </w:rPr>
        <w:t xml:space="preserve"> A napelempark Kisbér határában egy 2,4 hektáros területen közel 6 milliárd forintból valósult meg. A területen 2100 darab áramtermelő egységet helyeztek el.</w:t>
      </w:r>
    </w:p>
    <w:p w14:paraId="519C2745" w14:textId="77777777" w:rsidR="00883CA5" w:rsidRDefault="00883CA5" w:rsidP="0006725F">
      <w:pPr>
        <w:rPr>
          <w:lang w:eastAsia="hu-HU"/>
        </w:rPr>
      </w:pPr>
    </w:p>
    <w:p w14:paraId="689E6162" w14:textId="77777777" w:rsidR="0084420E" w:rsidRPr="001656CA" w:rsidRDefault="0084420E" w:rsidP="0084420E">
      <w:pPr>
        <w:pStyle w:val="Cmsor4"/>
      </w:pPr>
      <w:r w:rsidRPr="001656CA">
        <w:t>Erőforrásunk a víz</w:t>
      </w:r>
    </w:p>
    <w:p w14:paraId="1F0AD6ED" w14:textId="77777777" w:rsidR="0084420E" w:rsidRPr="001656CA" w:rsidRDefault="0084420E" w:rsidP="0084420E">
      <w:pPr>
        <w:rPr>
          <w:lang w:eastAsia="hu-HU"/>
        </w:rPr>
      </w:pPr>
      <w:r w:rsidRPr="001656CA">
        <w:rPr>
          <w:lang w:eastAsia="hu-HU"/>
        </w:rPr>
        <w:t xml:space="preserve">A Bakonyalja térsége és ezen belül Kisbéri járás felszíni vizekben bővelkedik. A területen már jóval korábban felismerték ennek jelentőségét, ezért számos mesterséges tavat hoztak létre. A tematikus program célja a helyi adottságokra alapozott gazdálkodás (halgazdálkodás), és a turizmus fejlesztése, mely összhangban van a környezet állapotának javításához fűződő igényekkel és érdekekkel. </w:t>
      </w:r>
    </w:p>
    <w:p w14:paraId="7DE41244" w14:textId="77777777" w:rsidR="0084420E" w:rsidRPr="001656CA" w:rsidRDefault="0084420E" w:rsidP="0084420E">
      <w:pPr>
        <w:rPr>
          <w:lang w:eastAsia="hu-HU"/>
        </w:rPr>
      </w:pPr>
      <w:r w:rsidRPr="001656CA">
        <w:rPr>
          <w:lang w:eastAsia="hu-HU"/>
        </w:rPr>
        <w:t xml:space="preserve">Kisbér közigazgatási területén számos állóvíz található, melyek hasznosítása (illetve annak mértéke), valamint állapota vegyes képet mutat, ezért célszerű a lehetséges hasznosítások, tevékenységek összhangját megteremteni. A tavak elhelyezkedését, környezeti jellemzőit tekintve lehet azok fejlesztési irányait meghatározni. </w:t>
      </w:r>
    </w:p>
    <w:p w14:paraId="319DC88B" w14:textId="77777777" w:rsidR="0084420E" w:rsidRPr="001656CA" w:rsidRDefault="0084420E" w:rsidP="0084420E">
      <w:pPr>
        <w:rPr>
          <w:lang w:eastAsia="hu-HU"/>
        </w:rPr>
      </w:pPr>
      <w:r w:rsidRPr="001656CA">
        <w:rPr>
          <w:lang w:eastAsia="hu-HU"/>
        </w:rPr>
        <w:t xml:space="preserve">A </w:t>
      </w:r>
      <w:proofErr w:type="spellStart"/>
      <w:r w:rsidRPr="001656CA">
        <w:rPr>
          <w:b/>
          <w:lang w:eastAsia="hu-HU"/>
        </w:rPr>
        <w:t>Hántai</w:t>
      </w:r>
      <w:proofErr w:type="spellEnd"/>
      <w:r w:rsidRPr="001656CA">
        <w:rPr>
          <w:b/>
          <w:lang w:eastAsia="hu-HU"/>
        </w:rPr>
        <w:t xml:space="preserve"> halastavak</w:t>
      </w:r>
      <w:r w:rsidRPr="001656CA">
        <w:rPr>
          <w:lang w:eastAsia="hu-HU"/>
        </w:rPr>
        <w:t xml:space="preserve"> természetes környezete, annak tájképi látványa, az ökológiai hálózathoz való közvetlen kapcsolódása elsősorban a </w:t>
      </w:r>
      <w:r w:rsidRPr="0006725F">
        <w:rPr>
          <w:b/>
          <w:lang w:eastAsia="hu-HU"/>
        </w:rPr>
        <w:t>minőségi rekreációs tevékenységek, turisztikai szolgáltatások fejlesztését</w:t>
      </w:r>
      <w:r w:rsidRPr="001656CA">
        <w:rPr>
          <w:lang w:eastAsia="hu-HU"/>
        </w:rPr>
        <w:t xml:space="preserve"> teszi indokolttá. Itt a minőségi horgászturizmus és az ökoturizmus alapjait kell megteremteni, ennek megfelelően támogatni kell a part menti területek kulturált kiépítését, </w:t>
      </w:r>
      <w:proofErr w:type="spellStart"/>
      <w:r w:rsidRPr="001656CA">
        <w:rPr>
          <w:lang w:eastAsia="hu-HU"/>
        </w:rPr>
        <w:t>ligetesítését</w:t>
      </w:r>
      <w:proofErr w:type="spellEnd"/>
      <w:r w:rsidRPr="001656CA">
        <w:rPr>
          <w:lang w:eastAsia="hu-HU"/>
        </w:rPr>
        <w:t xml:space="preserve">, a turizmushoz kapcsolódó létesítmények elhelyezésének lehetőségét a </w:t>
      </w:r>
      <w:r w:rsidRPr="001656CA">
        <w:rPr>
          <w:lang w:eastAsia="hu-HU"/>
        </w:rPr>
        <w:lastRenderedPageBreak/>
        <w:t>településrendezési eszközök megfelelő módosításával, valamint a terület és a táj kapcsolatának erősítését (ökológiai hálózat).</w:t>
      </w:r>
    </w:p>
    <w:p w14:paraId="0D23507E" w14:textId="58870DA6" w:rsidR="0084420E" w:rsidRPr="001656CA" w:rsidRDefault="55F9231D" w:rsidP="0084420E">
      <w:pPr>
        <w:rPr>
          <w:lang w:eastAsia="hu-HU"/>
        </w:rPr>
      </w:pPr>
      <w:r w:rsidRPr="55F9231D">
        <w:rPr>
          <w:lang w:eastAsia="hu-HU"/>
        </w:rPr>
        <w:t xml:space="preserve">A </w:t>
      </w:r>
      <w:proofErr w:type="spellStart"/>
      <w:r w:rsidRPr="55F9231D">
        <w:rPr>
          <w:b/>
          <w:bCs/>
          <w:lang w:eastAsia="hu-HU"/>
        </w:rPr>
        <w:t>Zöldmalmi</w:t>
      </w:r>
      <w:proofErr w:type="spellEnd"/>
      <w:r w:rsidRPr="55F9231D">
        <w:rPr>
          <w:b/>
          <w:bCs/>
          <w:lang w:eastAsia="hu-HU"/>
        </w:rPr>
        <w:t xml:space="preserve">-tó </w:t>
      </w:r>
      <w:r w:rsidRPr="55F9231D">
        <w:rPr>
          <w:lang w:eastAsia="hu-HU"/>
        </w:rPr>
        <w:t xml:space="preserve">fejlesztése a tartósan munkanélküliek problémáját oldhatja meg. A Pajtai-dűlőbe tervezett </w:t>
      </w:r>
      <w:r w:rsidRPr="55F9231D">
        <w:rPr>
          <w:b/>
          <w:bCs/>
          <w:lang w:eastAsia="hu-HU"/>
        </w:rPr>
        <w:t>szociális szövetkezet tevékenységei kiegészíthető a tavon kialakítható halgazdálkodással</w:t>
      </w:r>
      <w:r w:rsidRPr="55F9231D">
        <w:rPr>
          <w:lang w:eastAsia="hu-HU"/>
        </w:rPr>
        <w:t xml:space="preserve">. A tevékenység beindításához célszerű a neves egyetemek szakmai segítségét kérni. Erre két lehetőség is adódik: Kisbér testvérvárosában, </w:t>
      </w:r>
      <w:proofErr w:type="spellStart"/>
      <w:r w:rsidRPr="55F9231D">
        <w:rPr>
          <w:b/>
          <w:bCs/>
          <w:lang w:eastAsia="hu-HU"/>
        </w:rPr>
        <w:t>Vodňanyban</w:t>
      </w:r>
      <w:proofErr w:type="spellEnd"/>
      <w:r w:rsidRPr="55F9231D">
        <w:rPr>
          <w:b/>
          <w:bCs/>
          <w:lang w:eastAsia="hu-HU"/>
        </w:rPr>
        <w:t xml:space="preserve"> működő Dél-Csehországi Egyetem Halászati és Hidrobiológiai Kutató Intézet</w:t>
      </w:r>
      <w:r w:rsidRPr="55F9231D">
        <w:rPr>
          <w:lang w:eastAsia="hu-HU"/>
        </w:rPr>
        <w:t xml:space="preserve">tel, vagy a </w:t>
      </w:r>
      <w:r w:rsidRPr="55F9231D">
        <w:rPr>
          <w:b/>
          <w:bCs/>
          <w:lang w:eastAsia="hu-HU"/>
        </w:rPr>
        <w:t>Szent István Egyetemen működő Halgazdálkodási Tanszék</w:t>
      </w:r>
      <w:r w:rsidRPr="55F9231D">
        <w:rPr>
          <w:lang w:eastAsia="hu-HU"/>
        </w:rPr>
        <w:t xml:space="preserve">kel felvenni a kapcsolatot. Itt kell megjegyezni, hogy a tanszék hozta létre a </w:t>
      </w:r>
      <w:r w:rsidRPr="55F9231D">
        <w:rPr>
          <w:b/>
          <w:bCs/>
          <w:lang w:eastAsia="hu-HU"/>
        </w:rPr>
        <w:t>Magyar Halgazdálkodási Technológiai-fejlesztési Platform</w:t>
      </w:r>
      <w:r w:rsidRPr="55F9231D">
        <w:rPr>
          <w:lang w:eastAsia="hu-HU"/>
        </w:rPr>
        <w:t xml:space="preserve">ot korábbi uniós támogatások felhasználásával, melynek célja a halászati ágazat teljes terméklánc szereplőinek bevonása, párbeszédre ösztönzése, a terület problémáinak, ötleteinek, igényeinek és kívánságainak feltérképezése volt, valamint, hogy választ adjon a kutatás-fejlesztés-innováció-oktatás területén felmerült kérdésekre, javaslatokra. Az egyetemmel </w:t>
      </w:r>
      <w:r w:rsidRPr="55F9231D">
        <w:rPr>
          <w:b/>
          <w:bCs/>
          <w:lang w:eastAsia="hu-HU"/>
        </w:rPr>
        <w:t>közös kísérleti halgazdálkodási fejlesztést tervez a térségben a SOLUM Rt</w:t>
      </w:r>
      <w:r w:rsidRPr="55F9231D">
        <w:rPr>
          <w:lang w:eastAsia="hu-HU"/>
        </w:rPr>
        <w:t>.</w:t>
      </w:r>
    </w:p>
    <w:p w14:paraId="1ED3BD01" w14:textId="77777777" w:rsidR="0008065B" w:rsidRDefault="0084420E" w:rsidP="0084420E">
      <w:pPr>
        <w:rPr>
          <w:noProof/>
          <w:lang w:eastAsia="hu-HU"/>
        </w:rPr>
      </w:pPr>
      <w:r w:rsidRPr="001656CA">
        <w:rPr>
          <w:lang w:eastAsia="hu-HU"/>
        </w:rPr>
        <w:t xml:space="preserve">A magánkézben lévő tavakon jelenleg halgazdálkodást folytatnak. A térségben még nem alakult ki a halászattal összefüggő helyi termékfeldolgozás. Célszerű a térségben tevékenykedő helyi gazdálkodókkal összefogva ennek alapját megteremteni, a </w:t>
      </w:r>
      <w:r w:rsidRPr="0006725F">
        <w:rPr>
          <w:b/>
          <w:lang w:eastAsia="hu-HU"/>
        </w:rPr>
        <w:t>helyi specifikus termékek</w:t>
      </w:r>
      <w:r w:rsidRPr="001656CA">
        <w:rPr>
          <w:lang w:eastAsia="hu-HU"/>
        </w:rPr>
        <w:t xml:space="preserve"> bevezetését megfontolni.</w:t>
      </w:r>
    </w:p>
    <w:p w14:paraId="3C0690ED" w14:textId="77777777" w:rsidR="000C3A8E" w:rsidRDefault="000C3A8E" w:rsidP="0084420E">
      <w:pPr>
        <w:rPr>
          <w:noProof/>
          <w:lang w:eastAsia="hu-HU"/>
        </w:rPr>
      </w:pPr>
      <w:r>
        <w:rPr>
          <w:noProof/>
          <w:lang w:eastAsia="hu-HU"/>
        </w:rPr>
        <w:drawing>
          <wp:inline distT="0" distB="0" distL="0" distR="0" wp14:anchorId="407B0D2E" wp14:editId="4BB57DC5">
            <wp:extent cx="1914525" cy="1265023"/>
            <wp:effectExtent l="19050" t="0" r="0" b="0"/>
            <wp:docPr id="273" name="Kép 272" descr="haltenyésztés halastób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tenyésztés halastóban.jpg"/>
                    <pic:cNvPicPr/>
                  </pic:nvPicPr>
                  <pic:blipFill>
                    <a:blip r:embed="rId56"/>
                    <a:stretch>
                      <a:fillRect/>
                    </a:stretch>
                  </pic:blipFill>
                  <pic:spPr>
                    <a:xfrm>
                      <a:off x="0" y="0"/>
                      <a:ext cx="1917251" cy="1266825"/>
                    </a:xfrm>
                    <a:prstGeom prst="rect">
                      <a:avLst/>
                    </a:prstGeom>
                  </pic:spPr>
                </pic:pic>
              </a:graphicData>
            </a:graphic>
          </wp:inline>
        </w:drawing>
      </w:r>
      <w:r w:rsidRPr="000C3A8E">
        <w:rPr>
          <w:noProof/>
          <w:lang w:eastAsia="hu-HU"/>
        </w:rPr>
        <w:drawing>
          <wp:inline distT="0" distB="0" distL="0" distR="0" wp14:anchorId="0CA6C32A" wp14:editId="7499D881">
            <wp:extent cx="1781175" cy="1274146"/>
            <wp:effectExtent l="19050" t="0" r="9525" b="0"/>
            <wp:docPr id="274" name="Kép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ak_2.jpg"/>
                    <pic:cNvPicPr/>
                  </pic:nvPicPr>
                  <pic:blipFill>
                    <a:blip r:embed="rId57">
                      <a:extLst>
                        <a:ext uri="{28A0092B-C50C-407E-A947-70E740481C1C}">
                          <a14:useLocalDpi xmlns:a14="http://schemas.microsoft.com/office/drawing/2010/main" val="0"/>
                        </a:ext>
                      </a:extLst>
                    </a:blip>
                    <a:stretch>
                      <a:fillRect/>
                    </a:stretch>
                  </pic:blipFill>
                  <pic:spPr>
                    <a:xfrm>
                      <a:off x="0" y="0"/>
                      <a:ext cx="1788868" cy="1279649"/>
                    </a:xfrm>
                    <a:prstGeom prst="rect">
                      <a:avLst/>
                    </a:prstGeom>
                  </pic:spPr>
                </pic:pic>
              </a:graphicData>
            </a:graphic>
          </wp:inline>
        </w:drawing>
      </w:r>
      <w:r w:rsidRPr="000C3A8E">
        <w:rPr>
          <w:noProof/>
          <w:lang w:eastAsia="hu-HU"/>
        </w:rPr>
        <w:drawing>
          <wp:inline distT="0" distB="0" distL="0" distR="0" wp14:anchorId="4D13BA2F" wp14:editId="08DA7784">
            <wp:extent cx="1962150" cy="1266825"/>
            <wp:effectExtent l="19050" t="0" r="0" b="0"/>
            <wp:docPr id="275" name="Kép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konzerv.jpg"/>
                    <pic:cNvPicPr/>
                  </pic:nvPicPr>
                  <pic:blipFill>
                    <a:blip r:embed="rId58">
                      <a:extLst>
                        <a:ext uri="{28A0092B-C50C-407E-A947-70E740481C1C}">
                          <a14:useLocalDpi xmlns:a14="http://schemas.microsoft.com/office/drawing/2010/main" val="0"/>
                        </a:ext>
                      </a:extLst>
                    </a:blip>
                    <a:stretch>
                      <a:fillRect/>
                    </a:stretch>
                  </pic:blipFill>
                  <pic:spPr>
                    <a:xfrm>
                      <a:off x="0" y="0"/>
                      <a:ext cx="1972594" cy="1273568"/>
                    </a:xfrm>
                    <a:prstGeom prst="rect">
                      <a:avLst/>
                    </a:prstGeom>
                  </pic:spPr>
                </pic:pic>
              </a:graphicData>
            </a:graphic>
          </wp:inline>
        </w:drawing>
      </w:r>
    </w:p>
    <w:p w14:paraId="62F2AB76" w14:textId="77777777" w:rsidR="0084420E" w:rsidRPr="001656CA" w:rsidRDefault="0084420E" w:rsidP="0084420E">
      <w:pPr>
        <w:rPr>
          <w:lang w:eastAsia="hu-HU"/>
        </w:rPr>
      </w:pPr>
      <w:r w:rsidRPr="001656CA">
        <w:rPr>
          <w:lang w:eastAsia="hu-HU"/>
        </w:rPr>
        <w:t xml:space="preserve">Az akcióterületen található </w:t>
      </w:r>
      <w:r w:rsidRPr="0006725F">
        <w:rPr>
          <w:b/>
          <w:lang w:eastAsia="hu-HU"/>
        </w:rPr>
        <w:t>Nagy-tó és környezetének fejlesztési javaslatával</w:t>
      </w:r>
      <w:r w:rsidRPr="001656CA">
        <w:rPr>
          <w:lang w:eastAsia="hu-HU"/>
        </w:rPr>
        <w:t xml:space="preserve"> kapcsol</w:t>
      </w:r>
      <w:r>
        <w:rPr>
          <w:lang w:eastAsia="hu-HU"/>
        </w:rPr>
        <w:t xml:space="preserve">atban lásd a korábbi fejezetet. </w:t>
      </w:r>
      <w:r w:rsidRPr="001656CA">
        <w:rPr>
          <w:lang w:eastAsia="hu-HU"/>
        </w:rPr>
        <w:t xml:space="preserve">A tematikus programon belül lehet megoldani a többlet vizek miatt jelentkező belvizes problémákat is, </w:t>
      </w:r>
      <w:r w:rsidR="007018FD">
        <w:rPr>
          <w:lang w:eastAsia="hu-HU"/>
        </w:rPr>
        <w:t>ezen belül a</w:t>
      </w:r>
      <w:r w:rsidRPr="001656CA">
        <w:rPr>
          <w:lang w:eastAsia="hu-HU"/>
        </w:rPr>
        <w:t xml:space="preserve"> Szent János tér ingatlanjainak rendszeresen előforduló elöntéseit megfelelő mederrendezéssel, záportározó létesítésével. </w:t>
      </w:r>
    </w:p>
    <w:p w14:paraId="12A8C621" w14:textId="2DEA0D49" w:rsidR="00C72142" w:rsidRPr="00C71315" w:rsidRDefault="55F9231D" w:rsidP="00C72142">
      <w:pPr>
        <w:rPr>
          <w:lang w:eastAsia="hu-HU"/>
        </w:rPr>
      </w:pPr>
      <w:r w:rsidRPr="55F9231D">
        <w:rPr>
          <w:lang w:eastAsia="hu-HU"/>
        </w:rPr>
        <w:t xml:space="preserve">A tavak, vízfolyások, záportározók többcélú hasznosításánál meg kell vizsgálni az öntözési célú vízkivételek lehetőségét is, mely elősegíti a térség alkalmazkodását a globális éghajlatváltozáshoz. Ehhez először fel kell mérni az öntözési célú igényeket, mert a mezőgazdasági területek öntözése a térségben eddig nem volt jellemző. Mivel a vízfolyások mentén, elsősorban halgazdálkodás és horgászat részére számos vízkivétel van jelen, melyek üzembiztos működése megköveteli a megfelelő vízszintet és vízutánpótlást, ezért a további </w:t>
      </w:r>
      <w:r w:rsidRPr="55F9231D">
        <w:rPr>
          <w:b/>
          <w:bCs/>
          <w:lang w:eastAsia="hu-HU"/>
        </w:rPr>
        <w:t>vízkivételek lehetőségeinek további vizsgálatára van szükség a vízfolyások felső szakaszán, a Kisbéri-</w:t>
      </w:r>
      <w:proofErr w:type="spellStart"/>
      <w:r w:rsidRPr="55F9231D">
        <w:rPr>
          <w:b/>
          <w:bCs/>
          <w:lang w:eastAsia="hu-HU"/>
        </w:rPr>
        <w:t>eret</w:t>
      </w:r>
      <w:proofErr w:type="spellEnd"/>
      <w:r w:rsidRPr="55F9231D">
        <w:rPr>
          <w:b/>
          <w:bCs/>
          <w:lang w:eastAsia="hu-HU"/>
        </w:rPr>
        <w:t xml:space="preserve">, a </w:t>
      </w:r>
      <w:proofErr w:type="spellStart"/>
      <w:r w:rsidRPr="55F9231D">
        <w:rPr>
          <w:b/>
          <w:bCs/>
          <w:lang w:eastAsia="hu-HU"/>
        </w:rPr>
        <w:t>Concót</w:t>
      </w:r>
      <w:proofErr w:type="spellEnd"/>
      <w:r w:rsidRPr="55F9231D">
        <w:rPr>
          <w:b/>
          <w:bCs/>
          <w:lang w:eastAsia="hu-HU"/>
        </w:rPr>
        <w:t xml:space="preserve"> és mellékágait érintően. </w:t>
      </w:r>
      <w:r w:rsidRPr="55F9231D">
        <w:rPr>
          <w:lang w:eastAsia="hu-HU"/>
        </w:rPr>
        <w:t xml:space="preserve"> A tórendszer komplex fejlesztéséhez szorosan kapcsolódik, hogy a fejlesztendő </w:t>
      </w:r>
      <w:proofErr w:type="spellStart"/>
      <w:r w:rsidRPr="55F9231D">
        <w:rPr>
          <w:lang w:eastAsia="hu-HU"/>
        </w:rPr>
        <w:t>tavakat</w:t>
      </w:r>
      <w:proofErr w:type="spellEnd"/>
      <w:r w:rsidRPr="55F9231D">
        <w:rPr>
          <w:lang w:eastAsia="hu-HU"/>
        </w:rPr>
        <w:t>, tározókat megfelelően kell üzemeltetni, a kapcsolódó műtárgyakat fel kell újítani, illetve folyamatosan karban kell tartani.</w:t>
      </w:r>
    </w:p>
    <w:p w14:paraId="6FC5A7EB" w14:textId="77777777" w:rsidR="00D07C95" w:rsidRDefault="00D07C95" w:rsidP="0084420E">
      <w:pPr>
        <w:rPr>
          <w:lang w:eastAsia="hu-HU"/>
        </w:rPr>
      </w:pPr>
      <w:r>
        <w:rPr>
          <w:noProof/>
          <w:lang w:eastAsia="hu-HU"/>
        </w:rPr>
        <w:lastRenderedPageBreak/>
        <w:drawing>
          <wp:inline distT="0" distB="0" distL="0" distR="0" wp14:anchorId="4027BFA5" wp14:editId="4FEFFBBA">
            <wp:extent cx="1924050" cy="1543050"/>
            <wp:effectExtent l="0" t="0" r="0" b="0"/>
            <wp:docPr id="260" name="Kép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ldmalmi_to.jpg"/>
                    <pic:cNvPicPr/>
                  </pic:nvPicPr>
                  <pic:blipFill rotWithShape="1">
                    <a:blip r:embed="rId59" cstate="print">
                      <a:extLst>
                        <a:ext uri="{BEBA8EAE-BF5A-486C-A8C5-ECC9F3942E4B}">
                          <a14:imgProps xmlns:a14="http://schemas.microsoft.com/office/drawing/2010/main">
                            <a14:imgLayer r:embed="rId60">
                              <a14:imgEffect>
                                <a14:brightnessContrast bright="20000" contrast="-20000"/>
                              </a14:imgEffect>
                            </a14:imgLayer>
                          </a14:imgProps>
                        </a:ext>
                        <a:ext uri="{28A0092B-C50C-407E-A947-70E740481C1C}">
                          <a14:useLocalDpi xmlns:a14="http://schemas.microsoft.com/office/drawing/2010/main" val="0"/>
                        </a:ext>
                      </a:extLst>
                    </a:blip>
                    <a:srcRect r="14311"/>
                    <a:stretch/>
                  </pic:blipFill>
                  <pic:spPr bwMode="auto">
                    <a:xfrm>
                      <a:off x="0" y="0"/>
                      <a:ext cx="1930222" cy="1548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hu-HU"/>
        </w:rPr>
        <w:drawing>
          <wp:inline distT="0" distB="0" distL="0" distR="0" wp14:anchorId="4498DFCB" wp14:editId="37CE44B1">
            <wp:extent cx="1943100" cy="1550894"/>
            <wp:effectExtent l="0" t="0" r="0" b="0"/>
            <wp:docPr id="261" name="Kép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tozes.jpg"/>
                    <pic:cNvPicPr/>
                  </pic:nvPicPr>
                  <pic:blipFill rotWithShape="1">
                    <a:blip r:embed="rId61">
                      <a:extLst>
                        <a:ext uri="{28A0092B-C50C-407E-A947-70E740481C1C}">
                          <a14:useLocalDpi xmlns:a14="http://schemas.microsoft.com/office/drawing/2010/main" val="0"/>
                        </a:ext>
                      </a:extLst>
                    </a:blip>
                    <a:srcRect r="33309"/>
                    <a:stretch/>
                  </pic:blipFill>
                  <pic:spPr bwMode="auto">
                    <a:xfrm>
                      <a:off x="0" y="0"/>
                      <a:ext cx="1943318" cy="155106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hu-HU"/>
        </w:rPr>
        <w:drawing>
          <wp:inline distT="0" distB="0" distL="0" distR="0" wp14:anchorId="7F2DFAE3" wp14:editId="21FEC656">
            <wp:extent cx="1789043" cy="1543050"/>
            <wp:effectExtent l="0" t="0" r="1905" b="0"/>
            <wp:docPr id="262" name="Kép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zanto_legifoto.jpg"/>
                    <pic:cNvPicPr/>
                  </pic:nvPicPr>
                  <pic:blipFill rotWithShape="1">
                    <a:blip r:embed="rId62" cstate="print">
                      <a:extLst>
                        <a:ext uri="{BEBA8EAE-BF5A-486C-A8C5-ECC9F3942E4B}">
                          <a14:imgProps xmlns:a14="http://schemas.microsoft.com/office/drawing/2010/main">
                            <a14:imgLayer r:embed="rId63">
                              <a14:imgEffect>
                                <a14:brightnessContrast bright="20000"/>
                              </a14:imgEffect>
                            </a14:imgLayer>
                          </a14:imgProps>
                        </a:ext>
                        <a:ext uri="{28A0092B-C50C-407E-A947-70E740481C1C}">
                          <a14:useLocalDpi xmlns:a14="http://schemas.microsoft.com/office/drawing/2010/main" val="0"/>
                        </a:ext>
                      </a:extLst>
                    </a:blip>
                    <a:srcRect r="15178"/>
                    <a:stretch/>
                  </pic:blipFill>
                  <pic:spPr bwMode="auto">
                    <a:xfrm>
                      <a:off x="0" y="0"/>
                      <a:ext cx="1796812" cy="1549751"/>
                    </a:xfrm>
                    <a:prstGeom prst="rect">
                      <a:avLst/>
                    </a:prstGeom>
                    <a:ln>
                      <a:noFill/>
                    </a:ln>
                    <a:extLst>
                      <a:ext uri="{53640926-AAD7-44D8-BBD7-CCE9431645EC}">
                        <a14:shadowObscured xmlns:a14="http://schemas.microsoft.com/office/drawing/2010/main"/>
                      </a:ext>
                    </a:extLst>
                  </pic:spPr>
                </pic:pic>
              </a:graphicData>
            </a:graphic>
          </wp:inline>
        </w:drawing>
      </w:r>
    </w:p>
    <w:p w14:paraId="0CC7CA9A" w14:textId="23D8858A" w:rsidR="0084420E" w:rsidRDefault="55F9231D" w:rsidP="0084420E">
      <w:pPr>
        <w:rPr>
          <w:lang w:eastAsia="hu-HU"/>
        </w:rPr>
      </w:pPr>
      <w:r w:rsidRPr="55F9231D">
        <w:rPr>
          <w:lang w:eastAsia="hu-HU"/>
        </w:rPr>
        <w:t xml:space="preserve">A fejlesztéseknek a lehetőségekhez mérten hozzá kell járulniuk a </w:t>
      </w:r>
      <w:r w:rsidRPr="55F9231D">
        <w:rPr>
          <w:b/>
          <w:bCs/>
          <w:lang w:eastAsia="hu-HU"/>
        </w:rPr>
        <w:t xml:space="preserve">vízfolyások menti ökológiai folyosók erősödéséhez, valamint </w:t>
      </w:r>
      <w:r w:rsidRPr="0012075F">
        <w:rPr>
          <w:b/>
          <w:bCs/>
          <w:lang w:eastAsia="hu-HU"/>
        </w:rPr>
        <w:t>20</w:t>
      </w:r>
      <w:r w:rsidR="00980B1E" w:rsidRPr="0012075F">
        <w:rPr>
          <w:b/>
          <w:bCs/>
          <w:lang w:eastAsia="hu-HU"/>
        </w:rPr>
        <w:t>30</w:t>
      </w:r>
      <w:r w:rsidRPr="0012075F">
        <w:rPr>
          <w:b/>
          <w:bCs/>
          <w:lang w:eastAsia="hu-HU"/>
        </w:rPr>
        <w:t>-ig</w:t>
      </w:r>
      <w:r w:rsidRPr="55F9231D">
        <w:rPr>
          <w:b/>
          <w:bCs/>
          <w:lang w:eastAsia="hu-HU"/>
        </w:rPr>
        <w:t xml:space="preserve"> a felszíni vizek ökológiai és mennyiségi állapotának javulásához</w:t>
      </w:r>
      <w:r w:rsidRPr="55F9231D">
        <w:rPr>
          <w:lang w:eastAsia="hu-HU"/>
        </w:rPr>
        <w:t xml:space="preserve">. Ehhez szükséges a Víz Keretirányelv keretén belül készült, </w:t>
      </w:r>
      <w:r w:rsidRPr="55F9231D">
        <w:rPr>
          <w:b/>
          <w:bCs/>
          <w:lang w:eastAsia="hu-HU"/>
        </w:rPr>
        <w:t>vízgazdálkodási alegységi tervek</w:t>
      </w:r>
      <w:r w:rsidRPr="55F9231D">
        <w:rPr>
          <w:lang w:eastAsia="hu-HU"/>
        </w:rPr>
        <w:t>ben meghatározott felszíni vizek használatához kapcsolódó jó gyakorlatok bevezetésére, alkalmazására (pl. a jó halgazdálkodási, horgászati gyakorlat, jó települési vízgazdálkodási gyakorlat stb.), a lehetőségekhez képest a part menti védősávok adott tájhasználathoz illeszkedő fejlesztésének minél több eszközzel történő ösztönzésére. A törekvések nagy távon pozitív hatásúak mind a település környezetállapotára, mind a tájra és végső soron a helyi gazdaságra (turizmus) is. Éppen ezért ennek megvalósulása nem csak közérdek, hanem a természeti adottságok hasznosítására alapozó vállalkozások érdeke is.</w:t>
      </w:r>
    </w:p>
    <w:p w14:paraId="1DE17355" w14:textId="45B1C611" w:rsidR="55F9231D" w:rsidRDefault="55F9231D" w:rsidP="55F9231D">
      <w:pPr>
        <w:rPr>
          <w:lang w:eastAsia="hu-HU"/>
        </w:rPr>
      </w:pPr>
    </w:p>
    <w:tbl>
      <w:tblPr>
        <w:tblStyle w:val="Rcsostblzat"/>
        <w:tblW w:w="0" w:type="auto"/>
        <w:tblInd w:w="108" w:type="dxa"/>
        <w:tblLook w:val="04A0" w:firstRow="1" w:lastRow="0" w:firstColumn="1" w:lastColumn="0" w:noHBand="0" w:noVBand="1"/>
      </w:tblPr>
      <w:tblGrid>
        <w:gridCol w:w="2938"/>
        <w:gridCol w:w="420"/>
        <w:gridCol w:w="5596"/>
      </w:tblGrid>
      <w:tr w:rsidR="0084420E" w14:paraId="19CC87D6" w14:textId="77777777" w:rsidTr="00C95876">
        <w:trPr>
          <w:tblHeader/>
        </w:trPr>
        <w:tc>
          <w:tcPr>
            <w:tcW w:w="2977" w:type="dxa"/>
            <w:tcBorders>
              <w:top w:val="single" w:sz="4" w:space="0" w:color="auto"/>
              <w:left w:val="single" w:sz="4" w:space="0" w:color="auto"/>
              <w:bottom w:val="single" w:sz="4" w:space="0" w:color="auto"/>
              <w:right w:val="single" w:sz="4" w:space="0" w:color="auto"/>
            </w:tcBorders>
            <w:hideMark/>
          </w:tcPr>
          <w:p w14:paraId="67B41C88" w14:textId="77777777" w:rsidR="0084420E" w:rsidRDefault="0084420E" w:rsidP="0084420E">
            <w:pPr>
              <w:pStyle w:val="Tblzatfej"/>
              <w:jc w:val="center"/>
              <w:rPr>
                <w:lang w:eastAsia="en-US"/>
              </w:rPr>
            </w:pPr>
            <w:r>
              <w:rPr>
                <w:lang w:eastAsia="en-US"/>
              </w:rPr>
              <w:t>ÉRTÉKEK, LEHETŐSÉGEK</w:t>
            </w:r>
          </w:p>
        </w:tc>
        <w:tc>
          <w:tcPr>
            <w:tcW w:w="425" w:type="dxa"/>
            <w:tcBorders>
              <w:top w:val="nil"/>
              <w:left w:val="single" w:sz="4" w:space="0" w:color="auto"/>
              <w:bottom w:val="nil"/>
              <w:right w:val="single" w:sz="4" w:space="0" w:color="auto"/>
            </w:tcBorders>
          </w:tcPr>
          <w:p w14:paraId="03B77C27" w14:textId="77777777" w:rsidR="0084420E" w:rsidRDefault="0084420E" w:rsidP="0084420E">
            <w:pPr>
              <w:pStyle w:val="Tblzatfej"/>
              <w:jc w:val="center"/>
              <w:rPr>
                <w:lang w:eastAsia="en-US"/>
              </w:rPr>
            </w:pPr>
          </w:p>
        </w:tc>
        <w:tc>
          <w:tcPr>
            <w:tcW w:w="5702" w:type="dxa"/>
            <w:tcBorders>
              <w:top w:val="single" w:sz="4" w:space="0" w:color="auto"/>
              <w:left w:val="single" w:sz="4" w:space="0" w:color="auto"/>
              <w:bottom w:val="single" w:sz="4" w:space="0" w:color="auto"/>
              <w:right w:val="single" w:sz="4" w:space="0" w:color="auto"/>
            </w:tcBorders>
            <w:hideMark/>
          </w:tcPr>
          <w:p w14:paraId="3122A97A" w14:textId="77777777" w:rsidR="0084420E" w:rsidRDefault="0084420E" w:rsidP="0084420E">
            <w:pPr>
              <w:pStyle w:val="Tblzatfej"/>
              <w:jc w:val="center"/>
              <w:rPr>
                <w:lang w:eastAsia="en-US"/>
              </w:rPr>
            </w:pPr>
            <w:r>
              <w:rPr>
                <w:lang w:eastAsia="en-US"/>
              </w:rPr>
              <w:t>KONFLIKTUSOK, KIHÍVÁSOK</w:t>
            </w:r>
          </w:p>
        </w:tc>
      </w:tr>
      <w:tr w:rsidR="0084420E" w14:paraId="456D8C1F" w14:textId="77777777" w:rsidTr="0084420E">
        <w:tc>
          <w:tcPr>
            <w:tcW w:w="2977" w:type="dxa"/>
            <w:tcBorders>
              <w:top w:val="single" w:sz="4" w:space="0" w:color="auto"/>
              <w:left w:val="single" w:sz="4" w:space="0" w:color="auto"/>
              <w:bottom w:val="single" w:sz="4" w:space="0" w:color="auto"/>
              <w:right w:val="single" w:sz="4" w:space="0" w:color="auto"/>
            </w:tcBorders>
            <w:vAlign w:val="center"/>
          </w:tcPr>
          <w:p w14:paraId="5683E067" w14:textId="77777777" w:rsidR="0084420E" w:rsidRDefault="0084420E" w:rsidP="0084420E">
            <w:pPr>
              <w:pStyle w:val="Tblzat"/>
              <w:jc w:val="center"/>
              <w:rPr>
                <w:lang w:eastAsia="en-US"/>
              </w:rPr>
            </w:pPr>
            <w:r>
              <w:rPr>
                <w:lang w:eastAsia="en-US"/>
              </w:rPr>
              <w:t>Vízvisszatartás lehetősége tavakban, tározókban</w:t>
            </w:r>
          </w:p>
        </w:tc>
        <w:tc>
          <w:tcPr>
            <w:tcW w:w="425" w:type="dxa"/>
            <w:tcBorders>
              <w:top w:val="nil"/>
              <w:left w:val="single" w:sz="4" w:space="0" w:color="auto"/>
              <w:bottom w:val="nil"/>
              <w:right w:val="single" w:sz="4" w:space="0" w:color="auto"/>
            </w:tcBorders>
            <w:vAlign w:val="center"/>
          </w:tcPr>
          <w:p w14:paraId="1C44AA15" w14:textId="77777777" w:rsidR="0084420E" w:rsidRDefault="0084420E" w:rsidP="0084420E">
            <w:pPr>
              <w:pStyle w:val="Tblzat"/>
              <w:jc w:val="center"/>
              <w:rPr>
                <w:lang w:eastAsia="en-US"/>
              </w:rPr>
            </w:pPr>
          </w:p>
        </w:tc>
        <w:tc>
          <w:tcPr>
            <w:tcW w:w="5702" w:type="dxa"/>
            <w:tcBorders>
              <w:top w:val="single" w:sz="4" w:space="0" w:color="auto"/>
              <w:left w:val="single" w:sz="4" w:space="0" w:color="auto"/>
              <w:bottom w:val="single" w:sz="4" w:space="0" w:color="auto"/>
              <w:right w:val="single" w:sz="4" w:space="0" w:color="auto"/>
            </w:tcBorders>
            <w:vAlign w:val="center"/>
          </w:tcPr>
          <w:p w14:paraId="113DB93B" w14:textId="77777777" w:rsidR="0084420E" w:rsidRDefault="0084420E" w:rsidP="0084420E">
            <w:pPr>
              <w:pStyle w:val="Tblzat"/>
              <w:jc w:val="center"/>
              <w:rPr>
                <w:lang w:eastAsia="en-US"/>
              </w:rPr>
            </w:pPr>
            <w:r>
              <w:rPr>
                <w:lang w:eastAsia="en-US"/>
              </w:rPr>
              <w:t>A globális éghajlatváltozás folyamatos alkalmazkodást követel meg. Ki kell egyensúlyozni a víztöbblet, valamint a vízhiányos időszakokat a mezőgazdasági termelés, halgazdálkodás folyamatos fenntartása érdekében, valamint meg kell oldani az árvizekből eredő károk elhárítását (pl. Szent János tér).</w:t>
            </w:r>
          </w:p>
          <w:p w14:paraId="07F7B87F" w14:textId="77777777" w:rsidR="0084420E" w:rsidRDefault="0084420E" w:rsidP="0084420E">
            <w:pPr>
              <w:pStyle w:val="Tblzat"/>
              <w:jc w:val="center"/>
              <w:rPr>
                <w:lang w:eastAsia="en-US"/>
              </w:rPr>
            </w:pPr>
            <w:r>
              <w:rPr>
                <w:lang w:eastAsia="en-US"/>
              </w:rPr>
              <w:t>A meglévő tavak többsége, valamint a vízfolyások medre sok üledéket tartalmaz, a zsilipek nem működnek.</w:t>
            </w:r>
          </w:p>
        </w:tc>
      </w:tr>
      <w:tr w:rsidR="0084420E" w14:paraId="4879DBF9" w14:textId="77777777" w:rsidTr="0084420E">
        <w:tc>
          <w:tcPr>
            <w:tcW w:w="2977" w:type="dxa"/>
            <w:tcBorders>
              <w:top w:val="single" w:sz="4" w:space="0" w:color="auto"/>
              <w:left w:val="single" w:sz="4" w:space="0" w:color="auto"/>
              <w:bottom w:val="single" w:sz="4" w:space="0" w:color="auto"/>
              <w:right w:val="single" w:sz="4" w:space="0" w:color="auto"/>
            </w:tcBorders>
            <w:vAlign w:val="center"/>
          </w:tcPr>
          <w:p w14:paraId="16A54CA4" w14:textId="77777777" w:rsidR="0084420E" w:rsidRDefault="0084420E" w:rsidP="0084420E">
            <w:pPr>
              <w:pStyle w:val="Tblzat"/>
              <w:jc w:val="center"/>
              <w:rPr>
                <w:lang w:eastAsia="en-US"/>
              </w:rPr>
            </w:pPr>
            <w:r>
              <w:rPr>
                <w:lang w:eastAsia="en-US"/>
              </w:rPr>
              <w:t>Tavak gazdálkodási célú hasznosításának erősítése</w:t>
            </w:r>
          </w:p>
        </w:tc>
        <w:tc>
          <w:tcPr>
            <w:tcW w:w="425" w:type="dxa"/>
            <w:tcBorders>
              <w:top w:val="nil"/>
              <w:left w:val="single" w:sz="4" w:space="0" w:color="auto"/>
              <w:bottom w:val="nil"/>
              <w:right w:val="single" w:sz="4" w:space="0" w:color="auto"/>
            </w:tcBorders>
            <w:vAlign w:val="center"/>
          </w:tcPr>
          <w:p w14:paraId="5E79FF13" w14:textId="77777777" w:rsidR="0084420E" w:rsidRDefault="0084420E" w:rsidP="0084420E">
            <w:pPr>
              <w:pStyle w:val="Tblzat"/>
              <w:jc w:val="center"/>
              <w:rPr>
                <w:lang w:eastAsia="en-US"/>
              </w:rPr>
            </w:pPr>
          </w:p>
        </w:tc>
        <w:tc>
          <w:tcPr>
            <w:tcW w:w="5702" w:type="dxa"/>
            <w:tcBorders>
              <w:top w:val="single" w:sz="4" w:space="0" w:color="auto"/>
              <w:left w:val="single" w:sz="4" w:space="0" w:color="auto"/>
              <w:bottom w:val="single" w:sz="4" w:space="0" w:color="auto"/>
              <w:right w:val="single" w:sz="4" w:space="0" w:color="auto"/>
            </w:tcBorders>
            <w:vAlign w:val="center"/>
          </w:tcPr>
          <w:p w14:paraId="093B7165" w14:textId="77777777" w:rsidR="0084420E" w:rsidRDefault="0084420E" w:rsidP="0084420E">
            <w:pPr>
              <w:pStyle w:val="Tblzat"/>
              <w:jc w:val="center"/>
              <w:rPr>
                <w:lang w:eastAsia="en-US"/>
              </w:rPr>
            </w:pPr>
            <w:r>
              <w:rPr>
                <w:lang w:eastAsia="en-US"/>
              </w:rPr>
              <w:t>A halgazdálkodás és az ehhez kötődő termékfeldolgozás az adottságokhoz képest nem jelenik meg hangsúlyosan a térségben. Célszerű a gazdálkodók összefogása, a halgazdálkodás kutatási eredményeinek folyamatos felhasználása egyetemek bevonásával (</w:t>
            </w:r>
            <w:proofErr w:type="spellStart"/>
            <w:r>
              <w:t>Vodňany</w:t>
            </w:r>
            <w:proofErr w:type="spellEnd"/>
            <w:r>
              <w:rPr>
                <w:lang w:eastAsia="en-US"/>
              </w:rPr>
              <w:t>, SZIE Gödöllő)</w:t>
            </w:r>
          </w:p>
        </w:tc>
      </w:tr>
      <w:tr w:rsidR="0084420E" w14:paraId="5CCC4E61" w14:textId="77777777" w:rsidTr="0084420E">
        <w:tc>
          <w:tcPr>
            <w:tcW w:w="2977" w:type="dxa"/>
            <w:tcBorders>
              <w:top w:val="single" w:sz="4" w:space="0" w:color="auto"/>
              <w:left w:val="single" w:sz="4" w:space="0" w:color="auto"/>
              <w:bottom w:val="single" w:sz="4" w:space="0" w:color="auto"/>
              <w:right w:val="single" w:sz="4" w:space="0" w:color="auto"/>
            </w:tcBorders>
            <w:vAlign w:val="center"/>
          </w:tcPr>
          <w:p w14:paraId="05F8C6B6" w14:textId="77777777" w:rsidR="0084420E" w:rsidRDefault="0084420E" w:rsidP="0084420E">
            <w:pPr>
              <w:pStyle w:val="Tblzat"/>
              <w:jc w:val="center"/>
              <w:rPr>
                <w:lang w:eastAsia="en-US"/>
              </w:rPr>
            </w:pPr>
            <w:r>
              <w:rPr>
                <w:lang w:eastAsia="en-US"/>
              </w:rPr>
              <w:t>Rekreációban, turizmusban rejlő lehetőségek</w:t>
            </w:r>
          </w:p>
        </w:tc>
        <w:tc>
          <w:tcPr>
            <w:tcW w:w="425" w:type="dxa"/>
            <w:tcBorders>
              <w:top w:val="nil"/>
              <w:left w:val="single" w:sz="4" w:space="0" w:color="auto"/>
              <w:bottom w:val="nil"/>
              <w:right w:val="single" w:sz="4" w:space="0" w:color="auto"/>
            </w:tcBorders>
            <w:vAlign w:val="center"/>
          </w:tcPr>
          <w:p w14:paraId="33EBF322" w14:textId="77777777" w:rsidR="0084420E" w:rsidRDefault="0084420E" w:rsidP="0084420E">
            <w:pPr>
              <w:pStyle w:val="Tblzat"/>
              <w:jc w:val="center"/>
              <w:rPr>
                <w:lang w:eastAsia="en-US"/>
              </w:rPr>
            </w:pPr>
          </w:p>
        </w:tc>
        <w:tc>
          <w:tcPr>
            <w:tcW w:w="5702" w:type="dxa"/>
            <w:tcBorders>
              <w:top w:val="single" w:sz="4" w:space="0" w:color="auto"/>
              <w:left w:val="single" w:sz="4" w:space="0" w:color="auto"/>
              <w:bottom w:val="single" w:sz="4" w:space="0" w:color="auto"/>
              <w:right w:val="single" w:sz="4" w:space="0" w:color="auto"/>
            </w:tcBorders>
            <w:vAlign w:val="center"/>
          </w:tcPr>
          <w:p w14:paraId="7DDB2FF9" w14:textId="77777777" w:rsidR="0084420E" w:rsidRDefault="0084420E" w:rsidP="0084420E">
            <w:pPr>
              <w:pStyle w:val="Tblzat"/>
              <w:jc w:val="center"/>
              <w:rPr>
                <w:lang w:eastAsia="en-US"/>
              </w:rPr>
            </w:pPr>
            <w:r>
              <w:rPr>
                <w:lang w:eastAsia="en-US"/>
              </w:rPr>
              <w:t xml:space="preserve">Az állóvizekben rejlő hasznosítási lehetőségek nincsenek kellő mélységben kihasználva. A szükséges infrastruktúra nincsen kiépítve, a tavak többsége </w:t>
            </w:r>
            <w:proofErr w:type="spellStart"/>
            <w:r>
              <w:rPr>
                <w:lang w:eastAsia="en-US"/>
              </w:rPr>
              <w:t>feliszapolódhat</w:t>
            </w:r>
            <w:proofErr w:type="spellEnd"/>
            <w:r>
              <w:rPr>
                <w:lang w:eastAsia="en-US"/>
              </w:rPr>
              <w:t>.</w:t>
            </w:r>
          </w:p>
        </w:tc>
      </w:tr>
      <w:tr w:rsidR="0084420E" w14:paraId="69C80E14" w14:textId="77777777" w:rsidTr="0084420E">
        <w:tc>
          <w:tcPr>
            <w:tcW w:w="2977" w:type="dxa"/>
            <w:tcBorders>
              <w:top w:val="single" w:sz="4" w:space="0" w:color="auto"/>
              <w:left w:val="single" w:sz="4" w:space="0" w:color="auto"/>
              <w:bottom w:val="single" w:sz="4" w:space="0" w:color="auto"/>
              <w:right w:val="single" w:sz="4" w:space="0" w:color="auto"/>
            </w:tcBorders>
            <w:vAlign w:val="center"/>
          </w:tcPr>
          <w:p w14:paraId="24E7C0DF" w14:textId="77777777" w:rsidR="0084420E" w:rsidRDefault="0084420E" w:rsidP="0084420E">
            <w:pPr>
              <w:pStyle w:val="Tblzat"/>
              <w:jc w:val="center"/>
              <w:rPr>
                <w:lang w:eastAsia="en-US"/>
              </w:rPr>
            </w:pPr>
            <w:r>
              <w:rPr>
                <w:lang w:eastAsia="en-US"/>
              </w:rPr>
              <w:t>Ökológiai hálózat, jó környezetállapot kialakulása</w:t>
            </w:r>
          </w:p>
        </w:tc>
        <w:tc>
          <w:tcPr>
            <w:tcW w:w="425" w:type="dxa"/>
            <w:tcBorders>
              <w:top w:val="nil"/>
              <w:left w:val="single" w:sz="4" w:space="0" w:color="auto"/>
              <w:bottom w:val="nil"/>
              <w:right w:val="single" w:sz="4" w:space="0" w:color="auto"/>
            </w:tcBorders>
            <w:vAlign w:val="center"/>
          </w:tcPr>
          <w:p w14:paraId="69DEF87C" w14:textId="77777777" w:rsidR="0084420E" w:rsidRDefault="0084420E" w:rsidP="0084420E">
            <w:pPr>
              <w:pStyle w:val="Tblzat"/>
              <w:jc w:val="center"/>
              <w:rPr>
                <w:lang w:eastAsia="en-US"/>
              </w:rPr>
            </w:pPr>
          </w:p>
        </w:tc>
        <w:tc>
          <w:tcPr>
            <w:tcW w:w="5702" w:type="dxa"/>
            <w:tcBorders>
              <w:top w:val="single" w:sz="4" w:space="0" w:color="auto"/>
              <w:left w:val="single" w:sz="4" w:space="0" w:color="auto"/>
              <w:bottom w:val="single" w:sz="4" w:space="0" w:color="auto"/>
              <w:right w:val="single" w:sz="4" w:space="0" w:color="auto"/>
            </w:tcBorders>
            <w:vAlign w:val="center"/>
          </w:tcPr>
          <w:p w14:paraId="29EFA635" w14:textId="77777777" w:rsidR="0084420E" w:rsidRDefault="0084420E" w:rsidP="0084420E">
            <w:pPr>
              <w:pStyle w:val="Tblzat"/>
              <w:jc w:val="center"/>
              <w:rPr>
                <w:lang w:eastAsia="en-US"/>
              </w:rPr>
            </w:pPr>
            <w:r>
              <w:rPr>
                <w:lang w:eastAsia="en-US"/>
              </w:rPr>
              <w:t>Az ökológiai hálózat több helyen jelenleg hiányosnak tekinthető (főként a települési szakaszokon), a vízfolyások mentén ezek kialakulása elősegíthető, mely hosszú távon javítja a térség természeti, környezeti, táji állapotát, mely turisztikailag vonzóbbá teszi</w:t>
            </w:r>
            <w:r w:rsidR="009C1B4D">
              <w:rPr>
                <w:lang w:eastAsia="en-US"/>
              </w:rPr>
              <w:t xml:space="preserve"> a</w:t>
            </w:r>
            <w:r>
              <w:rPr>
                <w:lang w:eastAsia="en-US"/>
              </w:rPr>
              <w:t xml:space="preserve"> települést, jó hatással lehet a gazdálkodásra.</w:t>
            </w:r>
          </w:p>
        </w:tc>
      </w:tr>
    </w:tbl>
    <w:p w14:paraId="3856616B" w14:textId="77777777" w:rsidR="00913E15" w:rsidRDefault="00913E15" w:rsidP="00283809">
      <w:pPr>
        <w:keepNext/>
        <w:rPr>
          <w:lang w:eastAsia="hu-HU"/>
        </w:rPr>
      </w:pPr>
    </w:p>
    <w:p w14:paraId="63BD0DB1" w14:textId="64E4166B" w:rsidR="55F9231D" w:rsidRDefault="55F9231D" w:rsidP="55F9231D">
      <w:pPr>
        <w:keepNext/>
        <w:rPr>
          <w:lang w:eastAsia="hu-HU"/>
        </w:rPr>
      </w:pPr>
      <w:r w:rsidRPr="55F9231D">
        <w:rPr>
          <w:lang w:eastAsia="hu-HU"/>
        </w:rPr>
        <w:t>Az alábbi fejlesztések indokoltak:</w:t>
      </w:r>
    </w:p>
    <w:p w14:paraId="7CF02AC9" w14:textId="1F99E222" w:rsidR="002C5C96" w:rsidRPr="002C5C96" w:rsidRDefault="55F9231D" w:rsidP="55F9231D">
      <w:pPr>
        <w:pStyle w:val="Felsorol"/>
        <w:rPr>
          <w:i/>
          <w:iCs/>
        </w:rPr>
      </w:pPr>
      <w:r>
        <w:t xml:space="preserve">Minőségi horgászturizmus feltételeinek megteremtése a </w:t>
      </w:r>
      <w:proofErr w:type="spellStart"/>
      <w:r>
        <w:t>hántai</w:t>
      </w:r>
      <w:proofErr w:type="spellEnd"/>
      <w:r>
        <w:t xml:space="preserve"> tavakon </w:t>
      </w:r>
      <w:r w:rsidRPr="55F9231D">
        <w:rPr>
          <w:i/>
          <w:iCs/>
        </w:rPr>
        <w:t>(lásd még Együttműködés területei tematikus program)</w:t>
      </w:r>
    </w:p>
    <w:p w14:paraId="24A66B44" w14:textId="1C84D8D8" w:rsidR="002C5C96" w:rsidRDefault="55F9231D" w:rsidP="55F9231D">
      <w:pPr>
        <w:pStyle w:val="Felsorol"/>
      </w:pPr>
      <w:r>
        <w:lastRenderedPageBreak/>
        <w:t xml:space="preserve">A </w:t>
      </w:r>
      <w:proofErr w:type="spellStart"/>
      <w:r>
        <w:t>Hántai</w:t>
      </w:r>
      <w:proofErr w:type="spellEnd"/>
      <w:r>
        <w:t xml:space="preserve">-, </w:t>
      </w:r>
      <w:proofErr w:type="spellStart"/>
      <w:r>
        <w:t>Zöldmalmi</w:t>
      </w:r>
      <w:proofErr w:type="spellEnd"/>
      <w:r>
        <w:t xml:space="preserve">-tó, a Nagy-tó és a Kisbéri-ér mederrendezése </w:t>
      </w:r>
      <w:r w:rsidRPr="55F9231D">
        <w:rPr>
          <w:i/>
          <w:iCs/>
        </w:rPr>
        <w:t>(lásd még Akcióterületi fejlesztés)</w:t>
      </w:r>
      <w:r>
        <w:t>;</w:t>
      </w:r>
    </w:p>
    <w:p w14:paraId="1F6DC820" w14:textId="6C623069" w:rsidR="002C5C96" w:rsidRDefault="55F9231D" w:rsidP="55F9231D">
      <w:pPr>
        <w:pStyle w:val="Felsorol"/>
      </w:pPr>
      <w:r>
        <w:t xml:space="preserve">Záportározó és kapcsolódó elvezető rendszerek építése </w:t>
      </w:r>
      <w:r w:rsidRPr="55F9231D">
        <w:rPr>
          <w:i/>
          <w:iCs/>
        </w:rPr>
        <w:t>(lásd még Akcióterületi fejlesztés)</w:t>
      </w:r>
      <w:r>
        <w:t>;</w:t>
      </w:r>
    </w:p>
    <w:p w14:paraId="51A344D9" w14:textId="5627B926" w:rsidR="002C5C96" w:rsidRDefault="55F9231D" w:rsidP="55F9231D">
      <w:pPr>
        <w:pStyle w:val="Felsorol"/>
        <w:rPr>
          <w:lang w:eastAsia="hu-HU"/>
        </w:rPr>
      </w:pPr>
      <w:r>
        <w:t xml:space="preserve">Halgazdálkodás fejlesztése a </w:t>
      </w:r>
      <w:proofErr w:type="spellStart"/>
      <w:r>
        <w:t>Zöldmalmi</w:t>
      </w:r>
      <w:proofErr w:type="spellEnd"/>
      <w:r>
        <w:t xml:space="preserve">-tavon a hátrányos helyzetűek megsegítése érdekében </w:t>
      </w:r>
      <w:r w:rsidRPr="55F9231D">
        <w:rPr>
          <w:i/>
          <w:iCs/>
        </w:rPr>
        <w:t>(lásd még Új utak a helyi gazdaságban tematikus program – Szociális szövetkezet)</w:t>
      </w:r>
      <w:r>
        <w:t>;</w:t>
      </w:r>
    </w:p>
    <w:p w14:paraId="7F950EC5" w14:textId="77777777" w:rsidR="002C5C96" w:rsidRPr="002C5C96" w:rsidRDefault="55F9231D" w:rsidP="55F9231D">
      <w:pPr>
        <w:pStyle w:val="Felsorol"/>
        <w:rPr>
          <w:lang w:eastAsia="hu-HU"/>
        </w:rPr>
      </w:pPr>
      <w:r w:rsidRPr="55F9231D">
        <w:rPr>
          <w:lang w:eastAsia="hu-HU"/>
        </w:rPr>
        <w:t>Halgazdálkodás bekapcsolása a REL-be (</w:t>
      </w:r>
      <w:r w:rsidRPr="55F9231D">
        <w:rPr>
          <w:i/>
          <w:iCs/>
        </w:rPr>
        <w:t xml:space="preserve">lásd még Új utak a helyi gazdaságban tematikus program– </w:t>
      </w:r>
      <w:r w:rsidRPr="55F9231D">
        <w:rPr>
          <w:i/>
          <w:iCs/>
          <w:lang w:eastAsia="hu-HU"/>
        </w:rPr>
        <w:t>Rövid ellátási lánc).</w:t>
      </w:r>
    </w:p>
    <w:p w14:paraId="1464A8E2" w14:textId="77777777" w:rsidR="000D6153" w:rsidRPr="00DB639B" w:rsidRDefault="000D6153" w:rsidP="000D6153">
      <w:pPr>
        <w:pStyle w:val="Cmsor4"/>
        <w:rPr>
          <w:lang w:eastAsia="hu-HU"/>
        </w:rPr>
      </w:pPr>
      <w:r w:rsidRPr="00DB639B">
        <w:rPr>
          <w:lang w:eastAsia="hu-HU"/>
        </w:rPr>
        <w:t>Rövid Ellátási Lánc</w:t>
      </w:r>
    </w:p>
    <w:p w14:paraId="74AFAFC1" w14:textId="704E415C" w:rsidR="00E42CCD" w:rsidRPr="00E42CCD" w:rsidRDefault="55F9231D" w:rsidP="009468D3">
      <w:pPr>
        <w:rPr>
          <w:lang w:eastAsia="hu-HU"/>
        </w:rPr>
      </w:pPr>
      <w:r w:rsidRPr="55F9231D">
        <w:rPr>
          <w:lang w:eastAsia="hu-HU"/>
        </w:rPr>
        <w:t>A rövid ellátási lánc (REL) kialakítása azt szolgálja, hogy egy adott térség (főleg kis-) termelőit és felhasználóit (feldolgozók, üzemi konyhák, vendéglők, lakosság) közvetlenül összekapcsolja. A helyi termelők előnyei, hogy termékeik iránti nő a kereslet, míg a keresleti oldalon előny, hogy a termesztés-tenyésztés körülményei ellenőrizhetők, a turisztikai szolgáltatók számára a helyi termék vonzerő-növelő tényező lehet.</w:t>
      </w:r>
    </w:p>
    <w:p w14:paraId="12F66E29" w14:textId="77777777" w:rsidR="00E42CCD" w:rsidRPr="00E42CCD" w:rsidRDefault="00C9428F" w:rsidP="009468D3">
      <w:pPr>
        <w:rPr>
          <w:lang w:eastAsia="hu-HU"/>
        </w:rPr>
      </w:pPr>
      <w:r>
        <w:rPr>
          <w:lang w:eastAsia="hu-HU"/>
        </w:rPr>
        <w:t>A REL-</w:t>
      </w:r>
      <w:r w:rsidR="00D81DDC">
        <w:rPr>
          <w:lang w:eastAsia="hu-HU"/>
        </w:rPr>
        <w:t>l</w:t>
      </w:r>
      <w:r>
        <w:rPr>
          <w:lang w:eastAsia="hu-HU"/>
        </w:rPr>
        <w:t xml:space="preserve">el szembeni aggály gyakran, hogy a közbeszerzési kötelezettséggel szembe megy. Ezt az aggályt eloszlatja, hogy maga az Európai Unió kezdeményezte a REL alkalmazását a vidékfejlesztésben. </w:t>
      </w:r>
    </w:p>
    <w:p w14:paraId="12ECD5DE" w14:textId="77777777" w:rsidR="008265EF" w:rsidRDefault="009E3E01" w:rsidP="00BE3191">
      <w:pPr>
        <w:rPr>
          <w:lang w:eastAsia="hu-HU"/>
        </w:rPr>
      </w:pPr>
      <w:r>
        <w:rPr>
          <w:noProof/>
          <w:lang w:eastAsia="hu-HU"/>
        </w:rPr>
        <w:drawing>
          <wp:inline distT="0" distB="0" distL="0" distR="0" wp14:anchorId="460B8C10" wp14:editId="44090BD7">
            <wp:extent cx="1679945" cy="1313058"/>
            <wp:effectExtent l="0" t="0" r="0" b="1905"/>
            <wp:docPr id="297" name="Kép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23.JPG"/>
                    <pic:cNvPicPr/>
                  </pic:nvPicPr>
                  <pic:blipFill rotWithShape="1">
                    <a:blip r:embed="rId64" cstate="print">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1690740" cy="132149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hu-HU"/>
        </w:rPr>
        <w:drawing>
          <wp:inline distT="0" distB="0" distL="0" distR="0" wp14:anchorId="2A1822A1" wp14:editId="7AF54710">
            <wp:extent cx="1998921" cy="1313136"/>
            <wp:effectExtent l="0" t="0" r="1905" b="1905"/>
            <wp:docPr id="300" name="Kép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86.JPG"/>
                    <pic:cNvPicPr/>
                  </pic:nvPicPr>
                  <pic:blipFill rotWithShape="1">
                    <a:blip r:embed="rId66" cstate="print">
                      <a:extLst>
                        <a:ext uri="{BEBA8EAE-BF5A-486C-A8C5-ECC9F3942E4B}">
                          <a14:imgProps xmlns:a14="http://schemas.microsoft.com/office/drawing/2010/main">
                            <a14:imgLayer r:embed="rId67">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2014324" cy="1323254"/>
                    </a:xfrm>
                    <a:prstGeom prst="rect">
                      <a:avLst/>
                    </a:prstGeom>
                    <a:ln>
                      <a:noFill/>
                    </a:ln>
                    <a:extLst>
                      <a:ext uri="{53640926-AAD7-44D8-BBD7-CCE9431645EC}">
                        <a14:shadowObscured xmlns:a14="http://schemas.microsoft.com/office/drawing/2010/main"/>
                      </a:ext>
                    </a:extLst>
                  </pic:spPr>
                </pic:pic>
              </a:graphicData>
            </a:graphic>
          </wp:inline>
        </w:drawing>
      </w:r>
      <w:r w:rsidR="00D410ED">
        <w:rPr>
          <w:noProof/>
          <w:lang w:eastAsia="hu-HU"/>
        </w:rPr>
        <w:drawing>
          <wp:inline distT="0" distB="0" distL="0" distR="0" wp14:anchorId="2EB42314" wp14:editId="4FB29041">
            <wp:extent cx="1991762" cy="1359243"/>
            <wp:effectExtent l="0" t="0" r="8890" b="0"/>
            <wp:docPr id="301" name="Kép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72.JPG"/>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1997785" cy="1363353"/>
                    </a:xfrm>
                    <a:prstGeom prst="rect">
                      <a:avLst/>
                    </a:prstGeom>
                    <a:ln>
                      <a:noFill/>
                    </a:ln>
                    <a:extLst>
                      <a:ext uri="{53640926-AAD7-44D8-BBD7-CCE9431645EC}">
                        <a14:shadowObscured xmlns:a14="http://schemas.microsoft.com/office/drawing/2010/main"/>
                      </a:ext>
                    </a:extLst>
                  </pic:spPr>
                </pic:pic>
              </a:graphicData>
            </a:graphic>
          </wp:inline>
        </w:drawing>
      </w:r>
    </w:p>
    <w:p w14:paraId="22D55741" w14:textId="4B0138E8" w:rsidR="007D5E88" w:rsidRDefault="00C9428F" w:rsidP="00BE3191">
      <w:pPr>
        <w:rPr>
          <w:lang w:eastAsia="hu-HU"/>
        </w:rPr>
      </w:pPr>
      <w:r>
        <w:rPr>
          <w:lang w:eastAsia="hu-HU"/>
        </w:rPr>
        <w:t>A r</w:t>
      </w:r>
      <w:r w:rsidR="00113662">
        <w:rPr>
          <w:lang w:eastAsia="hu-HU"/>
        </w:rPr>
        <w:t xml:space="preserve">övid ellátási láncban résztvevő </w:t>
      </w:r>
      <w:r>
        <w:rPr>
          <w:lang w:eastAsia="hu-HU"/>
        </w:rPr>
        <w:t xml:space="preserve">termelők jellemzően a legkisebbek (egyéni, vagy </w:t>
      </w:r>
      <w:proofErr w:type="spellStart"/>
      <w:r w:rsidR="00222D86">
        <w:rPr>
          <w:lang w:eastAsia="hu-HU"/>
        </w:rPr>
        <w:t>mikrovállalkozások</w:t>
      </w:r>
      <w:proofErr w:type="spellEnd"/>
      <w:r>
        <w:rPr>
          <w:lang w:eastAsia="hu-HU"/>
        </w:rPr>
        <w:t xml:space="preserve">), így érdekérvényesítő képességük gyenge és nem </w:t>
      </w:r>
      <w:proofErr w:type="spellStart"/>
      <w:r>
        <w:rPr>
          <w:lang w:eastAsia="hu-HU"/>
        </w:rPr>
        <w:t>járatosak</w:t>
      </w:r>
      <w:proofErr w:type="spellEnd"/>
      <w:r>
        <w:rPr>
          <w:lang w:eastAsia="hu-HU"/>
        </w:rPr>
        <w:t xml:space="preserve"> az összetett együttműködési rendszerek használatában, ezért fontos, hogy legyen elkülönített kerettel rendelkező, közérthető, probléma fókuszált tematikus alprogram a fejlesztésükre. A rövid ellátási lánc </w:t>
      </w:r>
      <w:proofErr w:type="spellStart"/>
      <w:r>
        <w:rPr>
          <w:lang w:eastAsia="hu-HU"/>
        </w:rPr>
        <w:t>neo</w:t>
      </w:r>
      <w:proofErr w:type="spellEnd"/>
      <w:r>
        <w:rPr>
          <w:lang w:eastAsia="hu-HU"/>
        </w:rPr>
        <w:t xml:space="preserve">-tradicionális, azaz modern (pl. </w:t>
      </w:r>
      <w:r w:rsidR="00222D86">
        <w:rPr>
          <w:lang w:eastAsia="hu-HU"/>
        </w:rPr>
        <w:t>online</w:t>
      </w:r>
      <w:r>
        <w:rPr>
          <w:lang w:eastAsia="hu-HU"/>
        </w:rPr>
        <w:t xml:space="preserve"> értékesítés, közösség támogatta mezőgazdaság) formáinak elterjedtsége elmarad a nyugat-európaitól, a tradicionális, azaz hagyományos formák (piacok, útszéli árusítás) elterjedtek, ugyanakkor jelentős humánerőforrás- és eszközfejlesztést igényelnének a biztonságos és jövedelmező működéshez. A rövid ellátási láncok fogyasztói igényeket kielégítő fejlesztéséhez nincs elég felkészült és megfelelő eszközökkel </w:t>
      </w:r>
      <w:r w:rsidR="007D5E88">
        <w:rPr>
          <w:lang w:eastAsia="hu-HU"/>
        </w:rPr>
        <w:t>ellátott szervező és termelő.</w:t>
      </w:r>
    </w:p>
    <w:p w14:paraId="6D811587" w14:textId="77777777" w:rsidR="00273AE9" w:rsidRDefault="00273AE9" w:rsidP="00BE3191">
      <w:pPr>
        <w:rPr>
          <w:lang w:eastAsia="hu-HU"/>
        </w:rPr>
      </w:pPr>
      <w:r>
        <w:rPr>
          <w:noProof/>
          <w:lang w:eastAsia="hu-HU"/>
        </w:rPr>
        <w:drawing>
          <wp:inline distT="0" distB="0" distL="0" distR="0" wp14:anchorId="1054ED3A" wp14:editId="251D74DB">
            <wp:extent cx="2152650" cy="1340572"/>
            <wp:effectExtent l="0" t="0" r="0" b="0"/>
            <wp:docPr id="306" name="Kép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17.JPG"/>
                    <pic:cNvPicPr/>
                  </pic:nvPicPr>
                  <pic:blipFill rotWithShape="1">
                    <a:blip r:embed="rId69" cstate="print">
                      <a:extLst>
                        <a:ext uri="{28A0092B-C50C-407E-A947-70E740481C1C}">
                          <a14:useLocalDpi xmlns:a14="http://schemas.microsoft.com/office/drawing/2010/main" val="0"/>
                        </a:ext>
                      </a:extLst>
                    </a:blip>
                    <a:srcRect l="4307" t="12121" r="15789" b="21531"/>
                    <a:stretch/>
                  </pic:blipFill>
                  <pic:spPr bwMode="auto">
                    <a:xfrm>
                      <a:off x="0" y="0"/>
                      <a:ext cx="2155073" cy="134208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hu-HU"/>
        </w:rPr>
        <w:drawing>
          <wp:inline distT="0" distB="0" distL="0" distR="0" wp14:anchorId="7618C488" wp14:editId="2F38807B">
            <wp:extent cx="1790700" cy="1343024"/>
            <wp:effectExtent l="0" t="0" r="0" b="0"/>
            <wp:docPr id="308" name="Kép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92.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790109" cy="1342581"/>
                    </a:xfrm>
                    <a:prstGeom prst="rect">
                      <a:avLst/>
                    </a:prstGeom>
                  </pic:spPr>
                </pic:pic>
              </a:graphicData>
            </a:graphic>
          </wp:inline>
        </w:drawing>
      </w:r>
      <w:r>
        <w:rPr>
          <w:noProof/>
          <w:lang w:eastAsia="hu-HU"/>
        </w:rPr>
        <w:drawing>
          <wp:inline distT="0" distB="0" distL="0" distR="0" wp14:anchorId="25A5B7E4" wp14:editId="618C6B0F">
            <wp:extent cx="1790699" cy="1343025"/>
            <wp:effectExtent l="0" t="0" r="635" b="0"/>
            <wp:docPr id="310" name="Kép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24.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788430" cy="1341324"/>
                    </a:xfrm>
                    <a:prstGeom prst="rect">
                      <a:avLst/>
                    </a:prstGeom>
                  </pic:spPr>
                </pic:pic>
              </a:graphicData>
            </a:graphic>
          </wp:inline>
        </w:drawing>
      </w:r>
    </w:p>
    <w:p w14:paraId="0C23CFBC" w14:textId="08F0E677" w:rsidR="00C9428F" w:rsidRDefault="00BE3191" w:rsidP="00BE3191">
      <w:pPr>
        <w:rPr>
          <w:lang w:eastAsia="hu-HU"/>
        </w:rPr>
      </w:pPr>
      <w:r>
        <w:rPr>
          <w:lang w:eastAsia="hu-HU"/>
        </w:rPr>
        <w:lastRenderedPageBreak/>
        <w:t>Cél többek között az ellátási lánc szereplőinek horizontális és vertikális együttműködését segítő szervezet létrehozása, a rövid ellátási láncok és a helyi piacok létrehozása és fejlesztése, valamint a rövid ellátási láncok és helyi piacok fejlesztésével kapcsolatos, helyi vonatkozású promóciós tevékenységek felépítése és működtetése. A REL magában foglal szervezeti hátteret, infrastruktúrát (pl. hűtőraktár, piac</w:t>
      </w:r>
      <w:r w:rsidR="007D5E88">
        <w:rPr>
          <w:lang w:eastAsia="hu-HU"/>
        </w:rPr>
        <w:t>, közintézményi üzemi konyhák fejlesztése a REL termékek fogadási feltételeinek biztosítása érdekében</w:t>
      </w:r>
      <w:r>
        <w:rPr>
          <w:lang w:eastAsia="hu-HU"/>
        </w:rPr>
        <w:t xml:space="preserve">), online nyilvántartási, értékesítési és promóciós felületet, </w:t>
      </w:r>
      <w:r w:rsidR="00222D86">
        <w:rPr>
          <w:lang w:eastAsia="hu-HU"/>
        </w:rPr>
        <w:t>márkavédjegyet</w:t>
      </w:r>
      <w:r>
        <w:rPr>
          <w:lang w:eastAsia="hu-HU"/>
        </w:rPr>
        <w:t xml:space="preserve"> stb. </w:t>
      </w:r>
    </w:p>
    <w:p w14:paraId="54E52428" w14:textId="70A39493" w:rsidR="00C9428F" w:rsidRDefault="00BE3191" w:rsidP="009468D3">
      <w:pPr>
        <w:rPr>
          <w:lang w:eastAsia="hu-HU"/>
        </w:rPr>
      </w:pPr>
      <w:r>
        <w:rPr>
          <w:lang w:eastAsia="hu-HU"/>
        </w:rPr>
        <w:t xml:space="preserve">A REL jól tudja szolgálni a halgazdálkodás felfuttatását is (lásd „Erőforrásunk a víz” tematikus program), de szerepet kaphat a közösségi energiarendszerben is (biomassza beszállítás helyi kiserőmű számára). </w:t>
      </w:r>
      <w:r w:rsidRPr="00BF3303">
        <w:rPr>
          <w:lang w:eastAsia="hu-HU"/>
        </w:rPr>
        <w:t>A REL-</w:t>
      </w:r>
      <w:proofErr w:type="spellStart"/>
      <w:r w:rsidRPr="00BF3303">
        <w:rPr>
          <w:lang w:eastAsia="hu-HU"/>
        </w:rPr>
        <w:t>nek</w:t>
      </w:r>
      <w:proofErr w:type="spellEnd"/>
      <w:r w:rsidRPr="00BF3303">
        <w:rPr>
          <w:lang w:eastAsia="hu-HU"/>
        </w:rPr>
        <w:t xml:space="preserve"> fontos beszállítója lehet a szociális szövetkezet, melynek ilyen módon az elsődleges </w:t>
      </w:r>
      <w:r w:rsidR="007D5E88" w:rsidRPr="00BF3303">
        <w:rPr>
          <w:lang w:eastAsia="hu-HU"/>
        </w:rPr>
        <w:t>felvevőpiac</w:t>
      </w:r>
      <w:r w:rsidR="009C1B4D" w:rsidRPr="00BF3303">
        <w:rPr>
          <w:lang w:eastAsia="hu-HU"/>
        </w:rPr>
        <w:t>a</w:t>
      </w:r>
      <w:r w:rsidR="007D5E88" w:rsidRPr="00BF3303">
        <w:rPr>
          <w:lang w:eastAsia="hu-HU"/>
        </w:rPr>
        <w:t>i is lehet a termékeiknek.</w:t>
      </w:r>
    </w:p>
    <w:p w14:paraId="75A8E998" w14:textId="755F3B10" w:rsidR="00072A9D" w:rsidRPr="00072A9D" w:rsidRDefault="00072A9D" w:rsidP="009468D3">
      <w:pPr>
        <w:rPr>
          <w:i/>
          <w:lang w:eastAsia="hu-HU"/>
        </w:rPr>
      </w:pPr>
      <w:r>
        <w:rPr>
          <w:lang w:eastAsia="hu-HU"/>
        </w:rPr>
        <w:t>Tovább</w:t>
      </w:r>
      <w:r w:rsidR="00FB0178">
        <w:rPr>
          <w:lang w:eastAsia="hu-HU"/>
        </w:rPr>
        <w:t>i</w:t>
      </w:r>
      <w:r>
        <w:rPr>
          <w:lang w:eastAsia="hu-HU"/>
        </w:rPr>
        <w:t xml:space="preserve"> lehetőség a Kisbéri Erdészet terültén működő vadászterület becsatolása a REL-be, ilyen irányú nyitottságot a Vértes Erdő </w:t>
      </w:r>
      <w:r w:rsidR="003917D0">
        <w:rPr>
          <w:lang w:eastAsia="hu-HU"/>
        </w:rPr>
        <w:t>Zr</w:t>
      </w:r>
      <w:r>
        <w:rPr>
          <w:lang w:eastAsia="hu-HU"/>
        </w:rPr>
        <w:t>t</w:t>
      </w:r>
      <w:r w:rsidR="00FB0178">
        <w:rPr>
          <w:lang w:eastAsia="hu-HU"/>
        </w:rPr>
        <w:t>.</w:t>
      </w:r>
      <w:r>
        <w:rPr>
          <w:lang w:eastAsia="hu-HU"/>
        </w:rPr>
        <w:t xml:space="preserve"> a megyei tervezés során megfogalmazott</w:t>
      </w:r>
      <w:r w:rsidR="00613B7E">
        <w:rPr>
          <w:lang w:eastAsia="hu-HU"/>
        </w:rPr>
        <w:t>.</w:t>
      </w:r>
    </w:p>
    <w:p w14:paraId="6C166EF7" w14:textId="77777777" w:rsidR="00113662" w:rsidRDefault="007D5E88" w:rsidP="009468D3">
      <w:pPr>
        <w:rPr>
          <w:lang w:eastAsia="hu-HU"/>
        </w:rPr>
      </w:pPr>
      <w:r>
        <w:rPr>
          <w:lang w:eastAsia="hu-HU"/>
        </w:rPr>
        <w:t xml:space="preserve">A REL szervezet fontos szerepet kaphat a </w:t>
      </w:r>
      <w:r w:rsidRPr="00113662">
        <w:rPr>
          <w:b/>
          <w:lang w:eastAsia="hu-HU"/>
        </w:rPr>
        <w:t>helyi piac fellendítésében, vonzóvá tételében, helyi gazdasághoz való korábbinál erőteljesebb hozzájárulásában</w:t>
      </w:r>
      <w:r>
        <w:rPr>
          <w:lang w:eastAsia="hu-HU"/>
        </w:rPr>
        <w:t>. A gazdák számára továbbképzést, határon átívelő programokba való bekapcsolódás révén nemzetközi tapasztalatokhoz való hozzájutást is biztosíthat. A szervezeti hátteret biztosíthatja a LEADER HACS munkaszervezete, de az uniós támogatások lehetőséget biztosítanak egy kizárólag erre fókuszáló munkacsoport létrehozására, akár a LEADER munkaszerve</w:t>
      </w:r>
      <w:r w:rsidR="00113662">
        <w:rPr>
          <w:lang w:eastAsia="hu-HU"/>
        </w:rPr>
        <w:t>zet részeként, akár azon kívül.</w:t>
      </w:r>
    </w:p>
    <w:p w14:paraId="33ABF896" w14:textId="04F4C9C6" w:rsidR="00E42CCD" w:rsidRDefault="00113662" w:rsidP="009468D3">
      <w:pPr>
        <w:rPr>
          <w:lang w:eastAsia="hu-HU"/>
        </w:rPr>
      </w:pPr>
      <w:r>
        <w:rPr>
          <w:lang w:eastAsia="hu-HU"/>
        </w:rPr>
        <w:t xml:space="preserve">A REL legfontosabb bázisa a </w:t>
      </w:r>
      <w:r w:rsidRPr="00AA695A">
        <w:rPr>
          <w:b/>
          <w:lang w:eastAsia="hu-HU"/>
        </w:rPr>
        <w:t>helyi piac, amelynek infrastruktúrája, működtetése egyaránt megújításra-fejlesztésre szorul</w:t>
      </w:r>
      <w:r>
        <w:rPr>
          <w:lang w:eastAsia="hu-HU"/>
        </w:rPr>
        <w:t xml:space="preserve">. Ebben a vonatkozásban mielőbb meg kell kezdeni a tárgyalásokat Ászárral és az üzemeltetővel.  A piac jelenlegi helye több szempontból is előnyös, áthelyezése </w:t>
      </w:r>
      <w:r w:rsidR="00AA695A">
        <w:rPr>
          <w:lang w:eastAsia="hu-HU"/>
        </w:rPr>
        <w:t xml:space="preserve">– legalábbis </w:t>
      </w:r>
      <w:r>
        <w:rPr>
          <w:lang w:eastAsia="hu-HU"/>
        </w:rPr>
        <w:t xml:space="preserve">a korábban tervezett helyszínre </w:t>
      </w:r>
      <w:r w:rsidR="00AA695A">
        <w:rPr>
          <w:lang w:eastAsia="hu-HU"/>
        </w:rPr>
        <w:t>– semmiképpen nem lenne előnyös, túl azon, hogy a realitása a szétaprózott magántulajdon miatt csekély. A problémák</w:t>
      </w:r>
      <w:r w:rsidR="000E6450">
        <w:rPr>
          <w:lang w:eastAsia="hu-HU"/>
        </w:rPr>
        <w:t>at</w:t>
      </w:r>
      <w:r w:rsidR="00AA695A">
        <w:rPr>
          <w:lang w:eastAsia="hu-HU"/>
        </w:rPr>
        <w:t xml:space="preserve"> (piac napon parkolás, közút zsúfoltsága, </w:t>
      </w:r>
      <w:proofErr w:type="spellStart"/>
      <w:r w:rsidR="00AA695A">
        <w:rPr>
          <w:lang w:eastAsia="hu-HU"/>
        </w:rPr>
        <w:t>alulhasznosítottság</w:t>
      </w:r>
      <w:proofErr w:type="spellEnd"/>
      <w:r w:rsidR="00AA695A">
        <w:rPr>
          <w:lang w:eastAsia="hu-HU"/>
        </w:rPr>
        <w:t xml:space="preserve">, a helyi gazdaság szempontjából kedvezőtlen kínálati struktúra) a meglévő helyszínen lehet településrendezési és gazdaságfejlesztési eszközökkel kezelni. </w:t>
      </w:r>
    </w:p>
    <w:p w14:paraId="10F53119" w14:textId="4C5C9345" w:rsidR="00953BC8" w:rsidRDefault="55F9231D" w:rsidP="55F9231D">
      <w:pPr>
        <w:rPr>
          <w:lang w:eastAsia="hu-HU"/>
        </w:rPr>
      </w:pPr>
      <w:r w:rsidRPr="55F9231D">
        <w:rPr>
          <w:lang w:eastAsia="hu-HU"/>
        </w:rPr>
        <w:t xml:space="preserve">A fent említett problémák megoldására 2022-ben az önkormányzat sikeresen pályázott a </w:t>
      </w:r>
      <w:r w:rsidRPr="55F9231D">
        <w:rPr>
          <w:rFonts w:ascii="Calibri" w:hAnsi="Calibri" w:cs="Calibri"/>
        </w:rPr>
        <w:t xml:space="preserve">TOP_Plusz-.1.1.1-21-KO1 - Helyi gazdaságfejlesztés című projektre, amely a </w:t>
      </w:r>
      <w:r w:rsidRPr="55F9231D">
        <w:rPr>
          <w:rFonts w:ascii="Calibri" w:hAnsi="Calibri" w:cs="Calibri"/>
          <w:b/>
          <w:bCs/>
        </w:rPr>
        <w:t>kisbéri városi piac infrastrukturális fejlesztésér</w:t>
      </w:r>
      <w:r w:rsidRPr="55F9231D">
        <w:rPr>
          <w:rFonts w:ascii="Calibri" w:hAnsi="Calibri" w:cs="Calibri"/>
        </w:rPr>
        <w:t xml:space="preserve">e irányul. Közel 200 millió Ft-ból valósul meg </w:t>
      </w:r>
      <w:r w:rsidRPr="55F9231D">
        <w:rPr>
          <w:lang w:eastAsia="hu-HU"/>
        </w:rPr>
        <w:t>a kisbéri városi piac meglévő, de elavult infrastruktúrájának korszerűsítése, valamint szolgáltatásainak minőségi fejlesztése. Kisbér Város Önkormányzata a működő városi piac területéhez kapcsolódó pavilonsor és kiszolgáló épület (iroda és mellékhelyiség csoport), valamint akadálymentes részt is tartalmazó, térkővel burkolt parkoló kiépítését tervezi, egy átfogó felújítási beruházás keretében. A beavatkozások magukban foglalják helyi termékek számára piaci terület megújítását kirakodó vásárterekkel. Mindez olyan központi gazdasági környezetet hoz létre, ahol számos új, főleg kereskedelmi szolgáltatás telepedhet meg, közvetlenül erősítve a város szolgáltatási funkcióját. A piac fejlesztésénél fontos szempont, hogy preferálja a helyi termelők és kereskedők termékeit, emellett az ide látogató vásárlók számára is komfortos módon és kedvező feltételek mellett kerüljön kialakításra.</w:t>
      </w:r>
    </w:p>
    <w:p w14:paraId="5052CDCF" w14:textId="7F039653" w:rsidR="0024461E" w:rsidRPr="00BF3303" w:rsidRDefault="00171A5D" w:rsidP="009468D3">
      <w:pPr>
        <w:rPr>
          <w:rFonts w:ascii="Calibri" w:hAnsi="Calibri" w:cs="Calibri"/>
        </w:rPr>
      </w:pPr>
      <w:r w:rsidRPr="00171A5D">
        <w:rPr>
          <w:lang w:eastAsia="hu-HU"/>
        </w:rPr>
        <w:t xml:space="preserve">A megújult városi piac alkalmassá válik továbbá, hogy teret biztosítson különböző </w:t>
      </w:r>
      <w:r w:rsidR="0024461E" w:rsidRPr="00171A5D">
        <w:rPr>
          <w:lang w:eastAsia="hu-HU"/>
        </w:rPr>
        <w:t xml:space="preserve">tematikus </w:t>
      </w:r>
      <w:r w:rsidRPr="00171A5D">
        <w:rPr>
          <w:lang w:eastAsia="hu-HU"/>
        </w:rPr>
        <w:t>v</w:t>
      </w:r>
      <w:r w:rsidR="0024461E" w:rsidRPr="00171A5D">
        <w:rPr>
          <w:lang w:eastAsia="hu-HU"/>
        </w:rPr>
        <w:t>ásárok</w:t>
      </w:r>
      <w:r w:rsidRPr="00171A5D">
        <w:rPr>
          <w:lang w:eastAsia="hu-HU"/>
        </w:rPr>
        <w:t xml:space="preserve"> (helyi őstermelők termékeinek bemutatása, kézművesek, kosárfonók </w:t>
      </w:r>
      <w:proofErr w:type="spellStart"/>
      <w:r w:rsidRPr="00171A5D">
        <w:rPr>
          <w:lang w:eastAsia="hu-HU"/>
        </w:rPr>
        <w:t>vására</w:t>
      </w:r>
      <w:proofErr w:type="spellEnd"/>
      <w:r w:rsidRPr="00171A5D">
        <w:rPr>
          <w:lang w:eastAsia="hu-HU"/>
        </w:rPr>
        <w:t>)</w:t>
      </w:r>
      <w:r w:rsidR="0024461E" w:rsidRPr="00171A5D">
        <w:rPr>
          <w:lang w:eastAsia="hu-HU"/>
        </w:rPr>
        <w:t xml:space="preserve"> </w:t>
      </w:r>
      <w:r w:rsidRPr="00171A5D">
        <w:rPr>
          <w:lang w:eastAsia="hu-HU"/>
        </w:rPr>
        <w:t>vagy egyéb rendezvények (pl. főzőversenyek) számára.</w:t>
      </w:r>
    </w:p>
    <w:p w14:paraId="42C1AA5D" w14:textId="77777777" w:rsidR="00BC2D86" w:rsidRPr="0024461E" w:rsidRDefault="00BC2D86" w:rsidP="00BC2D86">
      <w:pPr>
        <w:pStyle w:val="Cmsor4"/>
        <w:rPr>
          <w:lang w:eastAsia="hu-HU"/>
        </w:rPr>
      </w:pPr>
      <w:r w:rsidRPr="0024461E">
        <w:rPr>
          <w:lang w:eastAsia="hu-HU"/>
        </w:rPr>
        <w:lastRenderedPageBreak/>
        <w:t>Szociális szövetkezet</w:t>
      </w:r>
    </w:p>
    <w:p w14:paraId="1AB19B83" w14:textId="77968F0B" w:rsidR="0059390E" w:rsidRDefault="55F9231D" w:rsidP="55F9231D">
      <w:pPr>
        <w:rPr>
          <w:i/>
          <w:iCs/>
          <w:lang w:eastAsia="hu-HU"/>
        </w:rPr>
      </w:pPr>
      <w:r w:rsidRPr="55F9231D">
        <w:rPr>
          <w:lang w:eastAsia="hu-HU"/>
        </w:rPr>
        <w:t xml:space="preserve">Szociális gazdaság: A szociális gazdaságot olyan vállalkozások és szervezetek alkotják, amelyek gazdasági és társadalmi szerepet vállalnak a társadalom különböző szektoraiban és az emberek valós szükségleteire reagálnak. Úgy végeznek üzleti tevékenységet, hogy összehangolják az általános társadalmi érdekeket, a gazdasági teljesítményt és a demokratikus működést </w:t>
      </w:r>
      <w:r w:rsidRPr="55F9231D">
        <w:rPr>
          <w:i/>
          <w:iCs/>
          <w:lang w:eastAsia="hu-HU"/>
        </w:rPr>
        <w:t>(</w:t>
      </w:r>
      <w:hyperlink r:id="rId72">
        <w:r w:rsidRPr="55F9231D">
          <w:rPr>
            <w:rStyle w:val="Hiperhivatkozs"/>
            <w:i/>
            <w:iCs/>
            <w:lang w:eastAsia="hu-HU"/>
          </w:rPr>
          <w:t>www.socialeconomy.eu.org</w:t>
        </w:r>
      </w:hyperlink>
      <w:r w:rsidRPr="55F9231D">
        <w:rPr>
          <w:i/>
          <w:iCs/>
          <w:lang w:eastAsia="hu-HU"/>
        </w:rPr>
        <w:t>).</w:t>
      </w:r>
    </w:p>
    <w:p w14:paraId="2AA7AF62" w14:textId="77777777" w:rsidR="00D410ED" w:rsidRDefault="008A40C0" w:rsidP="009468D3">
      <w:pPr>
        <w:rPr>
          <w:lang w:eastAsia="hu-HU"/>
        </w:rPr>
      </w:pPr>
      <w:r>
        <w:rPr>
          <w:noProof/>
          <w:lang w:eastAsia="hu-HU"/>
        </w:rPr>
        <w:drawing>
          <wp:inline distT="0" distB="0" distL="0" distR="0" wp14:anchorId="62F4185B" wp14:editId="49574934">
            <wp:extent cx="1935126" cy="1451345"/>
            <wp:effectExtent l="0" t="0" r="8255" b="0"/>
            <wp:docPr id="303" name="Kép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50.JPG"/>
                    <pic:cNvPicPr/>
                  </pic:nvPicPr>
                  <pic:blipFill>
                    <a:blip r:embed="rId73" cstate="print">
                      <a:extLst>
                        <a:ext uri="{BEBA8EAE-BF5A-486C-A8C5-ECC9F3942E4B}">
                          <a14:imgProps xmlns:a14="http://schemas.microsoft.com/office/drawing/2010/main">
                            <a14:imgLayer r:embed="rId74">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945458" cy="1459094"/>
                    </a:xfrm>
                    <a:prstGeom prst="rect">
                      <a:avLst/>
                    </a:prstGeom>
                  </pic:spPr>
                </pic:pic>
              </a:graphicData>
            </a:graphic>
          </wp:inline>
        </w:drawing>
      </w:r>
      <w:r>
        <w:rPr>
          <w:noProof/>
          <w:lang w:eastAsia="hu-HU"/>
        </w:rPr>
        <w:drawing>
          <wp:inline distT="0" distB="0" distL="0" distR="0" wp14:anchorId="34A02A2E" wp14:editId="7F7EFBD3">
            <wp:extent cx="1818167" cy="1445653"/>
            <wp:effectExtent l="0" t="0" r="0" b="2540"/>
            <wp:docPr id="304" name="Kép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57.JPG"/>
                    <pic:cNvPicPr/>
                  </pic:nvPicPr>
                  <pic:blipFill rotWithShape="1">
                    <a:blip r:embed="rId75" cstate="print">
                      <a:extLst>
                        <a:ext uri="{BEBA8EAE-BF5A-486C-A8C5-ECC9F3942E4B}">
                          <a14:imgProps xmlns:a14="http://schemas.microsoft.com/office/drawing/2010/main">
                            <a14:imgLayer r:embed="rId76">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1821997" cy="144869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hu-HU"/>
        </w:rPr>
        <w:drawing>
          <wp:inline distT="0" distB="0" distL="0" distR="0" wp14:anchorId="458FDB0B" wp14:editId="3AD3058B">
            <wp:extent cx="1942214" cy="1456661"/>
            <wp:effectExtent l="0" t="0" r="1270" b="0"/>
            <wp:docPr id="305" name="Kép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2.JPG"/>
                    <pic:cNvPicPr/>
                  </pic:nvPicPr>
                  <pic:blipFill>
                    <a:blip r:embed="rId77" cstate="print">
                      <a:extLst>
                        <a:ext uri="{BEBA8EAE-BF5A-486C-A8C5-ECC9F3942E4B}">
                          <a14:imgProps xmlns:a14="http://schemas.microsoft.com/office/drawing/2010/main">
                            <a14:imgLayer r:embed="rId78">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945735" cy="1459302"/>
                    </a:xfrm>
                    <a:prstGeom prst="rect">
                      <a:avLst/>
                    </a:prstGeom>
                  </pic:spPr>
                </pic:pic>
              </a:graphicData>
            </a:graphic>
          </wp:inline>
        </w:drawing>
      </w:r>
    </w:p>
    <w:p w14:paraId="7DFFFE51" w14:textId="4E466F27" w:rsidR="00AA695A" w:rsidRDefault="55F9231D" w:rsidP="00AA695A">
      <w:pPr>
        <w:rPr>
          <w:lang w:eastAsia="hu-HU"/>
        </w:rPr>
      </w:pPr>
      <w:r w:rsidRPr="55F9231D">
        <w:rPr>
          <w:lang w:eastAsia="hu-HU"/>
        </w:rPr>
        <w:t>Szociális szövetkezet alapításához hét fő szükséges, akik azonos számú, vagyis egy-egy szavazattal rendelkeznek. Mint jogi személy az önkormányzat is tagja lehet a „közösségi vállalkozásnak”. A szövetkezet tagjai lehetnek munkanélküliek és közösségi munkások, akik tagi munkaviszony keretében, tagi megállapodással dolgozhatnak. A munkavállalók fizetséget nemcsak pénzben, de terményben is kaphatnak. A szociális szövetkezet alapításához üzleti tervet kell kidolgozni, ennek egyik sarokpontja lehet a REL-ben való részvétel. Szociális szövetkezet nem csupán mezőgazdasági tevékenységre, de ipari tevékenységre is létrejöhet.</w:t>
      </w:r>
    </w:p>
    <w:p w14:paraId="60CC60B6" w14:textId="77777777" w:rsidR="00C44C10" w:rsidRDefault="00C44C10" w:rsidP="00C44C10">
      <w:pPr>
        <w:rPr>
          <w:lang w:eastAsia="hu-HU"/>
        </w:rPr>
      </w:pPr>
      <w:r>
        <w:rPr>
          <w:lang w:eastAsia="hu-HU"/>
        </w:rPr>
        <w:t>A szövetkezetekről szóló 2006. évi X. törvény 2013. május 3-tól lehetőség biztosít arra, hogy meghatározott esetekben önmagában már a tagsági jogviszony is elégséges legyen a szövetkezetben a munkavégzéshez, a szövetkezet közös gazdasági tevékenységében való részvételhez. Az említett időponttól az iskolaszövetkezetnek nem minősülő szociális szövetkezetek esetében a személyes közreműködés sajátos formája lehet a közös termelésben való, tagsági viszonyon alapuló közvetlen közreműködés (a továbbiakban: tagi munkavégzés). Tagi munkavégzésre irányuló jogviszonyt kizárólag a foglalkoztatás elősegítéséről és a munkanélküliek ellátásáról szóló 1991. évi IV. törvény szerint regisztrált álláskereső, illetve a közfoglalkoztatási jogviszonyban lévő személy létesíthet és tarthat fenn. Amennyiben a tagi munkavégzési jogviszonyban lévő tag munkavégzésre irányuló más jogviszonyt létesít vagy tart fenn, e más jogviszonya alatt a tagi munkavégzési jogviszony szünetel.</w:t>
      </w:r>
    </w:p>
    <w:p w14:paraId="17455AD8" w14:textId="74338495" w:rsidR="55F9231D" w:rsidRDefault="55F9231D" w:rsidP="55F9231D">
      <w:pPr>
        <w:rPr>
          <w:lang w:eastAsia="hu-HU"/>
        </w:rPr>
      </w:pPr>
      <w:r w:rsidRPr="55F9231D">
        <w:rPr>
          <w:lang w:eastAsia="hu-HU"/>
        </w:rPr>
        <w:t xml:space="preserve">Jelenleg több mint 1500 bejegyzett szociális szövetkezet van Magyarországon, tehát vannak bőven jó tapasztalatok ilyen szervezetek működésében. Komárom-Esztergom </w:t>
      </w:r>
      <w:r w:rsidR="00F70930">
        <w:rPr>
          <w:lang w:eastAsia="hu-HU"/>
        </w:rPr>
        <w:t>vár</w:t>
      </w:r>
      <w:r w:rsidRPr="55F9231D">
        <w:rPr>
          <w:lang w:eastAsia="hu-HU"/>
        </w:rPr>
        <w:t xml:space="preserve">megyében több szervezet is segíti az ilyen jellegű kezdeményezések megvalósulását, pályázati forráshoz való hozzájutását, üzleti tervének kidolgozását: </w:t>
      </w:r>
    </w:p>
    <w:p w14:paraId="71B3204B" w14:textId="4CAAC141" w:rsidR="0059390E" w:rsidRDefault="000C4C8A" w:rsidP="00474697">
      <w:pPr>
        <w:pStyle w:val="Felsorol"/>
        <w:rPr>
          <w:lang w:eastAsia="hu-HU"/>
        </w:rPr>
      </w:pPr>
      <w:r>
        <w:rPr>
          <w:lang w:eastAsia="hu-HU"/>
        </w:rPr>
        <w:t>LIGA Szakszervezetek</w:t>
      </w:r>
      <w:r w:rsidR="0059390E">
        <w:rPr>
          <w:lang w:eastAsia="hu-HU"/>
        </w:rPr>
        <w:t xml:space="preserve"> – </w:t>
      </w:r>
      <w:r w:rsidR="00474697" w:rsidRPr="00474697">
        <w:rPr>
          <w:lang w:eastAsia="hu-HU"/>
        </w:rPr>
        <w:t>Közép-</w:t>
      </w:r>
      <w:r>
        <w:rPr>
          <w:lang w:eastAsia="hu-HU"/>
        </w:rPr>
        <w:t>d</w:t>
      </w:r>
      <w:r w:rsidR="00474697" w:rsidRPr="00474697">
        <w:rPr>
          <w:lang w:eastAsia="hu-HU"/>
        </w:rPr>
        <w:t>unántúl</w:t>
      </w:r>
      <w:r w:rsidR="00FD3EB1">
        <w:rPr>
          <w:lang w:eastAsia="hu-HU"/>
        </w:rPr>
        <w:t>i</w:t>
      </w:r>
      <w:r w:rsidR="00474697" w:rsidRPr="00474697">
        <w:rPr>
          <w:lang w:eastAsia="hu-HU"/>
        </w:rPr>
        <w:t xml:space="preserve"> </w:t>
      </w:r>
      <w:r>
        <w:rPr>
          <w:lang w:eastAsia="hu-HU"/>
        </w:rPr>
        <w:t>R</w:t>
      </w:r>
      <w:r w:rsidR="00474697" w:rsidRPr="00474697">
        <w:rPr>
          <w:lang w:eastAsia="hu-HU"/>
        </w:rPr>
        <w:t>egionális Iroda</w:t>
      </w:r>
      <w:r w:rsidR="00474697">
        <w:rPr>
          <w:lang w:eastAsia="hu-HU"/>
        </w:rPr>
        <w:t xml:space="preserve"> (Veszprém);</w:t>
      </w:r>
    </w:p>
    <w:p w14:paraId="7FEACB9D" w14:textId="2891BF4B" w:rsidR="00474697" w:rsidRDefault="00474697" w:rsidP="00474697">
      <w:pPr>
        <w:pStyle w:val="Felsorol"/>
        <w:rPr>
          <w:lang w:eastAsia="hu-HU"/>
        </w:rPr>
      </w:pPr>
      <w:r w:rsidRPr="00474697">
        <w:rPr>
          <w:lang w:eastAsia="hu-HU"/>
        </w:rPr>
        <w:t xml:space="preserve">Komárom-Esztergom </w:t>
      </w:r>
      <w:r w:rsidR="000310ED">
        <w:rPr>
          <w:lang w:eastAsia="hu-HU"/>
        </w:rPr>
        <w:t>Várm</w:t>
      </w:r>
      <w:r w:rsidRPr="00474697">
        <w:rPr>
          <w:lang w:eastAsia="hu-HU"/>
        </w:rPr>
        <w:t>egyei Iparszövetség</w:t>
      </w:r>
      <w:r w:rsidR="00757AC5">
        <w:rPr>
          <w:lang w:eastAsia="hu-HU"/>
        </w:rPr>
        <w:t xml:space="preserve"> (</w:t>
      </w:r>
      <w:r w:rsidR="00757AC5" w:rsidRPr="00474697">
        <w:rPr>
          <w:lang w:eastAsia="hu-HU"/>
        </w:rPr>
        <w:t>KISZÖV</w:t>
      </w:r>
      <w:r w:rsidR="00757AC5">
        <w:rPr>
          <w:lang w:eastAsia="hu-HU"/>
        </w:rPr>
        <w:t>)</w:t>
      </w:r>
      <w:r w:rsidR="00163BE5">
        <w:rPr>
          <w:lang w:eastAsia="hu-HU"/>
        </w:rPr>
        <w:t>;</w:t>
      </w:r>
    </w:p>
    <w:p w14:paraId="6D92354D" w14:textId="77777777" w:rsidR="00163BE5" w:rsidRDefault="00163BE5" w:rsidP="00163BE5">
      <w:pPr>
        <w:pStyle w:val="Felsorol"/>
        <w:rPr>
          <w:lang w:eastAsia="hu-HU"/>
        </w:rPr>
      </w:pPr>
      <w:proofErr w:type="spellStart"/>
      <w:r w:rsidRPr="00163BE5">
        <w:rPr>
          <w:lang w:eastAsia="hu-HU"/>
        </w:rPr>
        <w:t>NESsT</w:t>
      </w:r>
      <w:proofErr w:type="spellEnd"/>
      <w:r w:rsidRPr="00163BE5">
        <w:rPr>
          <w:lang w:eastAsia="hu-HU"/>
        </w:rPr>
        <w:t xml:space="preserve"> Europe Nonprofit Kft.</w:t>
      </w:r>
    </w:p>
    <w:p w14:paraId="1D13C123" w14:textId="4F0D874B" w:rsidR="00DA6F71" w:rsidRDefault="55F9231D" w:rsidP="009468D3">
      <w:pPr>
        <w:rPr>
          <w:lang w:eastAsia="hu-HU"/>
        </w:rPr>
      </w:pPr>
      <w:r w:rsidRPr="55F9231D">
        <w:rPr>
          <w:lang w:eastAsia="hu-HU"/>
        </w:rPr>
        <w:t xml:space="preserve">Kisbéren elsősorban a korábbi zártkertekben nő a hátrányos helyzetű munkanélküli lakosság, számukra többféle módon nyújthat a szociális szövetkezet a szegénységből való kitörési lehetőséget, de </w:t>
      </w:r>
      <w:r w:rsidRPr="55F9231D">
        <w:rPr>
          <w:lang w:eastAsia="hu-HU"/>
        </w:rPr>
        <w:lastRenderedPageBreak/>
        <w:t>természetesen minden a jogszabályok szerint jogosult lakos számára biztosítani kell a taggá válás lehetőségét. Míg a zártkertekben élők a saját területükön történő gazdálkodást megtanulva kapcsolódhatnak be, azok, akiknek nincsen területük, önkormányzati területen vagy a szövetkezet által bérelt mezőgazdasági területen végezhetnek növénytermesztő-állattenyésztő tevékenységet. Lehetőség van továbbá arra is, hogy szociális szövetkezet feldolgozó ipari (helyi élelmiszer, egyéb helyi termékek), varrodai, javítószolgáltatási, hulladékhasznosítási stb. tevékenységre jöjjön létre, ehhez elsősorban üresen álló vagy alulhasznosított önkormányzati tulajdonú ingatlan hasznosításával van lehetőség. Ez utóbbinak kialakítása a Területi- és Településfejlesztési Operatív Program P</w:t>
      </w:r>
      <w:r w:rsidR="007A0DA0">
        <w:rPr>
          <w:lang w:eastAsia="hu-HU"/>
        </w:rPr>
        <w:t>lusz</w:t>
      </w:r>
      <w:r w:rsidRPr="55F9231D">
        <w:rPr>
          <w:lang w:eastAsia="hu-HU"/>
        </w:rPr>
        <w:t xml:space="preserve">ból támogatható (gazdasági infrastruktúrafejlesztés szociális szövetkezet számára, lásd. még inkubációs tevékenység és infrastruktúra). </w:t>
      </w:r>
    </w:p>
    <w:p w14:paraId="19E5206D" w14:textId="30F5350D" w:rsidR="00072A9D" w:rsidRDefault="00E6735C" w:rsidP="009468D3">
      <w:pPr>
        <w:rPr>
          <w:lang w:eastAsia="hu-HU"/>
        </w:rPr>
      </w:pPr>
      <w:r>
        <w:rPr>
          <w:lang w:eastAsia="hu-HU"/>
        </w:rPr>
        <w:t xml:space="preserve">A szervezeti háttér létrehozásának viszont a Gazdaságfejlesztési- és Innovációs Operatív Program </w:t>
      </w:r>
      <w:r w:rsidR="00F30E61">
        <w:rPr>
          <w:lang w:eastAsia="hu-HU"/>
        </w:rPr>
        <w:t xml:space="preserve">Plusz </w:t>
      </w:r>
      <w:r>
        <w:rPr>
          <w:lang w:eastAsia="hu-HU"/>
        </w:rPr>
        <w:t>lehet a forrása.</w:t>
      </w:r>
      <w:r w:rsidR="00072A9D">
        <w:rPr>
          <w:lang w:eastAsia="hu-HU"/>
        </w:rPr>
        <w:t xml:space="preserve"> Kisbér adottságaihoz jó illeszthető egy erdőgazdálkodásra és fafeldolgozásra specializálódó szociális szövetkezet létrehozása (Kisbéri Erdészet szakmai támogatásával).</w:t>
      </w:r>
      <w:r w:rsidR="00DA6F71">
        <w:rPr>
          <w:lang w:eastAsia="hu-HU"/>
        </w:rPr>
        <w:t xml:space="preserve"> Kisbéri szakképzés palettájának és ipari hagyományainak kihasználására a varrodai, vagy kisebb fémhulladékok </w:t>
      </w:r>
      <w:proofErr w:type="spellStart"/>
      <w:r w:rsidR="00DA6F71">
        <w:rPr>
          <w:lang w:eastAsia="hu-HU"/>
        </w:rPr>
        <w:t>újrahasznosítására</w:t>
      </w:r>
      <w:proofErr w:type="spellEnd"/>
      <w:r w:rsidR="00DA6F71">
        <w:rPr>
          <w:lang w:eastAsia="hu-HU"/>
        </w:rPr>
        <w:t xml:space="preserve"> irányuló tevékenységekhez is található helyben szakmai támogatás. </w:t>
      </w:r>
    </w:p>
    <w:p w14:paraId="0619BEBB" w14:textId="77777777" w:rsidR="005C3E43" w:rsidRPr="00911BD3" w:rsidRDefault="00536076" w:rsidP="00911BD3">
      <w:pPr>
        <w:shd w:val="clear" w:color="auto" w:fill="FFFFFF" w:themeFill="background1"/>
        <w:rPr>
          <w:lang w:eastAsia="hu-HU"/>
        </w:rPr>
      </w:pPr>
      <w:r>
        <w:rPr>
          <w:lang w:eastAsia="hu-HU"/>
        </w:rPr>
        <w:t>További lehetőséget látunk arra, hogy szociális szövetkezet keretében a házi idősgondozást, átmeneti betegápolást szervezzünk, ennek azonban több feltétele is van: a tagoknak alapszintű képzésben kell részt venniük, továbbá szükséges, hogy legyen fogadókészség és bizalom a potenciális gondozottak részéről, végül kérdéses ennek finanszírozhatósága, amiben biztos, hogy valamilyen szinten a gondozottaknak vagy hozzátartozóiknak is be kell szállniuk, még ha részbe</w:t>
      </w:r>
      <w:r w:rsidR="00072A9D">
        <w:rPr>
          <w:lang w:eastAsia="hu-HU"/>
        </w:rPr>
        <w:t xml:space="preserve">n </w:t>
      </w:r>
      <w:r>
        <w:rPr>
          <w:lang w:eastAsia="hu-HU"/>
        </w:rPr>
        <w:t>ö</w:t>
      </w:r>
      <w:r w:rsidR="00072A9D">
        <w:rPr>
          <w:lang w:eastAsia="hu-HU"/>
        </w:rPr>
        <w:t>n</w:t>
      </w:r>
      <w:r>
        <w:rPr>
          <w:lang w:eastAsia="hu-HU"/>
        </w:rPr>
        <w:t>kormányzati fo</w:t>
      </w:r>
      <w:r w:rsidR="00835294">
        <w:rPr>
          <w:lang w:eastAsia="hu-HU"/>
        </w:rPr>
        <w:t xml:space="preserve">rrások </w:t>
      </w:r>
      <w:r w:rsidR="00835294" w:rsidRPr="00911BD3">
        <w:rPr>
          <w:lang w:eastAsia="hu-HU"/>
        </w:rPr>
        <w:t>rendelkezésre is állnak.</w:t>
      </w:r>
    </w:p>
    <w:p w14:paraId="24B6CA33" w14:textId="68834A4A" w:rsidR="00835294" w:rsidRPr="00911BD3" w:rsidRDefault="00835294" w:rsidP="00911BD3">
      <w:pPr>
        <w:shd w:val="clear" w:color="auto" w:fill="FFFFFF" w:themeFill="background1"/>
        <w:rPr>
          <w:lang w:eastAsia="hu-HU"/>
        </w:rPr>
      </w:pPr>
      <w:r w:rsidRPr="00911BD3">
        <w:rPr>
          <w:lang w:eastAsia="hu-HU"/>
        </w:rPr>
        <w:t xml:space="preserve">A szociális szövetkezet lehet az ún. tájgondnokság létrehozásának szervezeti kerete </w:t>
      </w:r>
      <w:r w:rsidR="0023451E" w:rsidRPr="00911BD3">
        <w:rPr>
          <w:lang w:eastAsia="hu-HU"/>
        </w:rPr>
        <w:t xml:space="preserve">is </w:t>
      </w:r>
      <w:r w:rsidRPr="00911BD3">
        <w:rPr>
          <w:lang w:eastAsia="hu-HU"/>
        </w:rPr>
        <w:t xml:space="preserve">(lásd még „Erőforrásunk az erdő” alprogram). A tájgondnokság a város, a földtulajdonosok/bérlők és az Erdészet összefogásával működhet, az erdőfenntartás mellett dűlőutak, vízfolyások karbantartását, </w:t>
      </w:r>
      <w:r w:rsidR="00DE6280" w:rsidRPr="00911BD3">
        <w:rPr>
          <w:lang w:eastAsia="hu-HU"/>
        </w:rPr>
        <w:t xml:space="preserve">dűlőutak fásítását, tavak építését, </w:t>
      </w:r>
      <w:r w:rsidR="0023451E" w:rsidRPr="00911BD3">
        <w:rPr>
          <w:lang w:eastAsia="hu-HU"/>
        </w:rPr>
        <w:t xml:space="preserve">nagyobb </w:t>
      </w:r>
      <w:r w:rsidR="00DE6280" w:rsidRPr="00911BD3">
        <w:rPr>
          <w:lang w:eastAsia="hu-HU"/>
        </w:rPr>
        <w:t>fenntartási munkálatait stb</w:t>
      </w:r>
      <w:r w:rsidR="00222D86">
        <w:rPr>
          <w:lang w:eastAsia="hu-HU"/>
        </w:rPr>
        <w:t>.</w:t>
      </w:r>
      <w:r w:rsidR="00DE6280" w:rsidRPr="00911BD3">
        <w:rPr>
          <w:lang w:eastAsia="hu-HU"/>
        </w:rPr>
        <w:t xml:space="preserve"> végezheti, szakszerű irányítás mell</w:t>
      </w:r>
      <w:r w:rsidR="0023451E" w:rsidRPr="00911BD3">
        <w:rPr>
          <w:lang w:eastAsia="hu-HU"/>
        </w:rPr>
        <w:t>ett. Az Erdészettel való együttműködés révén gazdaságosan biztosíthatók a szükséges gépek, az épületinfrastruktúra és az irodai háttér.</w:t>
      </w:r>
    </w:p>
    <w:p w14:paraId="5DC11DD9" w14:textId="77777777" w:rsidR="0017096E" w:rsidRPr="00DB639B" w:rsidRDefault="0017096E" w:rsidP="0017096E">
      <w:pPr>
        <w:pStyle w:val="Cmsor4"/>
        <w:rPr>
          <w:lang w:eastAsia="hu-HU"/>
        </w:rPr>
      </w:pPr>
      <w:r w:rsidRPr="00DB639B">
        <w:rPr>
          <w:lang w:eastAsia="hu-HU"/>
        </w:rPr>
        <w:t>Erőforrásunk az erdő</w:t>
      </w:r>
    </w:p>
    <w:p w14:paraId="447955F9" w14:textId="3EAD1F4A" w:rsidR="55F9231D" w:rsidRDefault="00863C78" w:rsidP="55F9231D">
      <w:pPr>
        <w:rPr>
          <w:lang w:eastAsia="hu-HU"/>
        </w:rPr>
      </w:pPr>
      <w:r>
        <w:rPr>
          <w:lang w:eastAsia="hu-HU"/>
        </w:rPr>
        <w:t>Kisbér a Vértes Erdő Zrt</w:t>
      </w:r>
      <w:r w:rsidR="00650AB6">
        <w:rPr>
          <w:lang w:eastAsia="hu-HU"/>
        </w:rPr>
        <w:t>.</w:t>
      </w:r>
      <w:r>
        <w:rPr>
          <w:lang w:eastAsia="hu-HU"/>
        </w:rPr>
        <w:t xml:space="preserve"> Kisbéri Erdészetének központja. </w:t>
      </w:r>
      <w:r w:rsidRPr="00863C78">
        <w:rPr>
          <w:lang w:eastAsia="hu-HU"/>
        </w:rPr>
        <w:t>Az erdésze</w:t>
      </w:r>
      <w:r>
        <w:rPr>
          <w:lang w:eastAsia="hu-HU"/>
        </w:rPr>
        <w:t>t által kezelt terület nagysága 7.</w:t>
      </w:r>
      <w:r w:rsidRPr="00863C78">
        <w:rPr>
          <w:lang w:eastAsia="hu-HU"/>
        </w:rPr>
        <w:t>440 ha, amely döntően gazdálkodási rendeltetésű.</w:t>
      </w:r>
      <w:r>
        <w:rPr>
          <w:lang w:eastAsia="hu-HU"/>
        </w:rPr>
        <w:t xml:space="preserve">  A részvénytársaság </w:t>
      </w:r>
      <w:r w:rsidRPr="00863C78">
        <w:rPr>
          <w:lang w:eastAsia="hu-HU"/>
        </w:rPr>
        <w:t xml:space="preserve">2007-2017 üzemtervezési ciklus kezdetén, a környékbeli földtulajdonosok támogatásával, a nagybéri és a feketevízi erdőtömböt magába foglaló, mintegy </w:t>
      </w:r>
      <w:r>
        <w:rPr>
          <w:lang w:eastAsia="hu-HU"/>
        </w:rPr>
        <w:t>4 ezer</w:t>
      </w:r>
      <w:r w:rsidRPr="00863C78">
        <w:rPr>
          <w:lang w:eastAsia="hu-HU"/>
        </w:rPr>
        <w:t xml:space="preserve"> hektáros vadászterületet alakított ki Kisbértől délre, amelyet azóta a Kisbéri Erdészet kezel</w:t>
      </w:r>
      <w:r w:rsidR="00C201EA">
        <w:rPr>
          <w:rStyle w:val="Lbjegyzet-hivatkozs"/>
          <w:lang w:eastAsia="hu-HU"/>
        </w:rPr>
        <w:footnoteReference w:id="8"/>
      </w:r>
      <w:r w:rsidRPr="00863C78">
        <w:rPr>
          <w:lang w:eastAsia="hu-HU"/>
        </w:rPr>
        <w:t>.</w:t>
      </w:r>
      <w:r w:rsidR="00650AB6">
        <w:rPr>
          <w:lang w:eastAsia="hu-HU"/>
        </w:rPr>
        <w:t xml:space="preserve"> </w:t>
      </w:r>
      <w:r w:rsidR="0017096E">
        <w:rPr>
          <w:lang w:eastAsia="hu-HU"/>
        </w:rPr>
        <w:t>K</w:t>
      </w:r>
      <w:r w:rsidR="00072A9D">
        <w:rPr>
          <w:lang w:eastAsia="hu-HU"/>
        </w:rPr>
        <w:t xml:space="preserve">iemelt lehetőség </w:t>
      </w:r>
      <w:r w:rsidR="00222D86">
        <w:rPr>
          <w:lang w:eastAsia="hu-HU"/>
        </w:rPr>
        <w:t xml:space="preserve">van </w:t>
      </w:r>
      <w:r w:rsidR="00072A9D">
        <w:rPr>
          <w:lang w:eastAsia="hu-HU"/>
        </w:rPr>
        <w:t>a Vértes Er</w:t>
      </w:r>
      <w:r w:rsidR="0017096E">
        <w:rPr>
          <w:lang w:eastAsia="hu-HU"/>
        </w:rPr>
        <w:t xml:space="preserve">dő </w:t>
      </w:r>
      <w:r>
        <w:rPr>
          <w:lang w:eastAsia="hu-HU"/>
        </w:rPr>
        <w:t>Zr</w:t>
      </w:r>
      <w:r w:rsidR="0017096E">
        <w:rPr>
          <w:lang w:eastAsia="hu-HU"/>
        </w:rPr>
        <w:t>t</w:t>
      </w:r>
      <w:r w:rsidR="00E34CDC">
        <w:rPr>
          <w:lang w:eastAsia="hu-HU"/>
        </w:rPr>
        <w:t>.</w:t>
      </w:r>
      <w:r>
        <w:rPr>
          <w:lang w:eastAsia="hu-HU"/>
        </w:rPr>
        <w:t xml:space="preserve"> Kisbéri Erdészetével</w:t>
      </w:r>
      <w:r w:rsidR="0017096E">
        <w:rPr>
          <w:lang w:eastAsia="hu-HU"/>
        </w:rPr>
        <w:t xml:space="preserve"> való együttműködésben, több területen is:</w:t>
      </w:r>
    </w:p>
    <w:p w14:paraId="0AFFE7BE" w14:textId="77777777" w:rsidR="0017096E" w:rsidRDefault="55F9231D" w:rsidP="55F9231D">
      <w:pPr>
        <w:pStyle w:val="Felsorol"/>
        <w:rPr>
          <w:lang w:eastAsia="hu-HU"/>
        </w:rPr>
      </w:pPr>
      <w:r w:rsidRPr="55F9231D">
        <w:rPr>
          <w:lang w:eastAsia="hu-HU"/>
        </w:rPr>
        <w:t>szociális szövetkezet: erdőfenntartás- és tájfenntartás (tájgondnokság), fafeldolgozás, biomassza alapú másodlagos energiahordozók előállítása, szociális tűzifa-termelés, rehabilitációs célú foglalkoztatás;</w:t>
      </w:r>
    </w:p>
    <w:p w14:paraId="166A1FBF" w14:textId="77777777" w:rsidR="0017096E" w:rsidRDefault="55F9231D" w:rsidP="55F9231D">
      <w:pPr>
        <w:pStyle w:val="Felsorol"/>
        <w:rPr>
          <w:lang w:eastAsia="hu-HU"/>
        </w:rPr>
      </w:pPr>
      <w:r w:rsidRPr="55F9231D">
        <w:rPr>
          <w:lang w:eastAsia="hu-HU"/>
        </w:rPr>
        <w:lastRenderedPageBreak/>
        <w:t>Rövid Ellátási Lánc (REL): vadhús bevezetése a közétkeztetésbe, vadhús feldolgozás, sajátos helyi gasztronómiai termékek bevezetése a szállásszolgáltatóknál és vendéglátóknál;</w:t>
      </w:r>
    </w:p>
    <w:p w14:paraId="00508CF3" w14:textId="77777777" w:rsidR="00863C78" w:rsidRDefault="55F9231D" w:rsidP="55F9231D">
      <w:pPr>
        <w:pStyle w:val="Felsorol"/>
        <w:rPr>
          <w:lang w:eastAsia="hu-HU"/>
        </w:rPr>
      </w:pPr>
      <w:r w:rsidRPr="55F9231D">
        <w:rPr>
          <w:lang w:eastAsia="hu-HU"/>
        </w:rPr>
        <w:t>turizmusfejlesztés: vadászturizmus, ökoturizmus, horgászturizmus, zarándokturizmus.</w:t>
      </w:r>
    </w:p>
    <w:p w14:paraId="2D3C0059" w14:textId="7F49EA1D" w:rsidR="0017096E" w:rsidRDefault="55F9231D" w:rsidP="55F9231D">
      <w:pPr>
        <w:pStyle w:val="Felsorol"/>
        <w:rPr>
          <w:lang w:eastAsia="hu-HU"/>
        </w:rPr>
      </w:pPr>
      <w:r w:rsidRPr="55F9231D">
        <w:rPr>
          <w:lang w:eastAsia="hu-HU"/>
        </w:rPr>
        <w:t>81.sz. főút menti Tölgyestelep és a kapcsolódó önkormányzati ingatlanok erdészeti-vadgazdálkodási célú hasznosítása.</w:t>
      </w:r>
    </w:p>
    <w:p w14:paraId="71E62767" w14:textId="3D5C5EF1" w:rsidR="00A84123" w:rsidRPr="00911BD3" w:rsidRDefault="55F9231D" w:rsidP="00072A9D">
      <w:pPr>
        <w:rPr>
          <w:lang w:eastAsia="hu-HU"/>
        </w:rPr>
      </w:pPr>
      <w:r w:rsidRPr="55F9231D">
        <w:rPr>
          <w:lang w:eastAsia="hu-HU"/>
        </w:rPr>
        <w:t>Az Erdészet tervezi a 81sz. főútról jól megközelíthető egykori honvédségi terület – Tölgyestelep – erdészeti hasznosítását. Ehhez mindenekelőtt a volt honvédségi terület tulajdonviszonyainak rendezése szükséges. A Tölgyestelep szomszédságában az önkormányzatnak három ingatlana van, melyek hasznosítására a Vértesi Erdészeti és Faipari Zrt-vel már jelenleg is folytatnak tárgyalásokat. Az Erdészet az önkormányzati ingatlanok mellett az azok közé ékelődött területek hasznosítását is tervezi. Az ingatlanokon a vadászathoz, vadászturizmushoz kívánnak szálláshelyeket, konferenciatermet, szolgálati lakást és a vadászathoz kapcsolódó melléképületeket (pl.: hűtőház) kialakítani. A Tölgyestelep hasznosítása akár kapcsolódhat is ehhez az elképzeléshez, de lehetséges az erdészethez más módon kapcsolódó gazdasági – pl. faipari – tevékenységeket is, ha azok a vadászturisztikai hasznosítással összhangba hozhatók, esetleg a terület egy részén erdei kalandpark kialakítását.</w:t>
      </w:r>
    </w:p>
    <w:p w14:paraId="2582972D" w14:textId="1B4E84F3" w:rsidR="00072A9D" w:rsidRDefault="55F9231D" w:rsidP="00072A9D">
      <w:pPr>
        <w:rPr>
          <w:lang w:eastAsia="hu-HU"/>
        </w:rPr>
      </w:pPr>
      <w:r w:rsidRPr="55F9231D">
        <w:rPr>
          <w:lang w:eastAsia="hu-HU"/>
        </w:rPr>
        <w:t>A Vértes Rt. igazgatója többször jelezte szándékát a vármegyei fejlesztésben való együttműködésre. További együttműködés lehetősége kínálkozik szociális szövetkezet keretében (lásd. szociális szövetkezet projekt), kezdő vállalkozások támogatásával (lásd. inkubációs projekt), megújuló energiahasznosítás terén.</w:t>
      </w:r>
    </w:p>
    <w:p w14:paraId="1DEE5D76" w14:textId="77777777" w:rsidR="00643977" w:rsidRDefault="00643977" w:rsidP="00072A9D">
      <w:pPr>
        <w:rPr>
          <w:lang w:eastAsia="hu-HU"/>
        </w:rPr>
      </w:pPr>
    </w:p>
    <w:p w14:paraId="5C842F9D" w14:textId="77777777" w:rsidR="00DA6F71" w:rsidRDefault="00376DAC" w:rsidP="009468D3">
      <w:pPr>
        <w:rPr>
          <w:lang w:eastAsia="hu-HU"/>
        </w:rPr>
      </w:pPr>
      <w:r>
        <w:rPr>
          <w:noProof/>
          <w:lang w:eastAsia="hu-HU"/>
        </w:rPr>
        <w:drawing>
          <wp:inline distT="0" distB="0" distL="0" distR="0" wp14:anchorId="4C888973" wp14:editId="2D0DE675">
            <wp:extent cx="1581150" cy="1265725"/>
            <wp:effectExtent l="0" t="0" r="0" b="0"/>
            <wp:docPr id="311" name="Kép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7ca19a9.jpg"/>
                    <pic:cNvPicPr/>
                  </pic:nvPicPr>
                  <pic:blipFill rotWithShape="1">
                    <a:blip r:embed="rId79">
                      <a:extLst>
                        <a:ext uri="{28A0092B-C50C-407E-A947-70E740481C1C}">
                          <a14:useLocalDpi xmlns:a14="http://schemas.microsoft.com/office/drawing/2010/main" val="0"/>
                        </a:ext>
                      </a:extLst>
                    </a:blip>
                    <a:srcRect l="1" r="6215"/>
                    <a:stretch/>
                  </pic:blipFill>
                  <pic:spPr bwMode="auto">
                    <a:xfrm>
                      <a:off x="0" y="0"/>
                      <a:ext cx="1584128" cy="126810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hu-HU"/>
        </w:rPr>
        <w:drawing>
          <wp:inline distT="0" distB="0" distL="0" distR="0" wp14:anchorId="094EDCA4" wp14:editId="317333A8">
            <wp:extent cx="2143762" cy="1262107"/>
            <wp:effectExtent l="0" t="0" r="8890" b="0"/>
            <wp:docPr id="313" name="Kép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brikett.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158322" cy="1270679"/>
                    </a:xfrm>
                    <a:prstGeom prst="rect">
                      <a:avLst/>
                    </a:prstGeom>
                  </pic:spPr>
                </pic:pic>
              </a:graphicData>
            </a:graphic>
          </wp:inline>
        </w:drawing>
      </w:r>
      <w:r>
        <w:rPr>
          <w:noProof/>
          <w:lang w:eastAsia="hu-HU"/>
        </w:rPr>
        <w:drawing>
          <wp:inline distT="0" distB="0" distL="0" distR="0" wp14:anchorId="2B9170BA" wp14:editId="059E47FF">
            <wp:extent cx="1958994" cy="1257300"/>
            <wp:effectExtent l="0" t="0" r="3175" b="0"/>
            <wp:docPr id="314" name="Kép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027.JPG"/>
                    <pic:cNvPicPr/>
                  </pic:nvPicPr>
                  <pic:blipFill rotWithShape="1">
                    <a:blip r:embed="rId81" cstate="print">
                      <a:extLst>
                        <a:ext uri="{28A0092B-C50C-407E-A947-70E740481C1C}">
                          <a14:useLocalDpi xmlns:a14="http://schemas.microsoft.com/office/drawing/2010/main" val="0"/>
                        </a:ext>
                      </a:extLst>
                    </a:blip>
                    <a:srcRect l="7780" b="12563"/>
                    <a:stretch/>
                  </pic:blipFill>
                  <pic:spPr bwMode="auto">
                    <a:xfrm>
                      <a:off x="0" y="0"/>
                      <a:ext cx="1968458" cy="1263374"/>
                    </a:xfrm>
                    <a:prstGeom prst="rect">
                      <a:avLst/>
                    </a:prstGeom>
                    <a:ln>
                      <a:noFill/>
                    </a:ln>
                    <a:extLst>
                      <a:ext uri="{53640926-AAD7-44D8-BBD7-CCE9431645EC}">
                        <a14:shadowObscured xmlns:a14="http://schemas.microsoft.com/office/drawing/2010/main"/>
                      </a:ext>
                    </a:extLst>
                  </pic:spPr>
                </pic:pic>
              </a:graphicData>
            </a:graphic>
          </wp:inline>
        </w:drawing>
      </w:r>
    </w:p>
    <w:p w14:paraId="56237945" w14:textId="77777777" w:rsidR="00C267C8" w:rsidRPr="006A1EA3" w:rsidRDefault="009C2E3C" w:rsidP="005C5643">
      <w:pPr>
        <w:pStyle w:val="Cmsor4"/>
        <w:rPr>
          <w:lang w:eastAsia="hu-HU"/>
        </w:rPr>
      </w:pPr>
      <w:r w:rsidRPr="006A1EA3">
        <w:rPr>
          <w:lang w:eastAsia="hu-HU"/>
        </w:rPr>
        <w:t>Inkubá</w:t>
      </w:r>
      <w:r w:rsidR="00AD5D74" w:rsidRPr="006A1EA3">
        <w:rPr>
          <w:lang w:eastAsia="hu-HU"/>
        </w:rPr>
        <w:t>ciós program</w:t>
      </w:r>
    </w:p>
    <w:p w14:paraId="29F020BD" w14:textId="175E9FDF" w:rsidR="00994924" w:rsidRDefault="55F9231D" w:rsidP="55F9231D">
      <w:pPr>
        <w:pStyle w:val="Felsorol"/>
        <w:rPr>
          <w:lang w:eastAsia="hu-HU"/>
        </w:rPr>
      </w:pPr>
      <w:r w:rsidRPr="55F9231D">
        <w:rPr>
          <w:lang w:eastAsia="hu-HU"/>
        </w:rPr>
        <w:t>Egy több lábon álló projekt megvalósítása a terv, amely filozófiájában némiképp eltér az inkubátorházakról alkotott szokásos képtől:</w:t>
      </w:r>
    </w:p>
    <w:p w14:paraId="7C24AFE0" w14:textId="3C870423" w:rsidR="00994924" w:rsidRDefault="55F9231D" w:rsidP="55F9231D">
      <w:pPr>
        <w:pStyle w:val="Felsorol"/>
        <w:rPr>
          <w:lang w:eastAsia="hu-HU"/>
        </w:rPr>
      </w:pPr>
      <w:r w:rsidRPr="55F9231D">
        <w:rPr>
          <w:lang w:eastAsia="hu-HU"/>
        </w:rPr>
        <w:t>Az egyik újdonság, hogy az inkubátorházzal tervezett az ITS keretében induló szervezeteknek helyet biztosítani, ezzel közöttük a szinergia, kapcsolatépítés, együttműködés lehetőségét nyújtani (REL menedzsment, szociális szövetkezet, lovasok együttműködési szervezete, maga az inkubációs szervezet);</w:t>
      </w:r>
    </w:p>
    <w:p w14:paraId="267C0D94" w14:textId="3B1BD076" w:rsidR="00573B16" w:rsidRDefault="55F9231D" w:rsidP="55F9231D">
      <w:pPr>
        <w:pStyle w:val="Felsorol"/>
        <w:rPr>
          <w:lang w:eastAsia="hu-HU"/>
        </w:rPr>
      </w:pPr>
      <w:r w:rsidRPr="55F9231D">
        <w:rPr>
          <w:lang w:eastAsia="hu-HU"/>
        </w:rPr>
        <w:t xml:space="preserve">A másik, hogy a gimnáziummal és szakiskolával együttműködve szándék az iskolák által arra alkalmasnak talált végzett diákoknak, néhány fős diákcsoportoknak, illetve a járásban élő, de máshol végzett diákoknak egy mentorprogramot indítani „vállalkozz itthon” címmel, amely </w:t>
      </w:r>
      <w:proofErr w:type="spellStart"/>
      <w:r w:rsidRPr="55F9231D">
        <w:rPr>
          <w:lang w:eastAsia="hu-HU"/>
        </w:rPr>
        <w:t>mikrohitel</w:t>
      </w:r>
      <w:proofErr w:type="spellEnd"/>
      <w:r w:rsidRPr="55F9231D">
        <w:rPr>
          <w:lang w:eastAsia="hu-HU"/>
        </w:rPr>
        <w:t xml:space="preserve"> konstrukcióval, tanácsadással és az inkubátorházban biztosított helyiséggel segíti a fiatalokat önálló </w:t>
      </w:r>
      <w:proofErr w:type="spellStart"/>
      <w:r w:rsidRPr="55F9231D">
        <w:rPr>
          <w:lang w:eastAsia="hu-HU"/>
        </w:rPr>
        <w:t>mikrovállalkozás</w:t>
      </w:r>
      <w:proofErr w:type="spellEnd"/>
      <w:r w:rsidRPr="55F9231D">
        <w:rPr>
          <w:lang w:eastAsia="hu-HU"/>
        </w:rPr>
        <w:t xml:space="preserve"> elindításában (varrónő, bútorasztalos, kerékpárjavító, kézműves kisiparos stb.);</w:t>
      </w:r>
    </w:p>
    <w:p w14:paraId="00219B25" w14:textId="77777777" w:rsidR="004E3B35" w:rsidRDefault="55F9231D" w:rsidP="55F9231D">
      <w:pPr>
        <w:pStyle w:val="Felsorol"/>
        <w:rPr>
          <w:lang w:eastAsia="hu-HU"/>
        </w:rPr>
      </w:pPr>
      <w:r w:rsidRPr="55F9231D">
        <w:rPr>
          <w:lang w:eastAsia="hu-HU"/>
        </w:rPr>
        <w:lastRenderedPageBreak/>
        <w:t xml:space="preserve">Az igényektől függően az iparos jelleg vagy az alkotóház jelleg erősíthető, de a kettő együtt is jól megfér, ugyanakkor kerülendő a fő profilként kereskedelemmel foglalkozó vállalkozások betelepedése, ezek számára a főutcán ingatlanok sora áll rendelkezésre. </w:t>
      </w:r>
    </w:p>
    <w:p w14:paraId="24498CA5" w14:textId="22E09D8C" w:rsidR="005C0051" w:rsidRDefault="55F9231D" w:rsidP="55F9231D">
      <w:pPr>
        <w:pStyle w:val="Felsorol"/>
        <w:rPr>
          <w:lang w:eastAsia="hu-HU"/>
        </w:rPr>
      </w:pPr>
      <w:r w:rsidRPr="55F9231D">
        <w:rPr>
          <w:lang w:eastAsia="hu-HU"/>
        </w:rPr>
        <w:t xml:space="preserve">Amennyiben igény van rá, az inkubációs szervezet olyan külső </w:t>
      </w:r>
      <w:proofErr w:type="spellStart"/>
      <w:r w:rsidRPr="55F9231D">
        <w:rPr>
          <w:lang w:eastAsia="hu-HU"/>
        </w:rPr>
        <w:t>telephelyet</w:t>
      </w:r>
      <w:proofErr w:type="spellEnd"/>
      <w:r w:rsidRPr="55F9231D">
        <w:rPr>
          <w:lang w:eastAsia="hu-HU"/>
        </w:rPr>
        <w:t xml:space="preserve"> is létrehozna, ahol környezeti hatás, vagy jelentős szabad tér igény miatt a városban nem működtethető tevékenységek is elindíthatók lennének;</w:t>
      </w:r>
    </w:p>
    <w:p w14:paraId="34A5643E" w14:textId="0F23D2D1" w:rsidR="004E3B35" w:rsidRDefault="55F9231D" w:rsidP="55F9231D">
      <w:pPr>
        <w:pStyle w:val="Felsorol"/>
        <w:rPr>
          <w:lang w:eastAsia="hu-HU"/>
        </w:rPr>
      </w:pPr>
      <w:r w:rsidRPr="55F9231D">
        <w:rPr>
          <w:lang w:eastAsia="hu-HU"/>
        </w:rPr>
        <w:t xml:space="preserve">Az inkubátorház olyan közös helyiséget (helyiségeket) is magában foglalna, ahol a házban működő vállalkozások találkozhatnak, a külvilágnak bemutatkozhatnak, továbbá rendezvények számára bérbe adhatók, így a ház költségeinek egy része ebből is fedezhető. A miliőhöz illő kisebb vendéglátó egység kialakítása lehetőséget ad a külvilág és az házat használók közötti találkozásra;     </w:t>
      </w:r>
    </w:p>
    <w:p w14:paraId="48037FA1" w14:textId="399287B7" w:rsidR="004E3B35" w:rsidRDefault="55F9231D" w:rsidP="55F9231D">
      <w:pPr>
        <w:pStyle w:val="Felsorol"/>
        <w:rPr>
          <w:lang w:eastAsia="hu-HU"/>
        </w:rPr>
      </w:pPr>
      <w:r w:rsidRPr="55F9231D">
        <w:rPr>
          <w:lang w:eastAsia="hu-HU"/>
        </w:rPr>
        <w:t>Az inkubációs szervezet – külső mentorokkal egy olyan üzleti tervet dolgozna ki, ami biztosítja, hogy a projektidőszakot követően, az eredeti filozófia megőrzése mellett, a ház fenntarthatóan tudjon működni, folyamatos külső forrásbevitel nélkül. Az inkubátorház pályázati tanácsadó központként is működhet.</w:t>
      </w:r>
    </w:p>
    <w:p w14:paraId="49442CEA" w14:textId="1B3D0D07" w:rsidR="004F16CB" w:rsidRDefault="55F9231D" w:rsidP="55F9231D">
      <w:pPr>
        <w:pStyle w:val="Felsorol"/>
        <w:rPr>
          <w:lang w:eastAsia="hu-HU"/>
        </w:rPr>
      </w:pPr>
      <w:r w:rsidRPr="55F9231D">
        <w:rPr>
          <w:lang w:eastAsia="hu-HU"/>
        </w:rPr>
        <w:t xml:space="preserve">Az inkubátorházat mindenképpen meglévő ingatlanban célszerű elhelyezni. A megfelelő épület kiválasztása a program kidolgozását követően történhet meg. </w:t>
      </w:r>
    </w:p>
    <w:p w14:paraId="577BD649" w14:textId="0CB16FCD" w:rsidR="00584F8F" w:rsidRDefault="00062CD5" w:rsidP="55F9231D">
      <w:pPr>
        <w:rPr>
          <w:lang w:eastAsia="hu-HU"/>
        </w:rPr>
      </w:pPr>
      <w:r>
        <w:rPr>
          <w:lang w:eastAsia="hu-HU"/>
        </w:rPr>
        <w:t>Kedvező alternatíva</w:t>
      </w:r>
      <w:r w:rsidR="006C195D">
        <w:rPr>
          <w:lang w:eastAsia="hu-HU"/>
        </w:rPr>
        <w:t xml:space="preserve"> a pékház ilyen célra történő hasznosítása, de jó lehetőség a majdani kollégiummal egy épületben történő elhelyezés</w:t>
      </w:r>
      <w:r w:rsidR="00584F8F">
        <w:rPr>
          <w:lang w:eastAsia="hu-HU"/>
        </w:rPr>
        <w:t>.</w:t>
      </w:r>
      <w:r w:rsidR="00F52F83">
        <w:rPr>
          <w:lang w:eastAsia="hu-HU"/>
        </w:rPr>
        <w:t xml:space="preserve"> </w:t>
      </w:r>
      <w:r w:rsidR="00584F8F">
        <w:rPr>
          <w:lang w:eastAsia="hu-HU"/>
        </w:rPr>
        <w:t xml:space="preserve">A pékház esetében </w:t>
      </w:r>
      <w:r>
        <w:rPr>
          <w:lang w:eastAsia="hu-HU"/>
        </w:rPr>
        <w:t>legjelentősebb előny, hogy megmenthető az igen értékes pusztuló épület. V</w:t>
      </w:r>
      <w:r w:rsidR="00584F8F">
        <w:rPr>
          <w:lang w:eastAsia="hu-HU"/>
        </w:rPr>
        <w:t>izsgál</w:t>
      </w:r>
      <w:r w:rsidR="55F9231D" w:rsidRPr="55F9231D">
        <w:rPr>
          <w:lang w:eastAsia="hu-HU"/>
        </w:rPr>
        <w:t>and</w:t>
      </w:r>
      <w:r w:rsidR="00584F8F">
        <w:rPr>
          <w:lang w:eastAsia="hu-HU"/>
        </w:rPr>
        <w:t xml:space="preserve">ó, hogy a tetőtérben </w:t>
      </w:r>
      <w:r>
        <w:rPr>
          <w:lang w:eastAsia="hu-HU"/>
        </w:rPr>
        <w:t xml:space="preserve">egy-két </w:t>
      </w:r>
      <w:r w:rsidR="00584F8F">
        <w:rPr>
          <w:lang w:eastAsia="hu-HU"/>
        </w:rPr>
        <w:t>turistaház igényszintű vendégszoba elhelyezésével (kiegészítő funkcióként) lehet</w:t>
      </w:r>
      <w:r>
        <w:rPr>
          <w:lang w:eastAsia="hu-HU"/>
        </w:rPr>
        <w:t>-e</w:t>
      </w:r>
      <w:r w:rsidR="00584F8F">
        <w:rPr>
          <w:lang w:eastAsia="hu-HU"/>
        </w:rPr>
        <w:t xml:space="preserve"> a ház költségvetési egyensúlyának bevételi mérlegét javítani</w:t>
      </w:r>
      <w:r>
        <w:rPr>
          <w:lang w:eastAsia="hu-HU"/>
        </w:rPr>
        <w:t xml:space="preserve"> (amennyiben a támogatási konstrukció lehetővé teszi)</w:t>
      </w:r>
      <w:r w:rsidR="00584F8F">
        <w:rPr>
          <w:lang w:eastAsia="hu-HU"/>
        </w:rPr>
        <w:t>. Az inkubátorház jól illik a pékház eredeti funkciójához. Az épület állapota nagyon sürgős beavatkozást kíván</w:t>
      </w:r>
      <w:r w:rsidR="007D582B">
        <w:rPr>
          <w:lang w:eastAsia="hu-HU"/>
        </w:rPr>
        <w:t>t</w:t>
      </w:r>
      <w:r w:rsidR="00584F8F">
        <w:rPr>
          <w:lang w:eastAsia="hu-HU"/>
        </w:rPr>
        <w:t xml:space="preserve">, </w:t>
      </w:r>
      <w:r w:rsidR="007D582B">
        <w:rPr>
          <w:lang w:eastAsia="hu-HU"/>
        </w:rPr>
        <w:t xml:space="preserve">amikor 2015-ben </w:t>
      </w:r>
      <w:r w:rsidR="007D582B">
        <w:t>az önkormányzat elnyert 700 ezer Ft támogatást az épület pusztulásnak megállítására, a pusztulás v</w:t>
      </w:r>
      <w:r w:rsidR="007D582B" w:rsidRPr="00041E9A">
        <w:t>eszély</w:t>
      </w:r>
      <w:r w:rsidR="007D582B">
        <w:t xml:space="preserve">ének átmeneti </w:t>
      </w:r>
      <w:r w:rsidR="007D582B" w:rsidRPr="00041E9A">
        <w:t>elhárítás</w:t>
      </w:r>
      <w:r w:rsidR="007D582B">
        <w:t>á</w:t>
      </w:r>
      <w:r w:rsidR="007D582B" w:rsidRPr="00041E9A">
        <w:t>ra:</w:t>
      </w:r>
      <w:r w:rsidR="007D582B">
        <w:t xml:space="preserve"> az összeget</w:t>
      </w:r>
      <w:r w:rsidR="007D582B" w:rsidRPr="00041E9A">
        <w:t xml:space="preserve"> dúcolásra, tetőgerinc javítására, pótlására, vízelvezetésre</w:t>
      </w:r>
      <w:r w:rsidR="007D582B">
        <w:t xml:space="preserve"> fordította.</w:t>
      </w:r>
      <w:r w:rsidR="007D582B">
        <w:rPr>
          <w:lang w:eastAsia="hu-HU"/>
        </w:rPr>
        <w:t xml:space="preserve"> </w:t>
      </w:r>
      <w:r>
        <w:rPr>
          <w:lang w:eastAsia="hu-HU"/>
        </w:rPr>
        <w:t>Tovább</w:t>
      </w:r>
      <w:r w:rsidR="00F52F83">
        <w:rPr>
          <w:lang w:eastAsia="hu-HU"/>
        </w:rPr>
        <w:t xml:space="preserve"> </w:t>
      </w:r>
      <w:r>
        <w:rPr>
          <w:lang w:eastAsia="hu-HU"/>
        </w:rPr>
        <w:t xml:space="preserve">gyűrűző hatásként a </w:t>
      </w:r>
      <w:r w:rsidR="00584F8F">
        <w:rPr>
          <w:lang w:eastAsia="hu-HU"/>
        </w:rPr>
        <w:t>felújított pékház</w:t>
      </w:r>
      <w:r>
        <w:rPr>
          <w:lang w:eastAsia="hu-HU"/>
        </w:rPr>
        <w:t>,</w:t>
      </w:r>
      <w:r w:rsidR="00584F8F">
        <w:rPr>
          <w:lang w:eastAsia="hu-HU"/>
        </w:rPr>
        <w:t xml:space="preserve"> városképi értékével és a benne megvalósuló innovatív programmal</w:t>
      </w:r>
      <w:r>
        <w:rPr>
          <w:lang w:eastAsia="hu-HU"/>
        </w:rPr>
        <w:t xml:space="preserve"> jelentősen növelheti a térség turisztikai </w:t>
      </w:r>
      <w:proofErr w:type="spellStart"/>
      <w:r>
        <w:rPr>
          <w:lang w:eastAsia="hu-HU"/>
        </w:rPr>
        <w:t>vonzerejét</w:t>
      </w:r>
      <w:proofErr w:type="spellEnd"/>
      <w:r>
        <w:rPr>
          <w:lang w:eastAsia="hu-HU"/>
        </w:rPr>
        <w:t>.</w:t>
      </w:r>
    </w:p>
    <w:p w14:paraId="44D8A116" w14:textId="77777777" w:rsidR="006A076F" w:rsidRDefault="006A076F" w:rsidP="006A076F">
      <w:pPr>
        <w:rPr>
          <w:lang w:eastAsia="hu-HU"/>
        </w:rPr>
      </w:pPr>
      <w:r w:rsidRPr="004F16CB">
        <w:rPr>
          <w:noProof/>
          <w:lang w:eastAsia="hu-HU"/>
        </w:rPr>
        <w:drawing>
          <wp:inline distT="0" distB="0" distL="0" distR="0" wp14:anchorId="243CAC7F" wp14:editId="46B25A14">
            <wp:extent cx="1444832" cy="1090800"/>
            <wp:effectExtent l="19050" t="0" r="2968" b="0"/>
            <wp:docPr id="332" name="Kép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zerszamkeszito2.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444832" cy="1090800"/>
                    </a:xfrm>
                    <a:prstGeom prst="rect">
                      <a:avLst/>
                    </a:prstGeom>
                  </pic:spPr>
                </pic:pic>
              </a:graphicData>
            </a:graphic>
          </wp:inline>
        </w:drawing>
      </w:r>
      <w:r w:rsidRPr="004F16CB">
        <w:rPr>
          <w:noProof/>
          <w:lang w:eastAsia="hu-HU"/>
        </w:rPr>
        <w:drawing>
          <wp:inline distT="0" distB="0" distL="0" distR="0" wp14:anchorId="43369838" wp14:editId="207A65DA">
            <wp:extent cx="1409700" cy="1092994"/>
            <wp:effectExtent l="19050" t="0" r="0" b="0"/>
            <wp:docPr id="333" name="Kép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skajavitas3_n.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09700" cy="1092994"/>
                    </a:xfrm>
                    <a:prstGeom prst="rect">
                      <a:avLst/>
                    </a:prstGeom>
                  </pic:spPr>
                </pic:pic>
              </a:graphicData>
            </a:graphic>
          </wp:inline>
        </w:drawing>
      </w:r>
      <w:r w:rsidRPr="004F16CB">
        <w:rPr>
          <w:noProof/>
          <w:lang w:eastAsia="hu-HU"/>
        </w:rPr>
        <w:drawing>
          <wp:inline distT="0" distB="0" distL="0" distR="0" wp14:anchorId="12A216F1" wp14:editId="5A9F7947">
            <wp:extent cx="1408748" cy="1104900"/>
            <wp:effectExtent l="19050" t="0" r="952" b="0"/>
            <wp:docPr id="334" name="Kép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ekpar-szerviz-kupon-akcio-1.jpg"/>
                    <pic:cNvPicPr/>
                  </pic:nvPicPr>
                  <pic:blipFill rotWithShape="1">
                    <a:blip r:embed="rId84" cstate="print">
                      <a:extLst>
                        <a:ext uri="{28A0092B-C50C-407E-A947-70E740481C1C}">
                          <a14:useLocalDpi xmlns:a14="http://schemas.microsoft.com/office/drawing/2010/main" val="0"/>
                        </a:ext>
                      </a:extLst>
                    </a:blip>
                    <a:srcRect r="14894"/>
                    <a:stretch/>
                  </pic:blipFill>
                  <pic:spPr bwMode="auto">
                    <a:xfrm>
                      <a:off x="0" y="0"/>
                      <a:ext cx="1408748" cy="1104900"/>
                    </a:xfrm>
                    <a:prstGeom prst="rect">
                      <a:avLst/>
                    </a:prstGeom>
                    <a:ln>
                      <a:noFill/>
                    </a:ln>
                    <a:extLst>
                      <a:ext uri="{53640926-AAD7-44D8-BBD7-CCE9431645EC}">
                        <a14:shadowObscured xmlns:a14="http://schemas.microsoft.com/office/drawing/2010/main"/>
                      </a:ext>
                    </a:extLst>
                  </pic:spPr>
                </pic:pic>
              </a:graphicData>
            </a:graphic>
          </wp:inline>
        </w:drawing>
      </w:r>
      <w:r w:rsidRPr="004F16CB">
        <w:rPr>
          <w:noProof/>
          <w:lang w:eastAsia="hu-HU"/>
        </w:rPr>
        <w:drawing>
          <wp:inline distT="0" distB="0" distL="0" distR="0" wp14:anchorId="72A6F650" wp14:editId="0A444DC8">
            <wp:extent cx="1371600" cy="1094937"/>
            <wp:effectExtent l="19050" t="0" r="0" b="0"/>
            <wp:docPr id="335" name="Kép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ras_varratas_varrono_varroda1252922438.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381032" cy="1102466"/>
                    </a:xfrm>
                    <a:prstGeom prst="rect">
                      <a:avLst/>
                    </a:prstGeom>
                  </pic:spPr>
                </pic:pic>
              </a:graphicData>
            </a:graphic>
          </wp:inline>
        </w:drawing>
      </w:r>
    </w:p>
    <w:p w14:paraId="45A8986B" w14:textId="77777777" w:rsidR="00AD5D74" w:rsidRDefault="00FA1B46" w:rsidP="009C2E3C">
      <w:pPr>
        <w:rPr>
          <w:lang w:eastAsia="hu-HU"/>
        </w:rPr>
      </w:pPr>
      <w:r>
        <w:rPr>
          <w:lang w:eastAsia="hu-HU"/>
        </w:rPr>
        <w:t xml:space="preserve">A kollégiumban történő elhelyezés az igények változásához való rugalmas alkalmazkodás lehetőségét biztosítja, továbbá a diákok és a fiatal vállalkozók közötti termékeny kapcsolat kialakulásának lehetőségét teremti meg. Hátránya, hogy a kollégium megvalósíthatósága több külső szereplőtől függ, ami késleltetheti a megvalósítást. </w:t>
      </w:r>
    </w:p>
    <w:p w14:paraId="6FEC0906" w14:textId="77777777" w:rsidR="00AD5D74" w:rsidRPr="00DB639B" w:rsidRDefault="00AD5D74" w:rsidP="005C5643">
      <w:pPr>
        <w:pStyle w:val="Cmsor4"/>
        <w:rPr>
          <w:lang w:eastAsia="hu-HU"/>
        </w:rPr>
      </w:pPr>
      <w:r w:rsidRPr="00DB639B">
        <w:rPr>
          <w:lang w:eastAsia="hu-HU"/>
        </w:rPr>
        <w:t>Partnerként az innovációban</w:t>
      </w:r>
    </w:p>
    <w:p w14:paraId="4D23284F" w14:textId="77777777" w:rsidR="00AD5D74" w:rsidRDefault="00AD5D74" w:rsidP="00AD5D74">
      <w:pPr>
        <w:pStyle w:val="Alcm"/>
        <w:rPr>
          <w:lang w:eastAsia="hu-HU"/>
        </w:rPr>
      </w:pPr>
      <w:r>
        <w:rPr>
          <w:lang w:eastAsia="hu-HU"/>
        </w:rPr>
        <w:t>Együttműködés innovatív partnerekkel – Kisbér, mint kísérleti projektterület</w:t>
      </w:r>
    </w:p>
    <w:p w14:paraId="58CE45B9" w14:textId="6B7F326B" w:rsidR="00C201EA" w:rsidRDefault="55F9231D" w:rsidP="00AD5D74">
      <w:pPr>
        <w:rPr>
          <w:lang w:eastAsia="hu-HU"/>
        </w:rPr>
      </w:pPr>
      <w:r w:rsidRPr="55F9231D">
        <w:rPr>
          <w:lang w:eastAsia="hu-HU"/>
        </w:rPr>
        <w:lastRenderedPageBreak/>
        <w:t xml:space="preserve">Miközben a vidéki települések ritkán szoktak megjelenni, mint az innováció motorjai, szerepük nagymértékben felértékelődik, amikor az innováció kísérleti fázisba kerül. </w:t>
      </w:r>
      <w:r w:rsidRPr="00431331">
        <w:rPr>
          <w:lang w:eastAsia="hu-HU"/>
        </w:rPr>
        <w:t>A</w:t>
      </w:r>
      <w:r w:rsidR="001532F9" w:rsidRPr="00431331">
        <w:rPr>
          <w:lang w:eastAsia="hu-HU"/>
        </w:rPr>
        <w:t xml:space="preserve"> </w:t>
      </w:r>
      <w:r w:rsidRPr="00431331">
        <w:rPr>
          <w:lang w:eastAsia="hu-HU"/>
        </w:rPr>
        <w:t xml:space="preserve">HORIZONT </w:t>
      </w:r>
      <w:r w:rsidR="001532F9" w:rsidRPr="00431331">
        <w:rPr>
          <w:lang w:eastAsia="hu-HU"/>
        </w:rPr>
        <w:t>Európa</w:t>
      </w:r>
      <w:r w:rsidRPr="00431331">
        <w:rPr>
          <w:lang w:eastAsia="hu-HU"/>
        </w:rPr>
        <w:t xml:space="preserve"> elnevezésű innovációs program </w:t>
      </w:r>
      <w:r w:rsidR="006F21EA" w:rsidRPr="00431331">
        <w:rPr>
          <w:lang w:eastAsia="hu-HU"/>
        </w:rPr>
        <w:t>II. pillére többek között a társadalmi kihívások kezelésére irányuló kutatást és innovációt támogatja olyan területeken, mint az </w:t>
      </w:r>
      <w:r w:rsidR="006F21EA" w:rsidRPr="00431331">
        <w:rPr>
          <w:b/>
          <w:bCs/>
          <w:lang w:eastAsia="hu-HU"/>
        </w:rPr>
        <w:t>egészségügy, a digitalizáció, az éghajlatváltozás, az energiaellátás, a mobilitás, a polgári védelem, az élelmezés és a természeti erőforrások</w:t>
      </w:r>
      <w:r w:rsidR="006F21EA" w:rsidRPr="00431331">
        <w:rPr>
          <w:lang w:eastAsia="hu-HU"/>
        </w:rPr>
        <w:t xml:space="preserve">, </w:t>
      </w:r>
      <w:r w:rsidRPr="00431331">
        <w:rPr>
          <w:lang w:eastAsia="hu-HU"/>
        </w:rPr>
        <w:t xml:space="preserve">amelyekhez Kisbér mintaterületül szolgálhat. </w:t>
      </w:r>
    </w:p>
    <w:p w14:paraId="7C55C10A" w14:textId="5B3307E8" w:rsidR="00C201EA" w:rsidRDefault="55F9231D" w:rsidP="00AD5D74">
      <w:pPr>
        <w:rPr>
          <w:lang w:eastAsia="hu-HU"/>
        </w:rPr>
      </w:pPr>
      <w:r w:rsidRPr="55F9231D">
        <w:rPr>
          <w:lang w:eastAsia="hu-HU"/>
        </w:rPr>
        <w:t xml:space="preserve">A mintaterületté válás számos pozitív hatással jár a településre: olyan új módszerek, technológiák jelennek meg a településen, amiben a város akár a világon egyedülálló lehet. A projekt munkát biztosít egyes célcsoportoknak, a projektteam igénybe veszi a település és a turizmus szolgáltatásait, a város, a térség neve megjelenik nemzetközi publikációkban stb. A kísérlet befejezésével a létrehozott infrastruktúra itt marad, kedvező esetben az adott innovatív területen gazdaságilag hasznosul, akár helyi vállalkozók révén. Segíti a további (nemzetközi) kapcsolatépítést, hálózatépítést.   </w:t>
      </w:r>
    </w:p>
    <w:p w14:paraId="00DB9FFC" w14:textId="77777777" w:rsidR="00CF2EB0" w:rsidRDefault="00D12149" w:rsidP="00AD5D74">
      <w:pPr>
        <w:rPr>
          <w:lang w:eastAsia="hu-HU"/>
        </w:rPr>
      </w:pPr>
      <w:r w:rsidRPr="00D12149">
        <w:rPr>
          <w:noProof/>
          <w:lang w:eastAsia="hu-HU"/>
        </w:rPr>
        <w:drawing>
          <wp:inline distT="0" distB="0" distL="0" distR="0" wp14:anchorId="7968A8BA" wp14:editId="3F1DD4D1">
            <wp:extent cx="802412" cy="1057275"/>
            <wp:effectExtent l="19050" t="0" r="0" b="0"/>
            <wp:docPr id="90" name="Kép 79" descr="repurpose-compostable-cup-2-537x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urpose-compostable-cup-2-537x403.jpg"/>
                    <pic:cNvPicPr/>
                  </pic:nvPicPr>
                  <pic:blipFill>
                    <a:blip r:embed="rId86"/>
                    <a:srcRect l="64804" t="44097" r="3653"/>
                    <a:stretch>
                      <a:fillRect/>
                    </a:stretch>
                  </pic:blipFill>
                  <pic:spPr>
                    <a:xfrm>
                      <a:off x="0" y="0"/>
                      <a:ext cx="802412" cy="1057275"/>
                    </a:xfrm>
                    <a:prstGeom prst="rect">
                      <a:avLst/>
                    </a:prstGeom>
                  </pic:spPr>
                </pic:pic>
              </a:graphicData>
            </a:graphic>
          </wp:inline>
        </w:drawing>
      </w:r>
      <w:r w:rsidR="00CF2EB0">
        <w:rPr>
          <w:noProof/>
          <w:lang w:eastAsia="hu-HU"/>
        </w:rPr>
        <w:drawing>
          <wp:inline distT="0" distB="0" distL="0" distR="0" wp14:anchorId="767A2978" wp14:editId="4795CEBD">
            <wp:extent cx="1682280" cy="1045029"/>
            <wp:effectExtent l="19050" t="0" r="0" b="0"/>
            <wp:docPr id="61" name="Kép 60" descr="fallback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back_1.jpg"/>
                    <pic:cNvPicPr/>
                  </pic:nvPicPr>
                  <pic:blipFill>
                    <a:blip r:embed="rId87" cstate="print"/>
                    <a:srcRect l="19026" t="2387" r="14816" b="3582"/>
                    <a:stretch>
                      <a:fillRect/>
                    </a:stretch>
                  </pic:blipFill>
                  <pic:spPr>
                    <a:xfrm>
                      <a:off x="0" y="0"/>
                      <a:ext cx="1682280" cy="1045029"/>
                    </a:xfrm>
                    <a:prstGeom prst="rect">
                      <a:avLst/>
                    </a:prstGeom>
                    <a:ln w="635">
                      <a:noFill/>
                    </a:ln>
                  </pic:spPr>
                </pic:pic>
              </a:graphicData>
            </a:graphic>
          </wp:inline>
        </w:drawing>
      </w:r>
      <w:r w:rsidRPr="00D12149">
        <w:rPr>
          <w:noProof/>
          <w:lang w:eastAsia="hu-HU"/>
        </w:rPr>
        <w:drawing>
          <wp:inline distT="0" distB="0" distL="0" distR="0" wp14:anchorId="59290319" wp14:editId="1568B924">
            <wp:extent cx="837768" cy="1046578"/>
            <wp:effectExtent l="19050" t="0" r="432" b="0"/>
            <wp:docPr id="88" name="Kép 67" descr="biogreen_aranyko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green_aranykoles.jpg"/>
                    <pic:cNvPicPr/>
                  </pic:nvPicPr>
                  <pic:blipFill>
                    <a:blip r:embed="rId88"/>
                    <a:srcRect l="20599" t="31496" r="18944" b="6850"/>
                    <a:stretch>
                      <a:fillRect/>
                    </a:stretch>
                  </pic:blipFill>
                  <pic:spPr>
                    <a:xfrm>
                      <a:off x="0" y="0"/>
                      <a:ext cx="838706" cy="1047750"/>
                    </a:xfrm>
                    <a:prstGeom prst="rect">
                      <a:avLst/>
                    </a:prstGeom>
                  </pic:spPr>
                </pic:pic>
              </a:graphicData>
            </a:graphic>
          </wp:inline>
        </w:drawing>
      </w:r>
      <w:r w:rsidRPr="00D12149">
        <w:rPr>
          <w:noProof/>
          <w:lang w:eastAsia="hu-HU"/>
        </w:rPr>
        <w:drawing>
          <wp:inline distT="0" distB="0" distL="0" distR="0" wp14:anchorId="6D93527F" wp14:editId="47D0C9B9">
            <wp:extent cx="1038225" cy="1038225"/>
            <wp:effectExtent l="19050" t="0" r="9525" b="0"/>
            <wp:docPr id="84" name="Kép 81" descr="funkcionális-élelmiszerek-3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nkcionális-élelmiszerek-300x300.jpg"/>
                    <pic:cNvPicPr/>
                  </pic:nvPicPr>
                  <pic:blipFill>
                    <a:blip r:embed="rId89"/>
                    <a:stretch>
                      <a:fillRect/>
                    </a:stretch>
                  </pic:blipFill>
                  <pic:spPr>
                    <a:xfrm>
                      <a:off x="0" y="0"/>
                      <a:ext cx="1038225" cy="1038225"/>
                    </a:xfrm>
                    <a:prstGeom prst="rect">
                      <a:avLst/>
                    </a:prstGeom>
                  </pic:spPr>
                </pic:pic>
              </a:graphicData>
            </a:graphic>
          </wp:inline>
        </w:drawing>
      </w:r>
      <w:r w:rsidRPr="00D12149">
        <w:rPr>
          <w:noProof/>
          <w:lang w:eastAsia="hu-HU"/>
        </w:rPr>
        <w:drawing>
          <wp:inline distT="0" distB="0" distL="0" distR="0" wp14:anchorId="2FD79427" wp14:editId="7C5B5CC1">
            <wp:extent cx="1266825" cy="1047750"/>
            <wp:effectExtent l="19050" t="0" r="9525" b="0"/>
            <wp:docPr id="86" name="Kép 66" descr="biocommod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commodity.jpg"/>
                    <pic:cNvPicPr/>
                  </pic:nvPicPr>
                  <pic:blipFill>
                    <a:blip r:embed="rId90"/>
                    <a:srcRect l="19394"/>
                    <a:stretch>
                      <a:fillRect/>
                    </a:stretch>
                  </pic:blipFill>
                  <pic:spPr>
                    <a:xfrm>
                      <a:off x="0" y="0"/>
                      <a:ext cx="1266825" cy="1047750"/>
                    </a:xfrm>
                    <a:prstGeom prst="rect">
                      <a:avLst/>
                    </a:prstGeom>
                  </pic:spPr>
                </pic:pic>
              </a:graphicData>
            </a:graphic>
          </wp:inline>
        </w:drawing>
      </w:r>
    </w:p>
    <w:p w14:paraId="4493D62E" w14:textId="468CCB82" w:rsidR="55F9231D" w:rsidRDefault="55F9231D" w:rsidP="55F9231D">
      <w:pPr>
        <w:rPr>
          <w:lang w:eastAsia="hu-HU"/>
        </w:rPr>
      </w:pPr>
      <w:r w:rsidRPr="55F9231D">
        <w:rPr>
          <w:lang w:eastAsia="hu-HU"/>
        </w:rPr>
        <w:t>A következő partnerekkel szükséges mielőbb felvenni a kapcsolatot:</w:t>
      </w:r>
    </w:p>
    <w:p w14:paraId="6E46EE2D" w14:textId="2B042277" w:rsidR="0026628D" w:rsidRDefault="55F9231D" w:rsidP="55F9231D">
      <w:pPr>
        <w:pStyle w:val="Felsorol"/>
        <w:rPr>
          <w:lang w:eastAsia="hu-HU"/>
        </w:rPr>
      </w:pPr>
      <w:proofErr w:type="spellStart"/>
      <w:r w:rsidRPr="55F9231D">
        <w:rPr>
          <w:lang w:eastAsia="hu-HU"/>
        </w:rPr>
        <w:t>PharmAgora</w:t>
      </w:r>
      <w:proofErr w:type="spellEnd"/>
      <w:r w:rsidRPr="55F9231D">
        <w:rPr>
          <w:lang w:eastAsia="hu-HU"/>
        </w:rPr>
        <w:t xml:space="preserve"> innovációs klaszter, FOREST Papír Kft, SOLUM Rt (Klaszter Komárom-Esztergom vármegyei tagjai);</w:t>
      </w:r>
    </w:p>
    <w:p w14:paraId="322C19AF" w14:textId="77777777" w:rsidR="008E1F3F" w:rsidRDefault="55F9231D" w:rsidP="55F9231D">
      <w:pPr>
        <w:pStyle w:val="Felsorol"/>
        <w:rPr>
          <w:lang w:eastAsia="hu-HU"/>
        </w:rPr>
      </w:pPr>
      <w:r w:rsidRPr="55F9231D">
        <w:rPr>
          <w:lang w:eastAsia="hu-HU"/>
        </w:rPr>
        <w:t>Pannon Egyetem Mérnöki Kar, illetve Gazdaságtudományi Kar;</w:t>
      </w:r>
    </w:p>
    <w:p w14:paraId="60E2275D" w14:textId="77777777" w:rsidR="008E1F3F" w:rsidRDefault="55F9231D" w:rsidP="55F9231D">
      <w:pPr>
        <w:pStyle w:val="Felsorol"/>
        <w:rPr>
          <w:lang w:eastAsia="hu-HU"/>
        </w:rPr>
      </w:pPr>
      <w:r w:rsidRPr="55F9231D">
        <w:rPr>
          <w:lang w:eastAsia="hu-HU"/>
        </w:rPr>
        <w:t>Nyugat Magyarországi Egyetem doktori iskolái (Roth Gyula Erdészeti és Vadgazdálkodási Tudományok Doktori Iskola, Kitaibel Pál Környezettudományi Doktori Iskola, Cziráki József Faanyagtudomány és Technológiák Doktori Iskola, Széchenyi István Gazdálkodás-és Szervezéstudományi Doktori Iskola, Wittmann Antal Növény-, Állat- és Élelmiszer-tudományi Doktori Iskola);</w:t>
      </w:r>
    </w:p>
    <w:p w14:paraId="5F0CFDFD" w14:textId="77777777" w:rsidR="008E1F3F" w:rsidRDefault="55F9231D" w:rsidP="55F9231D">
      <w:pPr>
        <w:pStyle w:val="Felsorol"/>
        <w:rPr>
          <w:lang w:eastAsia="hu-HU"/>
        </w:rPr>
      </w:pPr>
      <w:r w:rsidRPr="55F9231D">
        <w:rPr>
          <w:lang w:eastAsia="hu-HU"/>
        </w:rPr>
        <w:t>Szent István Egyetem, különös tekintettel: Halgazdálkodási Tanszék, de bármely más tanszéke, intézete szóba jöhet;</w:t>
      </w:r>
    </w:p>
    <w:p w14:paraId="1078BFA2" w14:textId="77777777" w:rsidR="00D36D7F" w:rsidRDefault="55F9231D" w:rsidP="55F9231D">
      <w:pPr>
        <w:pStyle w:val="Felsorol"/>
        <w:rPr>
          <w:lang w:eastAsia="hu-HU"/>
        </w:rPr>
      </w:pPr>
      <w:r w:rsidRPr="55F9231D">
        <w:rPr>
          <w:lang w:eastAsia="hu-HU"/>
        </w:rPr>
        <w:t>Dél-Csehországi Egyetem Halászati és Halbiológiai Kutató Intézete;</w:t>
      </w:r>
    </w:p>
    <w:p w14:paraId="035C72D6" w14:textId="77777777" w:rsidR="00D36D7F" w:rsidRDefault="55F9231D" w:rsidP="55F9231D">
      <w:pPr>
        <w:pStyle w:val="Felsorol"/>
        <w:rPr>
          <w:lang w:eastAsia="hu-HU"/>
        </w:rPr>
      </w:pPr>
      <w:r w:rsidRPr="55F9231D">
        <w:rPr>
          <w:lang w:eastAsia="hu-HU"/>
        </w:rPr>
        <w:t>más európai egyetemek, kutatóhelyek, melyekkel a város bármilyen kapcsolattal rendelkezik (például volt kisbéri lakos révén).</w:t>
      </w:r>
    </w:p>
    <w:p w14:paraId="0CAE2C13" w14:textId="51E16F33" w:rsidR="00D36D7F" w:rsidRDefault="55F9231D" w:rsidP="008E1F3F">
      <w:pPr>
        <w:rPr>
          <w:lang w:eastAsia="hu-HU"/>
        </w:rPr>
      </w:pPr>
      <w:r w:rsidRPr="55F9231D">
        <w:rPr>
          <w:lang w:eastAsia="hu-HU"/>
        </w:rPr>
        <w:t>Ilyen jellegű kísérleti projekt megszerzése a város számára időigényes feladat, hiszen nem csak az aktív promóció szükséges, hanem az is, hogy az érintett kutatóhelyek hozzájussanak a H</w:t>
      </w:r>
      <w:r w:rsidR="00431331">
        <w:rPr>
          <w:lang w:eastAsia="hu-HU"/>
        </w:rPr>
        <w:t>orizont Európa</w:t>
      </w:r>
      <w:r w:rsidRPr="55F9231D">
        <w:rPr>
          <w:lang w:eastAsia="hu-HU"/>
        </w:rPr>
        <w:t xml:space="preserve"> vagy más K+F forrásokhoz. A kezdeti kapcsolatépítések eredményei alapján érdemes egy többnyelvű promóciós anyagot összeállítani, azt a </w:t>
      </w:r>
      <w:r w:rsidR="00431331" w:rsidRPr="55F9231D">
        <w:rPr>
          <w:lang w:eastAsia="hu-HU"/>
        </w:rPr>
        <w:t>H</w:t>
      </w:r>
      <w:r w:rsidR="00431331">
        <w:rPr>
          <w:lang w:eastAsia="hu-HU"/>
        </w:rPr>
        <w:t>orizont Európa</w:t>
      </w:r>
      <w:r w:rsidRPr="55F9231D">
        <w:rPr>
          <w:lang w:eastAsia="hu-HU"/>
        </w:rPr>
        <w:t xml:space="preserve"> európai felelős szerveinek, hazai és külföldi kutatóhelyeknek megküldeni, továbbá a létrehozott kapcsolatokat folyamatosan melegen tartani. Ilyen lehet például innovációs promóciós napok szervezése Kisbéren, ahová a partnereket a város meghívja, felkéri, hogy mutassák be azokat a megkezdett és tervezett projektjeiket, amikben Kisbér és térsége partner lehet, mint kísérleti projektterület. Ugyanakkor Kisbér bemutatja azokat az ötleteit, </w:t>
      </w:r>
      <w:r w:rsidRPr="55F9231D">
        <w:rPr>
          <w:lang w:eastAsia="hu-HU"/>
        </w:rPr>
        <w:lastRenderedPageBreak/>
        <w:t xml:space="preserve">projektjeit, kezdeményezéseit, aminek K+F alapú megerősítése a meghívottak számára is új kutatási eredményekhez vezethet. Az 1-2 évente megtartandó – a város aktuális adottságaihoz igazodó léptékű – változó tematikájú rendezvények </w:t>
      </w:r>
      <w:proofErr w:type="spellStart"/>
      <w:r w:rsidRPr="55F9231D">
        <w:rPr>
          <w:lang w:eastAsia="hu-HU"/>
        </w:rPr>
        <w:t>továbbgyűrűző</w:t>
      </w:r>
      <w:proofErr w:type="spellEnd"/>
      <w:r w:rsidRPr="55F9231D">
        <w:rPr>
          <w:lang w:eastAsia="hu-HU"/>
        </w:rPr>
        <w:t xml:space="preserve"> hatása a turizmusban is érzékelhetővé válik.  </w:t>
      </w:r>
    </w:p>
    <w:p w14:paraId="55FA7362" w14:textId="04C3EA9B" w:rsidR="55F9231D" w:rsidRDefault="55F9231D" w:rsidP="55F9231D">
      <w:pPr>
        <w:rPr>
          <w:lang w:eastAsia="hu-HU"/>
        </w:rPr>
      </w:pPr>
    </w:p>
    <w:p w14:paraId="10DD8E73" w14:textId="77777777" w:rsidR="00AD5D74" w:rsidRDefault="00AD5D74" w:rsidP="00AD5D74">
      <w:pPr>
        <w:pStyle w:val="Alcm"/>
        <w:rPr>
          <w:lang w:eastAsia="hu-HU"/>
        </w:rPr>
      </w:pPr>
      <w:r>
        <w:rPr>
          <w:lang w:eastAsia="hu-HU"/>
        </w:rPr>
        <w:t>Innováció a szakképzésben</w:t>
      </w:r>
    </w:p>
    <w:p w14:paraId="1EAE9870" w14:textId="4AF07F28" w:rsidR="006B748C" w:rsidRDefault="55F9231D" w:rsidP="009468D3">
      <w:pPr>
        <w:rPr>
          <w:lang w:eastAsia="hu-HU"/>
        </w:rPr>
      </w:pPr>
      <w:r w:rsidRPr="55F9231D">
        <w:rPr>
          <w:lang w:eastAsia="hu-HU"/>
        </w:rPr>
        <w:t>Amint az akcióterületi fejlesztés részét képező Kisbér iskolaváros program is mutatja, a város számára oktatási intézményei kiemelkedő jelentőséggel bírnak. Tekintettel arra, hogy a város hatásköre ebben a vonatkozásban minimális, a szakképzés továbbfejlesztése tekintetében az illetékes minisztériumokkal, a térségi szakképző intézményekkel, a Kereskedelmi és Iparkamarával, az Agrárkamarával, a</w:t>
      </w:r>
      <w:r w:rsidR="0040454A">
        <w:rPr>
          <w:lang w:eastAsia="hu-HU"/>
        </w:rPr>
        <w:t>z</w:t>
      </w:r>
      <w:r w:rsidRPr="55F9231D">
        <w:rPr>
          <w:lang w:eastAsia="hu-HU"/>
        </w:rPr>
        <w:t xml:space="preserve"> </w:t>
      </w:r>
      <w:r w:rsidR="0040454A" w:rsidRPr="0040454A">
        <w:rPr>
          <w:lang w:eastAsia="hu-HU"/>
        </w:rPr>
        <w:t>Állami Egészségügyi Ellátó Központta</w:t>
      </w:r>
      <w:r w:rsidRPr="0040454A">
        <w:rPr>
          <w:lang w:eastAsia="hu-HU"/>
        </w:rPr>
        <w:t>l</w:t>
      </w:r>
      <w:r w:rsidRPr="55F9231D">
        <w:rPr>
          <w:lang w:eastAsia="hu-HU"/>
        </w:rPr>
        <w:t xml:space="preserve"> (egészségügyi és szociális területen) el kell indítani a közös gondolkodást. A cél egy olyan rendszer kialakítása, ahol a diákoknak lehetőségük van a lakóhelyükhöz lehető legközelebb olyan szakmák elsajátítására, amire az adott térségben van kereslet és tudnak gyakorlati helyeket biztosítani.</w:t>
      </w:r>
    </w:p>
    <w:p w14:paraId="2B1ABF2E" w14:textId="77777777" w:rsidR="00FA1B46" w:rsidRDefault="00FA1B46" w:rsidP="009468D3">
      <w:pPr>
        <w:rPr>
          <w:lang w:eastAsia="hu-HU"/>
        </w:rPr>
      </w:pPr>
      <w:r w:rsidRPr="00FA1B46">
        <w:rPr>
          <w:noProof/>
          <w:lang w:eastAsia="hu-HU"/>
        </w:rPr>
        <w:drawing>
          <wp:inline distT="0" distB="0" distL="0" distR="0" wp14:anchorId="580247FB" wp14:editId="6A90495D">
            <wp:extent cx="1419225" cy="1113546"/>
            <wp:effectExtent l="19050" t="0" r="9525" b="0"/>
            <wp:docPr id="74" name="Kép 4" descr="hulladekhasznositas.jp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lladekhasznositas.jpg4.jpg"/>
                    <pic:cNvPicPr/>
                  </pic:nvPicPr>
                  <pic:blipFill>
                    <a:blip r:embed="rId91" cstate="print"/>
                    <a:srcRect l="14451" t="13649" r="15306" b="13077"/>
                    <a:stretch>
                      <a:fillRect/>
                    </a:stretch>
                  </pic:blipFill>
                  <pic:spPr>
                    <a:xfrm>
                      <a:off x="0" y="0"/>
                      <a:ext cx="1419225" cy="1113546"/>
                    </a:xfrm>
                    <a:prstGeom prst="rect">
                      <a:avLst/>
                    </a:prstGeom>
                  </pic:spPr>
                </pic:pic>
              </a:graphicData>
            </a:graphic>
          </wp:inline>
        </w:drawing>
      </w:r>
      <w:r w:rsidRPr="00FA1B46">
        <w:rPr>
          <w:noProof/>
          <w:lang w:eastAsia="hu-HU"/>
        </w:rPr>
        <w:drawing>
          <wp:inline distT="0" distB="0" distL="0" distR="0" wp14:anchorId="3C5B652E" wp14:editId="19455ADF">
            <wp:extent cx="1000125" cy="1114425"/>
            <wp:effectExtent l="19050" t="0" r="9525" b="0"/>
            <wp:docPr id="75" name="Kép 6" descr="noja_buborek_nyakla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ja_buborek_nyaklanc.jpg"/>
                    <pic:cNvPicPr/>
                  </pic:nvPicPr>
                  <pic:blipFill>
                    <a:blip r:embed="rId92" cstate="print"/>
                    <a:srcRect l="4762" t="775" r="10841"/>
                    <a:stretch>
                      <a:fillRect/>
                    </a:stretch>
                  </pic:blipFill>
                  <pic:spPr>
                    <a:xfrm>
                      <a:off x="0" y="0"/>
                      <a:ext cx="1000125" cy="1114425"/>
                    </a:xfrm>
                    <a:prstGeom prst="rect">
                      <a:avLst/>
                    </a:prstGeom>
                  </pic:spPr>
                </pic:pic>
              </a:graphicData>
            </a:graphic>
          </wp:inline>
        </w:drawing>
      </w:r>
      <w:r w:rsidRPr="00FA1B46">
        <w:rPr>
          <w:noProof/>
          <w:lang w:eastAsia="hu-HU"/>
        </w:rPr>
        <w:drawing>
          <wp:inline distT="0" distB="0" distL="0" distR="0" wp14:anchorId="14BBE997" wp14:editId="07FD11C3">
            <wp:extent cx="800100" cy="1104900"/>
            <wp:effectExtent l="19050" t="0" r="0" b="0"/>
            <wp:docPr id="76" name="Kép 23" descr="lampsh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pshade.jpg"/>
                    <pic:cNvPicPr/>
                  </pic:nvPicPr>
                  <pic:blipFill>
                    <a:blip r:embed="rId93" cstate="print"/>
                    <a:srcRect l="19108" t="9122" r="20456" b="7157"/>
                    <a:stretch>
                      <a:fillRect/>
                    </a:stretch>
                  </pic:blipFill>
                  <pic:spPr>
                    <a:xfrm>
                      <a:off x="0" y="0"/>
                      <a:ext cx="800100" cy="1104900"/>
                    </a:xfrm>
                    <a:prstGeom prst="rect">
                      <a:avLst/>
                    </a:prstGeom>
                  </pic:spPr>
                </pic:pic>
              </a:graphicData>
            </a:graphic>
          </wp:inline>
        </w:drawing>
      </w:r>
      <w:r w:rsidRPr="00FA1B46">
        <w:rPr>
          <w:noProof/>
          <w:lang w:eastAsia="hu-HU"/>
        </w:rPr>
        <w:drawing>
          <wp:inline distT="0" distB="0" distL="0" distR="0" wp14:anchorId="129F1965" wp14:editId="7C9DE9F7">
            <wp:extent cx="1219200" cy="1114425"/>
            <wp:effectExtent l="19050" t="0" r="0" b="0"/>
            <wp:docPr id="77" name="Kép 10" descr="asztaldis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ztaldisz2.jpg"/>
                    <pic:cNvPicPr/>
                  </pic:nvPicPr>
                  <pic:blipFill>
                    <a:blip r:embed="rId94" cstate="print"/>
                    <a:srcRect l="4147" r="4608"/>
                    <a:stretch>
                      <a:fillRect/>
                    </a:stretch>
                  </pic:blipFill>
                  <pic:spPr>
                    <a:xfrm>
                      <a:off x="0" y="0"/>
                      <a:ext cx="1219200" cy="1114425"/>
                    </a:xfrm>
                    <a:prstGeom prst="rect">
                      <a:avLst/>
                    </a:prstGeom>
                  </pic:spPr>
                </pic:pic>
              </a:graphicData>
            </a:graphic>
          </wp:inline>
        </w:drawing>
      </w:r>
      <w:r w:rsidRPr="00FA1B46">
        <w:rPr>
          <w:noProof/>
          <w:lang w:eastAsia="hu-HU"/>
        </w:rPr>
        <w:drawing>
          <wp:inline distT="0" distB="0" distL="0" distR="0" wp14:anchorId="5125A45D" wp14:editId="2C1F5289">
            <wp:extent cx="1190625" cy="1123950"/>
            <wp:effectExtent l="19050" t="0" r="9525" b="0"/>
            <wp:docPr id="78" name="Kép 13" descr="fog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gas.jpg"/>
                    <pic:cNvPicPr/>
                  </pic:nvPicPr>
                  <pic:blipFill>
                    <a:blip r:embed="rId95"/>
                    <a:srcRect l="8333" t="15254" r="15533"/>
                    <a:stretch>
                      <a:fillRect/>
                    </a:stretch>
                  </pic:blipFill>
                  <pic:spPr>
                    <a:xfrm>
                      <a:off x="0" y="0"/>
                      <a:ext cx="1190625" cy="1123950"/>
                    </a:xfrm>
                    <a:prstGeom prst="rect">
                      <a:avLst/>
                    </a:prstGeom>
                  </pic:spPr>
                </pic:pic>
              </a:graphicData>
            </a:graphic>
          </wp:inline>
        </w:drawing>
      </w:r>
    </w:p>
    <w:p w14:paraId="3C250DEB" w14:textId="486AA8AB" w:rsidR="007710C7" w:rsidRDefault="55F9231D" w:rsidP="009468D3">
      <w:pPr>
        <w:rPr>
          <w:lang w:eastAsia="hu-HU"/>
        </w:rPr>
      </w:pPr>
      <w:r w:rsidRPr="55F9231D">
        <w:rPr>
          <w:lang w:eastAsia="hu-HU"/>
        </w:rPr>
        <w:t xml:space="preserve">Meg kell keresni azokat a sajátos „vidéki” megoldásokat, amelyek lehetővé teszik, hogy egy-egy intézmény, illetve vidéki kisváros minél szélesebb kínálatot biztosítson a szakmai tárgyak területén. Miközben a közismereti tárgyakat, vállalkozási ismereteket közösen tanulhatják, iskolai szabadidős programok közösen szervezhetők, a szakmai tárgyak </w:t>
      </w:r>
      <w:proofErr w:type="spellStart"/>
      <w:r w:rsidRPr="55F9231D">
        <w:rPr>
          <w:lang w:eastAsia="hu-HU"/>
        </w:rPr>
        <w:t>tömbösítésével</w:t>
      </w:r>
      <w:proofErr w:type="spellEnd"/>
      <w:r w:rsidRPr="55F9231D">
        <w:rPr>
          <w:lang w:eastAsia="hu-HU"/>
        </w:rPr>
        <w:t xml:space="preserve"> („epochák”) biztosítható, hogy több oktatási intézményben ugyanazok a szaktanárok tudnak oktatni, tehát nem a gyerekek utaznak, hanem az oktatók. Emellett a diákok iskolán belüli, szakmahatárokon átívelő vagy éppenséggel több iskola azonos szakmát tanuló diákjainak és tanító tanárjainak együttműködésével megvalósuló közös projektekben vehetnek részt, növelve ezzel mobilitási készségüket, nyitottságukat, mind szakmai mind pedig fizikai tekintetben.</w:t>
      </w:r>
    </w:p>
    <w:p w14:paraId="7493D1C6" w14:textId="77777777" w:rsidR="00F03653" w:rsidRDefault="00F03653" w:rsidP="00F03653">
      <w:pPr>
        <w:rPr>
          <w:lang w:eastAsia="hu-HU"/>
        </w:rPr>
      </w:pPr>
      <w:r>
        <w:rPr>
          <w:noProof/>
          <w:lang w:eastAsia="hu-HU"/>
        </w:rPr>
        <w:drawing>
          <wp:inline distT="0" distB="0" distL="0" distR="0" wp14:anchorId="48AE27F0" wp14:editId="5C3EF7AE">
            <wp:extent cx="1284212" cy="1044000"/>
            <wp:effectExtent l="19050" t="0" r="0" b="0"/>
            <wp:docPr id="52" name="Kép 64" descr="ferfi ap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fi apolo.jpg"/>
                    <pic:cNvPicPr/>
                  </pic:nvPicPr>
                  <pic:blipFill>
                    <a:blip r:embed="rId96" cstate="print"/>
                    <a:srcRect l="6475" t="3478" r="14535"/>
                    <a:stretch>
                      <a:fillRect/>
                    </a:stretch>
                  </pic:blipFill>
                  <pic:spPr>
                    <a:xfrm>
                      <a:off x="0" y="0"/>
                      <a:ext cx="1284212" cy="1044000"/>
                    </a:xfrm>
                    <a:prstGeom prst="rect">
                      <a:avLst/>
                    </a:prstGeom>
                  </pic:spPr>
                </pic:pic>
              </a:graphicData>
            </a:graphic>
          </wp:inline>
        </w:drawing>
      </w:r>
      <w:r>
        <w:rPr>
          <w:noProof/>
          <w:lang w:eastAsia="hu-HU"/>
        </w:rPr>
        <w:drawing>
          <wp:inline distT="0" distB="0" distL="0" distR="0" wp14:anchorId="76B0B1B6" wp14:editId="739E9BB5">
            <wp:extent cx="1255264" cy="1044000"/>
            <wp:effectExtent l="19050" t="0" r="2036" b="0"/>
            <wp:docPr id="53" name="Kép 56" descr="szociális-ápoló2-300x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zociális-ápoló2-300x250.png"/>
                    <pic:cNvPicPr/>
                  </pic:nvPicPr>
                  <pic:blipFill>
                    <a:blip r:embed="rId97"/>
                    <a:stretch>
                      <a:fillRect/>
                    </a:stretch>
                  </pic:blipFill>
                  <pic:spPr>
                    <a:xfrm>
                      <a:off x="0" y="0"/>
                      <a:ext cx="1255264" cy="1044000"/>
                    </a:xfrm>
                    <a:prstGeom prst="rect">
                      <a:avLst/>
                    </a:prstGeom>
                  </pic:spPr>
                </pic:pic>
              </a:graphicData>
            </a:graphic>
          </wp:inline>
        </w:drawing>
      </w:r>
      <w:r>
        <w:rPr>
          <w:noProof/>
          <w:lang w:eastAsia="hu-HU"/>
        </w:rPr>
        <w:drawing>
          <wp:inline distT="0" distB="0" distL="0" distR="0" wp14:anchorId="26C8740E" wp14:editId="7318F5F4">
            <wp:extent cx="1561996" cy="1044000"/>
            <wp:effectExtent l="19050" t="0" r="104" b="0"/>
            <wp:docPr id="55" name="Kép 57" descr="ferfi-beteg-d0000137Acd1d7301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fi-beteg-d0000137Acd1d73010742.jpg"/>
                    <pic:cNvPicPr/>
                  </pic:nvPicPr>
                  <pic:blipFill>
                    <a:blip r:embed="rId98"/>
                    <a:stretch>
                      <a:fillRect/>
                    </a:stretch>
                  </pic:blipFill>
                  <pic:spPr>
                    <a:xfrm>
                      <a:off x="0" y="0"/>
                      <a:ext cx="1561996" cy="1044000"/>
                    </a:xfrm>
                    <a:prstGeom prst="rect">
                      <a:avLst/>
                    </a:prstGeom>
                  </pic:spPr>
                </pic:pic>
              </a:graphicData>
            </a:graphic>
          </wp:inline>
        </w:drawing>
      </w:r>
      <w:r>
        <w:rPr>
          <w:noProof/>
          <w:lang w:eastAsia="hu-HU"/>
        </w:rPr>
        <w:drawing>
          <wp:inline distT="0" distB="0" distL="0" distR="0" wp14:anchorId="1FA08CAD" wp14:editId="6D418636">
            <wp:extent cx="1516755" cy="1044000"/>
            <wp:effectExtent l="19050" t="0" r="7245" b="0"/>
            <wp:docPr id="56" name="Kép 58" descr="daj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jka.jpg"/>
                    <pic:cNvPicPr/>
                  </pic:nvPicPr>
                  <pic:blipFill>
                    <a:blip r:embed="rId99"/>
                    <a:stretch>
                      <a:fillRect/>
                    </a:stretch>
                  </pic:blipFill>
                  <pic:spPr>
                    <a:xfrm>
                      <a:off x="0" y="0"/>
                      <a:ext cx="1516755" cy="1044000"/>
                    </a:xfrm>
                    <a:prstGeom prst="rect">
                      <a:avLst/>
                    </a:prstGeom>
                  </pic:spPr>
                </pic:pic>
              </a:graphicData>
            </a:graphic>
          </wp:inline>
        </w:drawing>
      </w:r>
    </w:p>
    <w:p w14:paraId="65E39E3A" w14:textId="409D4D74" w:rsidR="008C41A0" w:rsidRDefault="55F9231D" w:rsidP="009468D3">
      <w:pPr>
        <w:rPr>
          <w:lang w:eastAsia="hu-HU"/>
        </w:rPr>
      </w:pPr>
      <w:r w:rsidRPr="55F9231D">
        <w:rPr>
          <w:lang w:eastAsia="hu-HU"/>
        </w:rPr>
        <w:t>A szakképzésfejlesztés másik iránya a kreativitás erősítése, különös tekintettel a piaci „</w:t>
      </w:r>
      <w:proofErr w:type="spellStart"/>
      <w:r w:rsidRPr="55F9231D">
        <w:rPr>
          <w:lang w:eastAsia="hu-HU"/>
        </w:rPr>
        <w:t>niche</w:t>
      </w:r>
      <w:proofErr w:type="spellEnd"/>
      <w:r w:rsidRPr="55F9231D">
        <w:rPr>
          <w:lang w:eastAsia="hu-HU"/>
        </w:rPr>
        <w:t xml:space="preserve">” megtalálása tekintetében. Ebben a vonatkozásban a hulladék-kinyerés és újrahasznosítás, a szerelő, javító, átépítő, mindenhez értő „ezermesterek” ma újra egyre kelendőbbek. A technológiák változása ma olyan ütemű, hogy sokkal inkább a fiatalok nyitottságát és készségeit, tanulási sebességét, együttműködési készségét, ügyességét szükséges fejleszteni, mint konkrét technológiákat, eszközhasználatokat. </w:t>
      </w:r>
    </w:p>
    <w:p w14:paraId="6839F64D" w14:textId="374B8966" w:rsidR="005C5643" w:rsidRDefault="00A61D38" w:rsidP="009468D3">
      <w:pPr>
        <w:rPr>
          <w:lang w:eastAsia="hu-HU"/>
        </w:rPr>
      </w:pPr>
      <w:r>
        <w:rPr>
          <w:lang w:eastAsia="hu-HU"/>
        </w:rPr>
        <w:lastRenderedPageBreak/>
        <w:t xml:space="preserve">Kisbér önkormányzata </w:t>
      </w:r>
      <w:r w:rsidR="007710C7">
        <w:rPr>
          <w:lang w:eastAsia="hu-HU"/>
        </w:rPr>
        <w:t xml:space="preserve">kezdeményezi és </w:t>
      </w:r>
      <w:r>
        <w:rPr>
          <w:lang w:eastAsia="hu-HU"/>
        </w:rPr>
        <w:t xml:space="preserve">támogatását adja olyan projektkezdeményezéshez, amelynek keretében egy ilyen kísérleti projekt megvalósítható. </w:t>
      </w:r>
      <w:r w:rsidR="007710C7">
        <w:rPr>
          <w:lang w:eastAsia="hu-HU"/>
        </w:rPr>
        <w:t>A projekt első fázisában a projektteam</w:t>
      </w:r>
      <w:r w:rsidR="00222D86">
        <w:rPr>
          <w:lang w:eastAsia="hu-HU"/>
        </w:rPr>
        <w:t xml:space="preserve"> </w:t>
      </w:r>
      <w:r w:rsidR="00D0582A">
        <w:rPr>
          <w:lang w:eastAsia="hu-HU"/>
        </w:rPr>
        <w:t xml:space="preserve">és munkaszervezet </w:t>
      </w:r>
      <w:r w:rsidR="007710C7">
        <w:rPr>
          <w:lang w:eastAsia="hu-HU"/>
        </w:rPr>
        <w:t>felállítása (kormányzati, önkormányzati partnerek, intézmények) projektgazda kijelölése, a projektgenerálás és előkészítés valósulhat meg, ezt követheti a projekt elindítása, melynek sikeressége hosszú</w:t>
      </w:r>
      <w:r w:rsidR="00D0582A">
        <w:rPr>
          <w:lang w:eastAsia="hu-HU"/>
        </w:rPr>
        <w:t xml:space="preserve"> 5-10 éves projektidőszakot feltételez. Egy ilyen kísérlet új perspektívát, kihívást, emberi kapcsolatokat jelent oktatóknak, intézményeknek. A projekt forrásainak bővítéséhez határon átnyúló forráslehetőségeket is keresni kell.</w:t>
      </w:r>
    </w:p>
    <w:p w14:paraId="12AAE302" w14:textId="77777777" w:rsidR="00672841" w:rsidRDefault="00672841" w:rsidP="009468D3">
      <w:pPr>
        <w:rPr>
          <w:lang w:eastAsia="hu-HU"/>
        </w:rPr>
      </w:pPr>
      <w:r>
        <w:rPr>
          <w:noProof/>
          <w:lang w:eastAsia="hu-HU"/>
        </w:rPr>
        <w:drawing>
          <wp:inline distT="0" distB="0" distL="0" distR="0" wp14:anchorId="05C6BCC2" wp14:editId="34440AC3">
            <wp:extent cx="1435098" cy="1076325"/>
            <wp:effectExtent l="19050" t="0" r="0" b="0"/>
            <wp:docPr id="70" name="Kép 69" descr="uj technolog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j technologia.JPG"/>
                    <pic:cNvPicPr/>
                  </pic:nvPicPr>
                  <pic:blipFill>
                    <a:blip r:embed="rId100" cstate="print"/>
                    <a:stretch>
                      <a:fillRect/>
                    </a:stretch>
                  </pic:blipFill>
                  <pic:spPr>
                    <a:xfrm>
                      <a:off x="0" y="0"/>
                      <a:ext cx="1437496" cy="1078124"/>
                    </a:xfrm>
                    <a:prstGeom prst="rect">
                      <a:avLst/>
                    </a:prstGeom>
                  </pic:spPr>
                </pic:pic>
              </a:graphicData>
            </a:graphic>
          </wp:inline>
        </w:drawing>
      </w:r>
      <w:r w:rsidR="00192894">
        <w:rPr>
          <w:noProof/>
          <w:lang w:eastAsia="hu-HU"/>
        </w:rPr>
        <w:drawing>
          <wp:inline distT="0" distB="0" distL="0" distR="0" wp14:anchorId="315D9BBB" wp14:editId="6F2C13F2">
            <wp:extent cx="1076325" cy="1076325"/>
            <wp:effectExtent l="19050" t="0" r="9525" b="0"/>
            <wp:docPr id="71" name="Kép 70" descr="fitness edző-kepz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tness edző-kepzes.jpg"/>
                    <pic:cNvPicPr/>
                  </pic:nvPicPr>
                  <pic:blipFill>
                    <a:blip r:embed="rId101"/>
                    <a:stretch>
                      <a:fillRect/>
                    </a:stretch>
                  </pic:blipFill>
                  <pic:spPr>
                    <a:xfrm>
                      <a:off x="0" y="0"/>
                      <a:ext cx="1076325" cy="1076325"/>
                    </a:xfrm>
                    <a:prstGeom prst="rect">
                      <a:avLst/>
                    </a:prstGeom>
                  </pic:spPr>
                </pic:pic>
              </a:graphicData>
            </a:graphic>
          </wp:inline>
        </w:drawing>
      </w:r>
      <w:r w:rsidR="00192894">
        <w:rPr>
          <w:noProof/>
          <w:lang w:eastAsia="hu-HU"/>
        </w:rPr>
        <w:drawing>
          <wp:inline distT="0" distB="0" distL="0" distR="0" wp14:anchorId="090621E7" wp14:editId="4B4F5F7A">
            <wp:extent cx="1609725" cy="1075833"/>
            <wp:effectExtent l="19050" t="0" r="9525" b="0"/>
            <wp:docPr id="72" name="Kép 71" descr="2374469_2_644x461_masszor-hazhoz-megy-hetvegen-is-toltson-fel-fenykepe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4469_2_644x461_masszor-hazhoz-megy-hetvegen-is-toltson-fel-fenykepeket.jpg"/>
                    <pic:cNvPicPr/>
                  </pic:nvPicPr>
                  <pic:blipFill>
                    <a:blip r:embed="rId102" cstate="print"/>
                    <a:stretch>
                      <a:fillRect/>
                    </a:stretch>
                  </pic:blipFill>
                  <pic:spPr>
                    <a:xfrm>
                      <a:off x="0" y="0"/>
                      <a:ext cx="1616871" cy="1080609"/>
                    </a:xfrm>
                    <a:prstGeom prst="rect">
                      <a:avLst/>
                    </a:prstGeom>
                  </pic:spPr>
                </pic:pic>
              </a:graphicData>
            </a:graphic>
          </wp:inline>
        </w:drawing>
      </w:r>
      <w:r w:rsidR="00192894">
        <w:rPr>
          <w:noProof/>
          <w:lang w:eastAsia="hu-HU"/>
        </w:rPr>
        <w:drawing>
          <wp:inline distT="0" distB="0" distL="0" distR="0" wp14:anchorId="3F0EACE1" wp14:editId="310AFA3F">
            <wp:extent cx="1466850" cy="1085454"/>
            <wp:effectExtent l="19050" t="0" r="0" b="0"/>
            <wp:docPr id="73" name="Kép 72" descr="10_18_pic_favágás alpintechnikáv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18_pic_favágás alpintechnikával.jpg"/>
                    <pic:cNvPicPr/>
                  </pic:nvPicPr>
                  <pic:blipFill>
                    <a:blip r:embed="rId103" cstate="print"/>
                    <a:srcRect l="11258" t="6195" b="6282"/>
                    <a:stretch>
                      <a:fillRect/>
                    </a:stretch>
                  </pic:blipFill>
                  <pic:spPr>
                    <a:xfrm>
                      <a:off x="0" y="0"/>
                      <a:ext cx="1470942" cy="1088482"/>
                    </a:xfrm>
                    <a:prstGeom prst="rect">
                      <a:avLst/>
                    </a:prstGeom>
                  </pic:spPr>
                </pic:pic>
              </a:graphicData>
            </a:graphic>
          </wp:inline>
        </w:drawing>
      </w:r>
    </w:p>
    <w:p w14:paraId="40D380F1" w14:textId="7321373C" w:rsidR="009C2E3C" w:rsidRDefault="55F9231D" w:rsidP="009468D3">
      <w:pPr>
        <w:rPr>
          <w:lang w:eastAsia="hu-HU"/>
        </w:rPr>
      </w:pPr>
      <w:r w:rsidRPr="55F9231D">
        <w:rPr>
          <w:lang w:eastAsia="hu-HU"/>
        </w:rPr>
        <w:t>A kezdeményezés feltétele mindenekelőtt, hogy Kisbér szakközépiskoláján túl legalább még egy, ideális esetben két olyan közeli kisváros</w:t>
      </w:r>
      <w:r w:rsidR="00B01F03">
        <w:rPr>
          <w:lang w:eastAsia="hu-HU"/>
        </w:rPr>
        <w:t xml:space="preserve">, </w:t>
      </w:r>
      <w:r w:rsidR="00B01F03" w:rsidRPr="55F9231D">
        <w:rPr>
          <w:lang w:eastAsia="hu-HU"/>
        </w:rPr>
        <w:t>illetve intézmény</w:t>
      </w:r>
      <w:r w:rsidRPr="55F9231D">
        <w:rPr>
          <w:lang w:eastAsia="hu-HU"/>
        </w:rPr>
        <w:t xml:space="preserve"> aktiválható legyen vármegye határon belül vagy azon túl</w:t>
      </w:r>
      <w:r w:rsidR="00B01F03">
        <w:rPr>
          <w:lang w:eastAsia="hu-HU"/>
        </w:rPr>
        <w:t xml:space="preserve"> </w:t>
      </w:r>
      <w:r w:rsidR="00B01F03" w:rsidRPr="55F9231D">
        <w:rPr>
          <w:lang w:eastAsia="hu-HU"/>
        </w:rPr>
        <w:t>(szakképzést nyújtó tanárok számára vállalható utazási távolság)</w:t>
      </w:r>
      <w:r w:rsidRPr="55F9231D">
        <w:rPr>
          <w:lang w:eastAsia="hu-HU"/>
        </w:rPr>
        <w:t xml:space="preserve">, amelyeket a profiltisztítás hátrányosan érint és együttműködnének egy ilyen társadalmi innovációs kísérletben. </w:t>
      </w:r>
    </w:p>
    <w:p w14:paraId="0D0686C1" w14:textId="77777777" w:rsidR="00232062" w:rsidRDefault="00232062">
      <w:pPr>
        <w:spacing w:before="0" w:after="200" w:line="276" w:lineRule="auto"/>
        <w:jc w:val="left"/>
        <w:rPr>
          <w:bCs/>
          <w:i/>
          <w:szCs w:val="18"/>
          <w:lang w:eastAsia="hu-HU"/>
        </w:rPr>
      </w:pPr>
      <w:r>
        <w:rPr>
          <w:lang w:eastAsia="hu-HU"/>
        </w:rPr>
        <w:br w:type="page"/>
      </w:r>
    </w:p>
    <w:p w14:paraId="4E6C4E7D" w14:textId="77777777" w:rsidR="00BC2D86" w:rsidRDefault="00BC2D86" w:rsidP="0017096E">
      <w:pPr>
        <w:pStyle w:val="Kpalrs"/>
        <w:rPr>
          <w:lang w:eastAsia="hu-HU"/>
        </w:rPr>
      </w:pPr>
      <w:r>
        <w:rPr>
          <w:lang w:eastAsia="hu-HU"/>
        </w:rPr>
        <w:lastRenderedPageBreak/>
        <w:t>Tervezett beavatkozások</w:t>
      </w:r>
    </w:p>
    <w:tbl>
      <w:tblPr>
        <w:tblStyle w:val="Rcsostblzat"/>
        <w:tblW w:w="9180" w:type="dxa"/>
        <w:tblInd w:w="108" w:type="dxa"/>
        <w:tblLayout w:type="fixed"/>
        <w:tblLook w:val="04A0" w:firstRow="1" w:lastRow="0" w:firstColumn="1" w:lastColumn="0" w:noHBand="0" w:noVBand="1"/>
      </w:tblPr>
      <w:tblGrid>
        <w:gridCol w:w="3828"/>
        <w:gridCol w:w="1275"/>
        <w:gridCol w:w="993"/>
        <w:gridCol w:w="1134"/>
        <w:gridCol w:w="1950"/>
      </w:tblGrid>
      <w:tr w:rsidR="00BC2D86" w14:paraId="29F179FC" w14:textId="77777777" w:rsidTr="00BF3303">
        <w:trPr>
          <w:tblHeader/>
        </w:trPr>
        <w:tc>
          <w:tcPr>
            <w:tcW w:w="3828" w:type="dxa"/>
            <w:vMerge w:val="restart"/>
            <w:vAlign w:val="center"/>
          </w:tcPr>
          <w:p w14:paraId="2C0BE9FA" w14:textId="77777777" w:rsidR="00BC2D86" w:rsidRDefault="00E4495F" w:rsidP="009C2E3C">
            <w:pPr>
              <w:pStyle w:val="Tblzatfej"/>
              <w:keepNext/>
            </w:pPr>
            <w:r>
              <w:t>ÚJ UTAK A HELYI GAZDASÁGBAN</w:t>
            </w:r>
          </w:p>
        </w:tc>
        <w:tc>
          <w:tcPr>
            <w:tcW w:w="5352" w:type="dxa"/>
            <w:gridSpan w:val="4"/>
            <w:vAlign w:val="center"/>
          </w:tcPr>
          <w:p w14:paraId="601BEA1E" w14:textId="77777777" w:rsidR="00BC2D86" w:rsidRDefault="00BC2D86" w:rsidP="009C2E3C">
            <w:pPr>
              <w:pStyle w:val="Tblzatfej"/>
              <w:keepNext/>
            </w:pPr>
            <w:r>
              <w:t>BEAVATKOZÁS-TÍPUS</w:t>
            </w:r>
          </w:p>
        </w:tc>
      </w:tr>
      <w:tr w:rsidR="00BC2D86" w14:paraId="0962DF01" w14:textId="77777777" w:rsidTr="00BF3303">
        <w:trPr>
          <w:trHeight w:val="311"/>
          <w:tblHeader/>
        </w:trPr>
        <w:tc>
          <w:tcPr>
            <w:tcW w:w="3828" w:type="dxa"/>
            <w:vMerge/>
            <w:vAlign w:val="center"/>
          </w:tcPr>
          <w:p w14:paraId="2FE18068" w14:textId="77777777" w:rsidR="00BC2D86" w:rsidRDefault="00BC2D86" w:rsidP="009C2E3C">
            <w:pPr>
              <w:pStyle w:val="Tblzat"/>
              <w:keepNext/>
              <w:jc w:val="left"/>
            </w:pPr>
          </w:p>
        </w:tc>
        <w:tc>
          <w:tcPr>
            <w:tcW w:w="1275" w:type="dxa"/>
            <w:vAlign w:val="center"/>
          </w:tcPr>
          <w:p w14:paraId="7907D0AC" w14:textId="77777777" w:rsidR="00BC2D86" w:rsidRPr="004B524B" w:rsidRDefault="00BC2D86" w:rsidP="009C2E3C">
            <w:pPr>
              <w:pStyle w:val="Tblzat"/>
              <w:keepNext/>
              <w:jc w:val="center"/>
              <w:rPr>
                <w:b/>
                <w:sz w:val="18"/>
                <w:szCs w:val="18"/>
              </w:rPr>
            </w:pPr>
            <w:r w:rsidRPr="004B524B">
              <w:rPr>
                <w:b/>
                <w:sz w:val="18"/>
                <w:szCs w:val="18"/>
              </w:rPr>
              <w:t>hatáskör</w:t>
            </w:r>
          </w:p>
        </w:tc>
        <w:tc>
          <w:tcPr>
            <w:tcW w:w="993" w:type="dxa"/>
            <w:vAlign w:val="center"/>
          </w:tcPr>
          <w:p w14:paraId="3BDD4DD9" w14:textId="77777777" w:rsidR="00BC2D86" w:rsidRPr="004B524B" w:rsidRDefault="00BC2D86" w:rsidP="009C2E3C">
            <w:pPr>
              <w:pStyle w:val="Tblzat"/>
              <w:keepNext/>
              <w:jc w:val="center"/>
              <w:rPr>
                <w:b/>
                <w:sz w:val="18"/>
                <w:szCs w:val="18"/>
              </w:rPr>
            </w:pPr>
            <w:r w:rsidRPr="004B524B">
              <w:rPr>
                <w:b/>
                <w:sz w:val="18"/>
                <w:szCs w:val="18"/>
              </w:rPr>
              <w:t>beruházás</w:t>
            </w:r>
          </w:p>
        </w:tc>
        <w:tc>
          <w:tcPr>
            <w:tcW w:w="1134" w:type="dxa"/>
            <w:vAlign w:val="center"/>
          </w:tcPr>
          <w:p w14:paraId="34003EF2" w14:textId="77777777" w:rsidR="00BC2D86" w:rsidRPr="004B524B" w:rsidRDefault="00BC2D86" w:rsidP="009C2E3C">
            <w:pPr>
              <w:pStyle w:val="Tblzat"/>
              <w:keepNext/>
              <w:jc w:val="center"/>
              <w:rPr>
                <w:b/>
                <w:sz w:val="18"/>
                <w:szCs w:val="18"/>
              </w:rPr>
            </w:pPr>
            <w:r w:rsidRPr="004B524B">
              <w:rPr>
                <w:b/>
                <w:sz w:val="18"/>
                <w:szCs w:val="18"/>
              </w:rPr>
              <w:t>nem beruházás</w:t>
            </w:r>
          </w:p>
        </w:tc>
        <w:tc>
          <w:tcPr>
            <w:tcW w:w="1950" w:type="dxa"/>
            <w:vAlign w:val="center"/>
          </w:tcPr>
          <w:p w14:paraId="087B9DD6" w14:textId="77777777" w:rsidR="00BC2D86" w:rsidRPr="004B524B" w:rsidRDefault="00BC2D86" w:rsidP="009C2E3C">
            <w:pPr>
              <w:pStyle w:val="Tblzat"/>
              <w:keepNext/>
              <w:jc w:val="center"/>
              <w:rPr>
                <w:b/>
                <w:sz w:val="18"/>
                <w:szCs w:val="18"/>
              </w:rPr>
            </w:pPr>
            <w:r w:rsidRPr="004B524B">
              <w:rPr>
                <w:b/>
                <w:sz w:val="18"/>
                <w:szCs w:val="18"/>
              </w:rPr>
              <w:t>szereplő/partner</w:t>
            </w:r>
          </w:p>
        </w:tc>
      </w:tr>
      <w:tr w:rsidR="00BC2D86" w14:paraId="535897EB" w14:textId="77777777" w:rsidTr="00BF3303">
        <w:trPr>
          <w:trHeight w:val="311"/>
        </w:trPr>
        <w:tc>
          <w:tcPr>
            <w:tcW w:w="3828" w:type="dxa"/>
            <w:vAlign w:val="center"/>
          </w:tcPr>
          <w:p w14:paraId="3111EF0C" w14:textId="4A6C5B1E" w:rsidR="00BC2D86" w:rsidRDefault="006708BD" w:rsidP="00E4495F">
            <w:pPr>
              <w:pStyle w:val="Tblzat"/>
              <w:jc w:val="left"/>
            </w:pPr>
            <w:r>
              <w:t>G</w:t>
            </w:r>
            <w:r w:rsidR="00BC2D86">
              <w:t>1</w:t>
            </w:r>
            <w:r>
              <w:t>.</w:t>
            </w:r>
            <w:r w:rsidR="000516FF">
              <w:t xml:space="preserve"> </w:t>
            </w:r>
            <w:r w:rsidR="008B3E1F">
              <w:t>Ipari terület fellendítése</w:t>
            </w:r>
          </w:p>
        </w:tc>
        <w:tc>
          <w:tcPr>
            <w:tcW w:w="1275" w:type="dxa"/>
            <w:vAlign w:val="center"/>
          </w:tcPr>
          <w:p w14:paraId="180C765B" w14:textId="77777777" w:rsidR="00BC2D86" w:rsidRDefault="00D0582A" w:rsidP="00EA0E5D">
            <w:pPr>
              <w:pStyle w:val="Tblzat"/>
              <w:jc w:val="center"/>
              <w:rPr>
                <w:sz w:val="18"/>
                <w:szCs w:val="18"/>
              </w:rPr>
            </w:pPr>
            <w:r>
              <w:rPr>
                <w:sz w:val="18"/>
                <w:szCs w:val="18"/>
              </w:rPr>
              <w:t>önkormányzat</w:t>
            </w:r>
          </w:p>
        </w:tc>
        <w:tc>
          <w:tcPr>
            <w:tcW w:w="993" w:type="dxa"/>
            <w:vAlign w:val="center"/>
          </w:tcPr>
          <w:p w14:paraId="3125301D" w14:textId="77777777" w:rsidR="00BC2D86" w:rsidRDefault="00D0582A" w:rsidP="00EA0E5D">
            <w:pPr>
              <w:pStyle w:val="Tblzat"/>
              <w:jc w:val="center"/>
              <w:rPr>
                <w:sz w:val="18"/>
                <w:szCs w:val="18"/>
              </w:rPr>
            </w:pPr>
            <w:r>
              <w:rPr>
                <w:sz w:val="18"/>
                <w:szCs w:val="18"/>
              </w:rPr>
              <w:t>pontszerű</w:t>
            </w:r>
          </w:p>
        </w:tc>
        <w:tc>
          <w:tcPr>
            <w:tcW w:w="1134" w:type="dxa"/>
            <w:vAlign w:val="center"/>
          </w:tcPr>
          <w:p w14:paraId="58D089E4" w14:textId="2695A541" w:rsidR="00D0582A" w:rsidRDefault="000516FF" w:rsidP="00EA0E5D">
            <w:pPr>
              <w:pStyle w:val="Tblzat"/>
              <w:jc w:val="center"/>
              <w:rPr>
                <w:sz w:val="18"/>
                <w:szCs w:val="18"/>
              </w:rPr>
            </w:pPr>
            <w:r>
              <w:rPr>
                <w:sz w:val="18"/>
                <w:szCs w:val="18"/>
              </w:rPr>
              <w:t>—</w:t>
            </w:r>
          </w:p>
        </w:tc>
        <w:tc>
          <w:tcPr>
            <w:tcW w:w="1950" w:type="dxa"/>
            <w:vAlign w:val="center"/>
          </w:tcPr>
          <w:p w14:paraId="5321D0EB" w14:textId="4EBDB206" w:rsidR="00D0582A" w:rsidRDefault="008B3E1F" w:rsidP="00D0582A">
            <w:pPr>
              <w:pStyle w:val="Tblzat"/>
              <w:jc w:val="center"/>
              <w:rPr>
                <w:sz w:val="18"/>
                <w:szCs w:val="18"/>
              </w:rPr>
            </w:pPr>
            <w:r>
              <w:rPr>
                <w:sz w:val="18"/>
                <w:szCs w:val="18"/>
              </w:rPr>
              <w:t xml:space="preserve">Kisbér önkormányzata, helyi </w:t>
            </w:r>
            <w:r w:rsidR="00C06F61">
              <w:rPr>
                <w:sz w:val="18"/>
                <w:szCs w:val="18"/>
              </w:rPr>
              <w:t xml:space="preserve">és térségi </w:t>
            </w:r>
            <w:r>
              <w:rPr>
                <w:sz w:val="18"/>
                <w:szCs w:val="18"/>
              </w:rPr>
              <w:t>vállalkozások</w:t>
            </w:r>
          </w:p>
        </w:tc>
      </w:tr>
      <w:tr w:rsidR="00FB6247" w14:paraId="6064BA4F" w14:textId="77777777" w:rsidTr="00BF3303">
        <w:trPr>
          <w:trHeight w:val="311"/>
        </w:trPr>
        <w:tc>
          <w:tcPr>
            <w:tcW w:w="3828" w:type="dxa"/>
            <w:vAlign w:val="center"/>
          </w:tcPr>
          <w:p w14:paraId="08C8F654" w14:textId="77777777" w:rsidR="00FB6247" w:rsidRDefault="00FB6247" w:rsidP="00FB6247">
            <w:pPr>
              <w:pStyle w:val="Tblzat"/>
              <w:keepNext/>
              <w:jc w:val="left"/>
            </w:pPr>
            <w:r>
              <w:t xml:space="preserve">G2. Erőforrásunk a víz </w:t>
            </w:r>
            <w:r w:rsidRPr="00FB6247">
              <w:rPr>
                <w:i/>
              </w:rPr>
              <w:t>(lásd még: Akcióterületi fejlesztés, továbbá Együttműködések területei tematikus alprogramok)</w:t>
            </w:r>
          </w:p>
        </w:tc>
        <w:tc>
          <w:tcPr>
            <w:tcW w:w="1275" w:type="dxa"/>
            <w:vAlign w:val="center"/>
          </w:tcPr>
          <w:p w14:paraId="209EB3D5" w14:textId="77777777" w:rsidR="00FB6247" w:rsidRDefault="00FB6247" w:rsidP="00581221">
            <w:pPr>
              <w:pStyle w:val="Tblzat"/>
              <w:keepNext/>
              <w:jc w:val="center"/>
              <w:rPr>
                <w:sz w:val="18"/>
                <w:szCs w:val="18"/>
              </w:rPr>
            </w:pPr>
            <w:r>
              <w:rPr>
                <w:sz w:val="18"/>
                <w:szCs w:val="18"/>
              </w:rPr>
              <w:t>Város-igazgatóság/</w:t>
            </w:r>
          </w:p>
          <w:p w14:paraId="0365B884" w14:textId="77777777" w:rsidR="00FB6247" w:rsidRDefault="00FB6247" w:rsidP="00581221">
            <w:pPr>
              <w:pStyle w:val="Tblzat"/>
              <w:keepNext/>
              <w:jc w:val="center"/>
              <w:rPr>
                <w:sz w:val="18"/>
                <w:szCs w:val="18"/>
              </w:rPr>
            </w:pPr>
            <w:r>
              <w:rPr>
                <w:sz w:val="18"/>
                <w:szCs w:val="18"/>
              </w:rPr>
              <w:t>önkormányzat/</w:t>
            </w:r>
          </w:p>
          <w:p w14:paraId="70645407" w14:textId="77777777" w:rsidR="00FB6247" w:rsidRDefault="00FB6247" w:rsidP="00581221">
            <w:pPr>
              <w:pStyle w:val="Tblzat"/>
              <w:keepNext/>
              <w:jc w:val="center"/>
              <w:rPr>
                <w:sz w:val="18"/>
                <w:szCs w:val="18"/>
              </w:rPr>
            </w:pPr>
            <w:r w:rsidRPr="00BF3303">
              <w:rPr>
                <w:sz w:val="18"/>
                <w:szCs w:val="18"/>
              </w:rPr>
              <w:t>Roma Nemzetiségi Önkormányzat</w:t>
            </w:r>
            <w:r w:rsidRPr="00653425">
              <w:rPr>
                <w:sz w:val="18"/>
                <w:szCs w:val="18"/>
              </w:rPr>
              <w:t>/</w:t>
            </w:r>
          </w:p>
          <w:p w14:paraId="53F87399" w14:textId="77777777" w:rsidR="00FB6247" w:rsidRPr="00BE2059" w:rsidRDefault="00FB6247" w:rsidP="00581221">
            <w:pPr>
              <w:pStyle w:val="Tblzat"/>
              <w:keepNext/>
              <w:jc w:val="center"/>
              <w:rPr>
                <w:sz w:val="18"/>
                <w:szCs w:val="18"/>
              </w:rPr>
            </w:pPr>
            <w:r>
              <w:rPr>
                <w:sz w:val="18"/>
                <w:szCs w:val="18"/>
              </w:rPr>
              <w:t>REL szervezet</w:t>
            </w:r>
          </w:p>
        </w:tc>
        <w:tc>
          <w:tcPr>
            <w:tcW w:w="993" w:type="dxa"/>
            <w:vAlign w:val="center"/>
          </w:tcPr>
          <w:p w14:paraId="7D779383" w14:textId="77777777" w:rsidR="00FB6247" w:rsidRDefault="00FB6247" w:rsidP="00581221">
            <w:pPr>
              <w:pStyle w:val="Tblzat"/>
              <w:keepNext/>
              <w:jc w:val="center"/>
              <w:rPr>
                <w:sz w:val="18"/>
                <w:szCs w:val="18"/>
              </w:rPr>
            </w:pPr>
            <w:r>
              <w:rPr>
                <w:sz w:val="18"/>
                <w:szCs w:val="18"/>
              </w:rPr>
              <w:t>pontszerű</w:t>
            </w:r>
          </w:p>
          <w:p w14:paraId="6F630E1C" w14:textId="77777777" w:rsidR="00FB6247" w:rsidRDefault="00FB6247" w:rsidP="00581221">
            <w:pPr>
              <w:pStyle w:val="Tblzat"/>
              <w:keepNext/>
              <w:jc w:val="center"/>
              <w:rPr>
                <w:sz w:val="18"/>
                <w:szCs w:val="18"/>
              </w:rPr>
            </w:pPr>
            <w:r>
              <w:rPr>
                <w:sz w:val="18"/>
                <w:szCs w:val="18"/>
              </w:rPr>
              <w:t>vonalas</w:t>
            </w:r>
          </w:p>
        </w:tc>
        <w:tc>
          <w:tcPr>
            <w:tcW w:w="1134" w:type="dxa"/>
            <w:vAlign w:val="center"/>
          </w:tcPr>
          <w:p w14:paraId="46213C63" w14:textId="7D995844" w:rsidR="00FB6247" w:rsidRDefault="00FB6247" w:rsidP="00581221">
            <w:pPr>
              <w:pStyle w:val="Tblzat"/>
              <w:keepNext/>
              <w:jc w:val="center"/>
              <w:rPr>
                <w:sz w:val="18"/>
                <w:szCs w:val="18"/>
              </w:rPr>
            </w:pPr>
            <w:r>
              <w:rPr>
                <w:sz w:val="18"/>
                <w:szCs w:val="18"/>
              </w:rPr>
              <w:t xml:space="preserve">tervezés szervezet-fejlesztés, </w:t>
            </w:r>
            <w:proofErr w:type="spellStart"/>
            <w:r>
              <w:rPr>
                <w:sz w:val="18"/>
                <w:szCs w:val="18"/>
              </w:rPr>
              <w:t>mene</w:t>
            </w:r>
            <w:r w:rsidR="005E1EFE">
              <w:rPr>
                <w:sz w:val="18"/>
                <w:szCs w:val="18"/>
              </w:rPr>
              <w:t>dzs</w:t>
            </w:r>
            <w:proofErr w:type="spellEnd"/>
            <w:r w:rsidR="005E1EFE">
              <w:rPr>
                <w:sz w:val="18"/>
                <w:szCs w:val="18"/>
              </w:rPr>
              <w:t>-</w:t>
            </w:r>
            <w:r>
              <w:rPr>
                <w:sz w:val="18"/>
                <w:szCs w:val="18"/>
              </w:rPr>
              <w:t>ment</w:t>
            </w:r>
          </w:p>
        </w:tc>
        <w:tc>
          <w:tcPr>
            <w:tcW w:w="1950" w:type="dxa"/>
            <w:vAlign w:val="center"/>
          </w:tcPr>
          <w:p w14:paraId="04167151" w14:textId="77777777" w:rsidR="00FB6247" w:rsidRPr="00FB6247" w:rsidRDefault="00FB6247" w:rsidP="00FB6247">
            <w:pPr>
              <w:pStyle w:val="Tblzat"/>
              <w:keepNext/>
              <w:jc w:val="center"/>
              <w:rPr>
                <w:sz w:val="18"/>
                <w:szCs w:val="18"/>
              </w:rPr>
            </w:pPr>
            <w:r w:rsidRPr="00FB6247">
              <w:rPr>
                <w:sz w:val="18"/>
                <w:szCs w:val="18"/>
              </w:rPr>
              <w:t>Horgászegyesületek</w:t>
            </w:r>
          </w:p>
          <w:p w14:paraId="6C05F19C" w14:textId="77777777" w:rsidR="00FB6247" w:rsidRPr="00FB6247" w:rsidRDefault="00FB6247" w:rsidP="00FB6247">
            <w:pPr>
              <w:pStyle w:val="Tblzat"/>
              <w:keepNext/>
              <w:jc w:val="center"/>
              <w:rPr>
                <w:sz w:val="18"/>
                <w:szCs w:val="18"/>
              </w:rPr>
            </w:pPr>
            <w:r w:rsidRPr="00FB6247">
              <w:rPr>
                <w:sz w:val="18"/>
                <w:szCs w:val="18"/>
              </w:rPr>
              <w:t>illetékes vízügyi igazgatóság, illetékes vízügyi hatóság, érintett földek tulajdonosai</w:t>
            </w:r>
          </w:p>
          <w:p w14:paraId="3B12EEEC" w14:textId="77777777" w:rsidR="00FB6247" w:rsidRDefault="00FB6247" w:rsidP="00FB6247">
            <w:pPr>
              <w:pStyle w:val="Tblzat"/>
              <w:keepNext/>
              <w:jc w:val="center"/>
              <w:rPr>
                <w:sz w:val="18"/>
                <w:szCs w:val="18"/>
              </w:rPr>
            </w:pPr>
            <w:r w:rsidRPr="00FB6247">
              <w:rPr>
                <w:sz w:val="18"/>
                <w:szCs w:val="18"/>
              </w:rPr>
              <w:t>Dél-Csehországi Egyetem Halászati és Halbiológiai Kutató Intézete, vagy Szent István Egyetem Halgazdálkodási Tanszék, helyi gazdálkodók</w:t>
            </w:r>
            <w:r>
              <w:rPr>
                <w:sz w:val="18"/>
                <w:szCs w:val="18"/>
              </w:rPr>
              <w:t xml:space="preserve">, SOLUM </w:t>
            </w:r>
            <w:proofErr w:type="spellStart"/>
            <w:r w:rsidR="006B63D0">
              <w:rPr>
                <w:sz w:val="18"/>
                <w:szCs w:val="18"/>
              </w:rPr>
              <w:t>Z</w:t>
            </w:r>
            <w:r>
              <w:rPr>
                <w:sz w:val="18"/>
                <w:szCs w:val="18"/>
              </w:rPr>
              <w:t>Rt</w:t>
            </w:r>
            <w:proofErr w:type="spellEnd"/>
            <w:r w:rsidR="006B63D0">
              <w:rPr>
                <w:sz w:val="18"/>
                <w:szCs w:val="18"/>
              </w:rPr>
              <w:t>.</w:t>
            </w:r>
          </w:p>
        </w:tc>
      </w:tr>
      <w:tr w:rsidR="00BC2D86" w14:paraId="29C99F6D" w14:textId="77777777" w:rsidTr="00BF3303">
        <w:trPr>
          <w:trHeight w:val="311"/>
        </w:trPr>
        <w:tc>
          <w:tcPr>
            <w:tcW w:w="3828" w:type="dxa"/>
            <w:vAlign w:val="center"/>
          </w:tcPr>
          <w:p w14:paraId="134C5C18" w14:textId="2E2E56DD" w:rsidR="00BC2D86" w:rsidRDefault="006708BD" w:rsidP="009C2E3C">
            <w:pPr>
              <w:pStyle w:val="Tblzat"/>
              <w:keepNext/>
              <w:jc w:val="left"/>
            </w:pPr>
            <w:r>
              <w:t>G</w:t>
            </w:r>
            <w:r w:rsidR="00FB6247">
              <w:t>3</w:t>
            </w:r>
            <w:r w:rsidR="00D0582A">
              <w:t>.</w:t>
            </w:r>
            <w:r>
              <w:t>Rövid Ellátási Lánc</w:t>
            </w:r>
            <w:r w:rsidR="00F52F83">
              <w:t xml:space="preserve"> </w:t>
            </w:r>
            <w:r w:rsidR="00757AC5" w:rsidRPr="00757AC5">
              <w:rPr>
                <w:i/>
              </w:rPr>
              <w:t>(lásd még: Erőforrásunk a víz</w:t>
            </w:r>
            <w:r w:rsidR="009C2E3C">
              <w:rPr>
                <w:i/>
              </w:rPr>
              <w:t>: halgazdálkodás</w:t>
            </w:r>
            <w:r w:rsidR="00C267C8">
              <w:rPr>
                <w:i/>
              </w:rPr>
              <w:t>; Akcióterületi beavatkozások</w:t>
            </w:r>
            <w:r w:rsidR="009C2E3C">
              <w:rPr>
                <w:i/>
              </w:rPr>
              <w:t>,</w:t>
            </w:r>
            <w:r w:rsidR="00F52F83">
              <w:rPr>
                <w:i/>
              </w:rPr>
              <w:t xml:space="preserve"> </w:t>
            </w:r>
            <w:r w:rsidR="009C2E3C">
              <w:rPr>
                <w:i/>
              </w:rPr>
              <w:t>járásközponti szerepek: helyi piac megújítása</w:t>
            </w:r>
            <w:r w:rsidR="00757AC5" w:rsidRPr="00757AC5">
              <w:rPr>
                <w:i/>
              </w:rPr>
              <w:t>)</w:t>
            </w:r>
          </w:p>
        </w:tc>
        <w:tc>
          <w:tcPr>
            <w:tcW w:w="1275" w:type="dxa"/>
            <w:vAlign w:val="center"/>
          </w:tcPr>
          <w:p w14:paraId="7375ADB4" w14:textId="77777777" w:rsidR="00BC2D86" w:rsidRDefault="004610AD" w:rsidP="00581221">
            <w:pPr>
              <w:pStyle w:val="Tblzat"/>
              <w:keepNext/>
              <w:jc w:val="center"/>
              <w:rPr>
                <w:sz w:val="18"/>
                <w:szCs w:val="18"/>
              </w:rPr>
            </w:pPr>
            <w:r w:rsidRPr="00BE2059">
              <w:rPr>
                <w:sz w:val="18"/>
                <w:szCs w:val="18"/>
              </w:rPr>
              <w:t>Bakonyalja-Kisalföld Kapuja LEADER Vidékfejlesztési Egyesület</w:t>
            </w:r>
          </w:p>
        </w:tc>
        <w:tc>
          <w:tcPr>
            <w:tcW w:w="993" w:type="dxa"/>
            <w:vAlign w:val="center"/>
          </w:tcPr>
          <w:p w14:paraId="0495B9F2" w14:textId="77777777" w:rsidR="00BC2D86" w:rsidRDefault="00581221" w:rsidP="00581221">
            <w:pPr>
              <w:pStyle w:val="Tblzat"/>
              <w:keepNext/>
              <w:jc w:val="center"/>
              <w:rPr>
                <w:sz w:val="18"/>
                <w:szCs w:val="18"/>
              </w:rPr>
            </w:pPr>
            <w:r>
              <w:rPr>
                <w:sz w:val="18"/>
                <w:szCs w:val="18"/>
              </w:rPr>
              <w:t>több pontszerű</w:t>
            </w:r>
          </w:p>
        </w:tc>
        <w:tc>
          <w:tcPr>
            <w:tcW w:w="1134" w:type="dxa"/>
            <w:vAlign w:val="center"/>
          </w:tcPr>
          <w:p w14:paraId="7F0B2D96" w14:textId="007FD614" w:rsidR="00BC2D86" w:rsidRDefault="00581221" w:rsidP="00581221">
            <w:pPr>
              <w:pStyle w:val="Tblzat"/>
              <w:keepNext/>
              <w:jc w:val="center"/>
              <w:rPr>
                <w:sz w:val="18"/>
                <w:szCs w:val="18"/>
              </w:rPr>
            </w:pPr>
            <w:r>
              <w:rPr>
                <w:sz w:val="18"/>
                <w:szCs w:val="18"/>
              </w:rPr>
              <w:t xml:space="preserve">szervezet-fejlesztés, </w:t>
            </w:r>
            <w:proofErr w:type="spellStart"/>
            <w:r>
              <w:rPr>
                <w:sz w:val="18"/>
                <w:szCs w:val="18"/>
              </w:rPr>
              <w:t>menedzs</w:t>
            </w:r>
            <w:proofErr w:type="spellEnd"/>
            <w:r w:rsidR="00B0218F">
              <w:rPr>
                <w:sz w:val="18"/>
                <w:szCs w:val="18"/>
              </w:rPr>
              <w:t>-</w:t>
            </w:r>
            <w:r>
              <w:rPr>
                <w:sz w:val="18"/>
                <w:szCs w:val="18"/>
              </w:rPr>
              <w:t>ment</w:t>
            </w:r>
          </w:p>
        </w:tc>
        <w:tc>
          <w:tcPr>
            <w:tcW w:w="1950" w:type="dxa"/>
            <w:vAlign w:val="center"/>
          </w:tcPr>
          <w:p w14:paraId="6AE0C7EE" w14:textId="77777777" w:rsidR="00BC2D86" w:rsidRDefault="004610AD" w:rsidP="00581221">
            <w:pPr>
              <w:pStyle w:val="Tblzat"/>
              <w:keepNext/>
              <w:jc w:val="center"/>
              <w:rPr>
                <w:sz w:val="18"/>
                <w:szCs w:val="18"/>
              </w:rPr>
            </w:pPr>
            <w:r>
              <w:rPr>
                <w:sz w:val="18"/>
                <w:szCs w:val="18"/>
              </w:rPr>
              <w:t>Piac üzemeltetője</w:t>
            </w:r>
          </w:p>
          <w:p w14:paraId="4C62D9CA" w14:textId="77777777" w:rsidR="00581221" w:rsidRDefault="00581221" w:rsidP="00581221">
            <w:pPr>
              <w:pStyle w:val="Tblzat"/>
              <w:keepNext/>
              <w:jc w:val="center"/>
              <w:rPr>
                <w:sz w:val="18"/>
                <w:szCs w:val="18"/>
              </w:rPr>
            </w:pPr>
            <w:r>
              <w:rPr>
                <w:sz w:val="18"/>
                <w:szCs w:val="18"/>
              </w:rPr>
              <w:t>térségi mezőgazdasági vállalkozások</w:t>
            </w:r>
          </w:p>
          <w:p w14:paraId="0749FC9E" w14:textId="77777777" w:rsidR="00581221" w:rsidRDefault="00581221" w:rsidP="00581221">
            <w:pPr>
              <w:pStyle w:val="Tblzat"/>
              <w:keepNext/>
              <w:jc w:val="center"/>
              <w:rPr>
                <w:sz w:val="18"/>
                <w:szCs w:val="18"/>
              </w:rPr>
            </w:pPr>
            <w:r>
              <w:rPr>
                <w:sz w:val="18"/>
                <w:szCs w:val="18"/>
              </w:rPr>
              <w:t>térségi élelmiszer</w:t>
            </w:r>
            <w:r w:rsidR="00757AC5">
              <w:rPr>
                <w:sz w:val="18"/>
                <w:szCs w:val="18"/>
              </w:rPr>
              <w:t>gyártó</w:t>
            </w:r>
            <w:r>
              <w:rPr>
                <w:sz w:val="18"/>
                <w:szCs w:val="18"/>
              </w:rPr>
              <w:t xml:space="preserve"> vagy csomagoló kisvállalkozások</w:t>
            </w:r>
          </w:p>
          <w:p w14:paraId="3C6CF1E5" w14:textId="77777777" w:rsidR="00581221" w:rsidRDefault="00581221" w:rsidP="00581221">
            <w:pPr>
              <w:pStyle w:val="Tblzat"/>
              <w:keepNext/>
              <w:jc w:val="center"/>
              <w:rPr>
                <w:sz w:val="18"/>
                <w:szCs w:val="18"/>
              </w:rPr>
            </w:pPr>
            <w:r>
              <w:rPr>
                <w:sz w:val="18"/>
                <w:szCs w:val="18"/>
              </w:rPr>
              <w:t>saját főzőkonyhával rendelkező intézmények</w:t>
            </w:r>
            <w:r w:rsidR="00757AC5">
              <w:rPr>
                <w:sz w:val="18"/>
                <w:szCs w:val="18"/>
              </w:rPr>
              <w:t>, vállalkozások</w:t>
            </w:r>
          </w:p>
          <w:p w14:paraId="3A88B662" w14:textId="77777777" w:rsidR="00581221" w:rsidRDefault="00581221" w:rsidP="00581221">
            <w:pPr>
              <w:pStyle w:val="Tblzat"/>
              <w:keepNext/>
              <w:jc w:val="center"/>
              <w:rPr>
                <w:sz w:val="18"/>
                <w:szCs w:val="18"/>
              </w:rPr>
            </w:pPr>
            <w:r>
              <w:rPr>
                <w:sz w:val="18"/>
                <w:szCs w:val="18"/>
              </w:rPr>
              <w:t>térségi szállítmányozási vállalkozások</w:t>
            </w:r>
          </w:p>
        </w:tc>
      </w:tr>
      <w:tr w:rsidR="00581221" w14:paraId="088C9CBD" w14:textId="77777777" w:rsidTr="00BF3303">
        <w:trPr>
          <w:trHeight w:val="311"/>
        </w:trPr>
        <w:tc>
          <w:tcPr>
            <w:tcW w:w="3828" w:type="dxa"/>
            <w:vAlign w:val="center"/>
          </w:tcPr>
          <w:p w14:paraId="36F5D990" w14:textId="77777777" w:rsidR="00581221" w:rsidRPr="0024461E" w:rsidRDefault="00581221" w:rsidP="00FB6247">
            <w:pPr>
              <w:pStyle w:val="Tblzat"/>
              <w:jc w:val="left"/>
            </w:pPr>
            <w:r w:rsidRPr="0024461E">
              <w:t>G</w:t>
            </w:r>
            <w:r w:rsidR="00FB6247" w:rsidRPr="0024461E">
              <w:t>4</w:t>
            </w:r>
            <w:r w:rsidRPr="0024461E">
              <w:t>. Szociális Szövetkezet</w:t>
            </w:r>
          </w:p>
        </w:tc>
        <w:tc>
          <w:tcPr>
            <w:tcW w:w="1275" w:type="dxa"/>
            <w:vAlign w:val="center"/>
          </w:tcPr>
          <w:p w14:paraId="1F2B431D" w14:textId="77777777" w:rsidR="00581221" w:rsidRPr="0024461E" w:rsidRDefault="00BA2F90" w:rsidP="004610AD">
            <w:pPr>
              <w:pStyle w:val="Tblzat"/>
              <w:jc w:val="center"/>
              <w:rPr>
                <w:sz w:val="18"/>
                <w:szCs w:val="18"/>
              </w:rPr>
            </w:pPr>
            <w:r w:rsidRPr="00BF3303">
              <w:rPr>
                <w:sz w:val="18"/>
                <w:szCs w:val="18"/>
              </w:rPr>
              <w:t>Városi Önkormányzat/</w:t>
            </w:r>
            <w:r w:rsidR="00581221" w:rsidRPr="00BF3303">
              <w:rPr>
                <w:sz w:val="18"/>
                <w:szCs w:val="18"/>
              </w:rPr>
              <w:t>Roma Nemzetiségi Önkormányzat</w:t>
            </w:r>
          </w:p>
        </w:tc>
        <w:tc>
          <w:tcPr>
            <w:tcW w:w="993" w:type="dxa"/>
            <w:vAlign w:val="center"/>
          </w:tcPr>
          <w:p w14:paraId="59BA7478" w14:textId="77777777" w:rsidR="00581221" w:rsidRPr="0024461E" w:rsidRDefault="00581221" w:rsidP="00757AC5">
            <w:pPr>
              <w:pStyle w:val="Tblzat"/>
              <w:keepNext/>
              <w:jc w:val="center"/>
              <w:rPr>
                <w:sz w:val="18"/>
                <w:szCs w:val="18"/>
              </w:rPr>
            </w:pPr>
            <w:r w:rsidRPr="0024461E">
              <w:rPr>
                <w:sz w:val="18"/>
                <w:szCs w:val="18"/>
              </w:rPr>
              <w:t>több pontszerű</w:t>
            </w:r>
          </w:p>
        </w:tc>
        <w:tc>
          <w:tcPr>
            <w:tcW w:w="1134" w:type="dxa"/>
            <w:vAlign w:val="center"/>
          </w:tcPr>
          <w:p w14:paraId="6112FDA1" w14:textId="3360FDCD" w:rsidR="00581221" w:rsidRPr="0024461E" w:rsidRDefault="00581221" w:rsidP="00757AC5">
            <w:pPr>
              <w:pStyle w:val="Tblzat"/>
              <w:keepNext/>
              <w:jc w:val="center"/>
              <w:rPr>
                <w:sz w:val="18"/>
                <w:szCs w:val="18"/>
              </w:rPr>
            </w:pPr>
            <w:r w:rsidRPr="0024461E">
              <w:rPr>
                <w:sz w:val="18"/>
                <w:szCs w:val="18"/>
              </w:rPr>
              <w:t xml:space="preserve">szervezet-fejlesztés, </w:t>
            </w:r>
            <w:proofErr w:type="spellStart"/>
            <w:r w:rsidRPr="0024461E">
              <w:rPr>
                <w:sz w:val="18"/>
                <w:szCs w:val="18"/>
              </w:rPr>
              <w:t>menedzs</w:t>
            </w:r>
            <w:proofErr w:type="spellEnd"/>
            <w:r w:rsidR="00B0218F">
              <w:rPr>
                <w:sz w:val="18"/>
                <w:szCs w:val="18"/>
              </w:rPr>
              <w:t>-</w:t>
            </w:r>
            <w:r w:rsidRPr="0024461E">
              <w:rPr>
                <w:sz w:val="18"/>
                <w:szCs w:val="18"/>
              </w:rPr>
              <w:t>ment</w:t>
            </w:r>
          </w:p>
        </w:tc>
        <w:tc>
          <w:tcPr>
            <w:tcW w:w="1950" w:type="dxa"/>
            <w:vAlign w:val="center"/>
          </w:tcPr>
          <w:p w14:paraId="3098E1C1" w14:textId="77777777" w:rsidR="00581221" w:rsidRPr="0024461E" w:rsidRDefault="00581221" w:rsidP="00EA0E5D">
            <w:pPr>
              <w:pStyle w:val="Tblzat"/>
              <w:jc w:val="center"/>
              <w:rPr>
                <w:sz w:val="18"/>
                <w:szCs w:val="18"/>
              </w:rPr>
            </w:pPr>
            <w:r w:rsidRPr="0024461E">
              <w:rPr>
                <w:sz w:val="18"/>
                <w:szCs w:val="18"/>
              </w:rPr>
              <w:t>Kisbér önkormányzata</w:t>
            </w:r>
          </w:p>
          <w:p w14:paraId="741981E7" w14:textId="77777777" w:rsidR="00581221" w:rsidRPr="0024461E" w:rsidRDefault="00581221" w:rsidP="00EA0E5D">
            <w:pPr>
              <w:pStyle w:val="Tblzat"/>
              <w:jc w:val="center"/>
              <w:rPr>
                <w:sz w:val="18"/>
                <w:szCs w:val="18"/>
              </w:rPr>
            </w:pPr>
            <w:r w:rsidRPr="0024461E">
              <w:rPr>
                <w:sz w:val="18"/>
                <w:szCs w:val="18"/>
              </w:rPr>
              <w:t>Bakonyalja-Kisalföld Kapuja LEADER Vidékfejlesztési Egyesület</w:t>
            </w:r>
          </w:p>
          <w:p w14:paraId="11995E20" w14:textId="4AEAC760" w:rsidR="00757AC5" w:rsidRPr="0024461E" w:rsidRDefault="00090FE3" w:rsidP="00EA0E5D">
            <w:pPr>
              <w:pStyle w:val="Tblzat"/>
              <w:jc w:val="center"/>
            </w:pPr>
            <w:r>
              <w:t>LIGA Szakszervezetek</w:t>
            </w:r>
            <w:r w:rsidR="00757AC5" w:rsidRPr="0024461E">
              <w:t xml:space="preserve"> Közép-</w:t>
            </w:r>
            <w:r>
              <w:t>d</w:t>
            </w:r>
            <w:r w:rsidR="00757AC5" w:rsidRPr="0024461E">
              <w:t>unántúli kirendeltsége</w:t>
            </w:r>
          </w:p>
          <w:p w14:paraId="43BCB7FC" w14:textId="77777777" w:rsidR="00757AC5" w:rsidRPr="0024461E" w:rsidRDefault="00757AC5" w:rsidP="00EA0E5D">
            <w:pPr>
              <w:pStyle w:val="Tblzat"/>
              <w:jc w:val="center"/>
            </w:pPr>
            <w:r w:rsidRPr="0024461E">
              <w:t>KISZÖV</w:t>
            </w:r>
          </w:p>
          <w:p w14:paraId="39EB0787" w14:textId="77777777" w:rsidR="00C267C8" w:rsidRPr="0024461E" w:rsidRDefault="00757AC5" w:rsidP="00C267C8">
            <w:pPr>
              <w:pStyle w:val="Tblzat"/>
              <w:jc w:val="center"/>
            </w:pPr>
            <w:proofErr w:type="spellStart"/>
            <w:r w:rsidRPr="0024461E">
              <w:t>NESsT</w:t>
            </w:r>
            <w:proofErr w:type="spellEnd"/>
            <w:r w:rsidRPr="0024461E">
              <w:t xml:space="preserve"> Europe Nonprofit Kft.</w:t>
            </w:r>
          </w:p>
        </w:tc>
      </w:tr>
      <w:tr w:rsidR="00C267C8" w14:paraId="4D5B659C" w14:textId="77777777" w:rsidTr="00BF3303">
        <w:trPr>
          <w:trHeight w:val="311"/>
        </w:trPr>
        <w:tc>
          <w:tcPr>
            <w:tcW w:w="3828" w:type="dxa"/>
            <w:shd w:val="clear" w:color="auto" w:fill="FFFFFF" w:themeFill="background1"/>
            <w:vAlign w:val="center"/>
          </w:tcPr>
          <w:p w14:paraId="729CD746" w14:textId="5E63769B" w:rsidR="00C267C8" w:rsidRDefault="009C2E3C" w:rsidP="0017096E">
            <w:pPr>
              <w:pStyle w:val="Tblzat"/>
              <w:jc w:val="left"/>
            </w:pPr>
            <w:r>
              <w:t>G</w:t>
            </w:r>
            <w:r w:rsidR="00CB3D3A">
              <w:t>5</w:t>
            </w:r>
            <w:r>
              <w:t>. Inkubá</w:t>
            </w:r>
            <w:r w:rsidR="0017096E">
              <w:t xml:space="preserve">ciós program </w:t>
            </w:r>
            <w:r w:rsidRPr="00C95876">
              <w:rPr>
                <w:i/>
              </w:rPr>
              <w:t xml:space="preserve">(lehetőség szerint a pékházban </w:t>
            </w:r>
            <w:r w:rsidR="004E3B35" w:rsidRPr="00C95876">
              <w:rPr>
                <w:i/>
              </w:rPr>
              <w:t>másodsorban a</w:t>
            </w:r>
            <w:r w:rsidRPr="00C95876">
              <w:rPr>
                <w:i/>
              </w:rPr>
              <w:t xml:space="preserve"> tervezett kollégiummal közös épületben</w:t>
            </w:r>
            <w:r w:rsidR="004E3B35" w:rsidRPr="00C95876">
              <w:rPr>
                <w:i/>
              </w:rPr>
              <w:t>, amennyiben elfér, vagy más alulhasznosított belvárosi ingatlanban</w:t>
            </w:r>
            <w:r w:rsidRPr="00C95876">
              <w:rPr>
                <w:i/>
              </w:rPr>
              <w:t>)</w:t>
            </w:r>
          </w:p>
        </w:tc>
        <w:tc>
          <w:tcPr>
            <w:tcW w:w="1275" w:type="dxa"/>
            <w:shd w:val="clear" w:color="auto" w:fill="FFFFFF" w:themeFill="background1"/>
            <w:vAlign w:val="center"/>
          </w:tcPr>
          <w:p w14:paraId="05FB957D" w14:textId="77777777" w:rsidR="00C267C8" w:rsidRDefault="009C2E3C" w:rsidP="00EA0E5D">
            <w:pPr>
              <w:pStyle w:val="Tblzat"/>
              <w:jc w:val="center"/>
              <w:rPr>
                <w:sz w:val="18"/>
                <w:szCs w:val="18"/>
              </w:rPr>
            </w:pPr>
            <w:r>
              <w:rPr>
                <w:sz w:val="18"/>
                <w:szCs w:val="18"/>
              </w:rPr>
              <w:t>önkormányzat</w:t>
            </w:r>
          </w:p>
        </w:tc>
        <w:tc>
          <w:tcPr>
            <w:tcW w:w="993" w:type="dxa"/>
            <w:shd w:val="clear" w:color="auto" w:fill="FFFFFF" w:themeFill="background1"/>
            <w:vAlign w:val="center"/>
          </w:tcPr>
          <w:p w14:paraId="1FA29608" w14:textId="77777777" w:rsidR="00C267C8" w:rsidRDefault="009C2E3C" w:rsidP="00EA0E5D">
            <w:pPr>
              <w:pStyle w:val="Tblzat"/>
              <w:jc w:val="center"/>
              <w:rPr>
                <w:sz w:val="18"/>
                <w:szCs w:val="18"/>
              </w:rPr>
            </w:pPr>
            <w:r>
              <w:rPr>
                <w:sz w:val="18"/>
                <w:szCs w:val="18"/>
              </w:rPr>
              <w:t>pontszerű</w:t>
            </w:r>
          </w:p>
        </w:tc>
        <w:tc>
          <w:tcPr>
            <w:tcW w:w="1134" w:type="dxa"/>
            <w:shd w:val="clear" w:color="auto" w:fill="FFFFFF" w:themeFill="background1"/>
            <w:vAlign w:val="center"/>
          </w:tcPr>
          <w:p w14:paraId="3B627E88" w14:textId="77777777" w:rsidR="009C2E3C" w:rsidRDefault="009C2E3C" w:rsidP="009C2E3C">
            <w:pPr>
              <w:pStyle w:val="Tblzat"/>
              <w:jc w:val="center"/>
              <w:rPr>
                <w:sz w:val="18"/>
                <w:szCs w:val="18"/>
              </w:rPr>
            </w:pPr>
            <w:r>
              <w:rPr>
                <w:sz w:val="18"/>
                <w:szCs w:val="18"/>
              </w:rPr>
              <w:t>társadalom-fejlesztés</w:t>
            </w:r>
          </w:p>
          <w:p w14:paraId="4C9D0823" w14:textId="77777777" w:rsidR="00C267C8" w:rsidRDefault="009C2E3C" w:rsidP="009C2E3C">
            <w:pPr>
              <w:pStyle w:val="Tblzat"/>
              <w:jc w:val="center"/>
              <w:rPr>
                <w:sz w:val="18"/>
                <w:szCs w:val="18"/>
              </w:rPr>
            </w:pPr>
            <w:r>
              <w:rPr>
                <w:sz w:val="18"/>
                <w:szCs w:val="18"/>
              </w:rPr>
              <w:t>szervezet-építés</w:t>
            </w:r>
          </w:p>
        </w:tc>
        <w:tc>
          <w:tcPr>
            <w:tcW w:w="1950" w:type="dxa"/>
            <w:shd w:val="clear" w:color="auto" w:fill="FFFFFF" w:themeFill="background1"/>
            <w:vAlign w:val="center"/>
          </w:tcPr>
          <w:p w14:paraId="3F4E13A9" w14:textId="77777777" w:rsidR="009C2E3C" w:rsidRPr="009C2E3C" w:rsidRDefault="009C2E3C" w:rsidP="009C2E3C">
            <w:pPr>
              <w:pStyle w:val="Tblzat"/>
              <w:jc w:val="center"/>
              <w:rPr>
                <w:sz w:val="18"/>
                <w:szCs w:val="18"/>
              </w:rPr>
            </w:pPr>
            <w:r w:rsidRPr="009C2E3C">
              <w:rPr>
                <w:sz w:val="18"/>
                <w:szCs w:val="18"/>
              </w:rPr>
              <w:t>Kisbéri Bánki-Táncsics Gimnázium,</w:t>
            </w:r>
          </w:p>
          <w:p w14:paraId="31551848" w14:textId="77777777" w:rsidR="009C2E3C" w:rsidRDefault="009C2E3C" w:rsidP="009C2E3C">
            <w:pPr>
              <w:pStyle w:val="Tblzat"/>
              <w:jc w:val="center"/>
              <w:rPr>
                <w:sz w:val="18"/>
                <w:szCs w:val="18"/>
              </w:rPr>
            </w:pPr>
            <w:r>
              <w:rPr>
                <w:sz w:val="18"/>
                <w:szCs w:val="18"/>
              </w:rPr>
              <w:t>Szakközépiskola, Szakiskola</w:t>
            </w:r>
            <w:r>
              <w:rPr>
                <w:sz w:val="18"/>
                <w:szCs w:val="18"/>
              </w:rPr>
              <w:br/>
              <w:t>létrejövő szociális szövetkezet</w:t>
            </w:r>
          </w:p>
          <w:p w14:paraId="74326BB8" w14:textId="4886300F" w:rsidR="00232062" w:rsidRDefault="009C2E3C" w:rsidP="00E33C2D">
            <w:pPr>
              <w:pStyle w:val="Tblzat"/>
              <w:jc w:val="center"/>
              <w:rPr>
                <w:sz w:val="18"/>
                <w:szCs w:val="18"/>
              </w:rPr>
            </w:pPr>
            <w:r>
              <w:rPr>
                <w:sz w:val="18"/>
                <w:szCs w:val="18"/>
              </w:rPr>
              <w:t>létrejövő lovas együttműködési szervezet (klaszter) és mások</w:t>
            </w:r>
          </w:p>
        </w:tc>
      </w:tr>
      <w:tr w:rsidR="003917D0" w14:paraId="32D6736A" w14:textId="77777777" w:rsidTr="00BF3303">
        <w:trPr>
          <w:trHeight w:val="311"/>
        </w:trPr>
        <w:tc>
          <w:tcPr>
            <w:tcW w:w="3828" w:type="dxa"/>
            <w:vAlign w:val="center"/>
          </w:tcPr>
          <w:p w14:paraId="4655DD93" w14:textId="6818F96E" w:rsidR="003917D0" w:rsidRDefault="003917D0" w:rsidP="00C95876">
            <w:pPr>
              <w:pStyle w:val="Tblzat"/>
              <w:jc w:val="left"/>
            </w:pPr>
            <w:r>
              <w:t>G</w:t>
            </w:r>
            <w:r w:rsidR="00CB3D3A">
              <w:t>6</w:t>
            </w:r>
            <w:r>
              <w:t xml:space="preserve">. </w:t>
            </w:r>
            <w:r w:rsidR="0017096E">
              <w:t xml:space="preserve">Erőforrásunk az erdő </w:t>
            </w:r>
            <w:r w:rsidR="00C95876" w:rsidRPr="00C95876">
              <w:rPr>
                <w:i/>
              </w:rPr>
              <w:t>(</w:t>
            </w:r>
            <w:r w:rsidRPr="00C95876">
              <w:rPr>
                <w:i/>
              </w:rPr>
              <w:t>helyi gazdaságfejlesztés a Vértes Erdő Zrt</w:t>
            </w:r>
            <w:r w:rsidR="00BD65FD">
              <w:rPr>
                <w:i/>
              </w:rPr>
              <w:t>.</w:t>
            </w:r>
            <w:r w:rsidR="00480469">
              <w:rPr>
                <w:i/>
              </w:rPr>
              <w:t xml:space="preserve"> </w:t>
            </w:r>
            <w:r w:rsidRPr="00C95876">
              <w:rPr>
                <w:i/>
              </w:rPr>
              <w:t>Kisbéri Erdészetének közreműködésével, lehetőség szerint a honvédségi terület hasznosításával</w:t>
            </w:r>
            <w:r w:rsidR="00C95876" w:rsidRPr="00C95876">
              <w:rPr>
                <w:i/>
              </w:rPr>
              <w:t>)</w:t>
            </w:r>
          </w:p>
        </w:tc>
        <w:tc>
          <w:tcPr>
            <w:tcW w:w="1275" w:type="dxa"/>
            <w:vAlign w:val="center"/>
          </w:tcPr>
          <w:p w14:paraId="67222A50" w14:textId="77777777" w:rsidR="003917D0" w:rsidRDefault="003917D0" w:rsidP="00EA0E5D">
            <w:pPr>
              <w:pStyle w:val="Tblzat"/>
              <w:jc w:val="center"/>
              <w:rPr>
                <w:sz w:val="18"/>
                <w:szCs w:val="18"/>
              </w:rPr>
            </w:pPr>
            <w:r>
              <w:rPr>
                <w:sz w:val="18"/>
                <w:szCs w:val="18"/>
              </w:rPr>
              <w:t>önkormányzat/Vértes Erdő Zrt-Kisbéri Erdészet</w:t>
            </w:r>
          </w:p>
        </w:tc>
        <w:tc>
          <w:tcPr>
            <w:tcW w:w="993" w:type="dxa"/>
            <w:vAlign w:val="center"/>
          </w:tcPr>
          <w:p w14:paraId="24BE3E11" w14:textId="77777777" w:rsidR="003917D0" w:rsidRDefault="003917D0" w:rsidP="00EA0E5D">
            <w:pPr>
              <w:pStyle w:val="Tblzat"/>
              <w:jc w:val="center"/>
              <w:rPr>
                <w:sz w:val="18"/>
                <w:szCs w:val="18"/>
              </w:rPr>
            </w:pPr>
            <w:r>
              <w:rPr>
                <w:sz w:val="18"/>
                <w:szCs w:val="18"/>
              </w:rPr>
              <w:t>egy v. több pontszerű</w:t>
            </w:r>
          </w:p>
        </w:tc>
        <w:tc>
          <w:tcPr>
            <w:tcW w:w="1134" w:type="dxa"/>
            <w:vAlign w:val="center"/>
          </w:tcPr>
          <w:p w14:paraId="315FE772" w14:textId="3A23E79C" w:rsidR="003917D0" w:rsidRDefault="003917D0" w:rsidP="00C267C8">
            <w:pPr>
              <w:pStyle w:val="Tblzat"/>
              <w:jc w:val="center"/>
              <w:rPr>
                <w:sz w:val="18"/>
                <w:szCs w:val="18"/>
              </w:rPr>
            </w:pPr>
            <w:r>
              <w:rPr>
                <w:sz w:val="18"/>
                <w:szCs w:val="18"/>
              </w:rPr>
              <w:t xml:space="preserve">tervezés, szervezet-fejlesztés, </w:t>
            </w:r>
            <w:proofErr w:type="spellStart"/>
            <w:r>
              <w:rPr>
                <w:sz w:val="18"/>
                <w:szCs w:val="18"/>
              </w:rPr>
              <w:t>menedzs</w:t>
            </w:r>
            <w:proofErr w:type="spellEnd"/>
            <w:r w:rsidR="00C31F5A">
              <w:rPr>
                <w:sz w:val="18"/>
                <w:szCs w:val="18"/>
              </w:rPr>
              <w:t>-</w:t>
            </w:r>
            <w:r>
              <w:rPr>
                <w:sz w:val="18"/>
                <w:szCs w:val="18"/>
              </w:rPr>
              <w:t>ment</w:t>
            </w:r>
          </w:p>
        </w:tc>
        <w:tc>
          <w:tcPr>
            <w:tcW w:w="1950" w:type="dxa"/>
            <w:vAlign w:val="center"/>
          </w:tcPr>
          <w:p w14:paraId="473ECF04" w14:textId="77777777" w:rsidR="003917D0" w:rsidRDefault="003917D0" w:rsidP="00EA0E5D">
            <w:pPr>
              <w:pStyle w:val="Tblzat"/>
              <w:jc w:val="center"/>
              <w:rPr>
                <w:sz w:val="18"/>
                <w:szCs w:val="18"/>
              </w:rPr>
            </w:pPr>
            <w:r>
              <w:rPr>
                <w:sz w:val="18"/>
                <w:szCs w:val="18"/>
              </w:rPr>
              <w:t>Munka</w:t>
            </w:r>
            <w:r w:rsidR="0069675D">
              <w:rPr>
                <w:sz w:val="18"/>
                <w:szCs w:val="18"/>
              </w:rPr>
              <w:t>ügyi</w:t>
            </w:r>
            <w:r>
              <w:rPr>
                <w:sz w:val="18"/>
                <w:szCs w:val="18"/>
              </w:rPr>
              <w:t xml:space="preserve"> központ</w:t>
            </w:r>
          </w:p>
          <w:p w14:paraId="4F9894AF" w14:textId="77777777" w:rsidR="003917D0" w:rsidRDefault="003917D0" w:rsidP="00EA0E5D">
            <w:pPr>
              <w:pStyle w:val="Tblzat"/>
              <w:jc w:val="center"/>
              <w:rPr>
                <w:sz w:val="18"/>
                <w:szCs w:val="18"/>
              </w:rPr>
            </w:pPr>
            <w:r>
              <w:rPr>
                <w:sz w:val="18"/>
                <w:szCs w:val="18"/>
              </w:rPr>
              <w:t>Bánki Donát szakiskola</w:t>
            </w:r>
          </w:p>
          <w:p w14:paraId="2B8CDB50" w14:textId="77777777" w:rsidR="003917D0" w:rsidRDefault="003917D0" w:rsidP="00EA0E5D">
            <w:pPr>
              <w:pStyle w:val="Tblzat"/>
              <w:jc w:val="center"/>
              <w:rPr>
                <w:sz w:val="18"/>
                <w:szCs w:val="18"/>
              </w:rPr>
            </w:pPr>
            <w:r>
              <w:rPr>
                <w:sz w:val="18"/>
                <w:szCs w:val="18"/>
              </w:rPr>
              <w:t>Roma Nemzetiségi önkormányzat</w:t>
            </w:r>
          </w:p>
          <w:p w14:paraId="55C64874" w14:textId="77777777" w:rsidR="003917D0" w:rsidRDefault="003917D0" w:rsidP="00EA0E5D">
            <w:pPr>
              <w:pStyle w:val="Tblzat"/>
              <w:jc w:val="center"/>
              <w:rPr>
                <w:sz w:val="18"/>
                <w:szCs w:val="18"/>
              </w:rPr>
            </w:pPr>
            <w:r>
              <w:rPr>
                <w:sz w:val="18"/>
                <w:szCs w:val="18"/>
              </w:rPr>
              <w:t>konyhával rendelkező közintézmények és vállalkozások</w:t>
            </w:r>
          </w:p>
        </w:tc>
      </w:tr>
      <w:tr w:rsidR="00BC2D86" w14:paraId="0CD32D0E" w14:textId="77777777" w:rsidTr="00BF3303">
        <w:trPr>
          <w:trHeight w:val="311"/>
        </w:trPr>
        <w:tc>
          <w:tcPr>
            <w:tcW w:w="3828" w:type="dxa"/>
            <w:vAlign w:val="center"/>
          </w:tcPr>
          <w:p w14:paraId="68168B36" w14:textId="77777777" w:rsidR="00BC2D86" w:rsidRDefault="00C267C8" w:rsidP="004C3867">
            <w:pPr>
              <w:pStyle w:val="Tblzat"/>
              <w:keepNext/>
              <w:jc w:val="left"/>
            </w:pPr>
            <w:r>
              <w:lastRenderedPageBreak/>
              <w:t>G</w:t>
            </w:r>
            <w:r w:rsidR="00FB6247">
              <w:t>8</w:t>
            </w:r>
            <w:r w:rsidR="00D0582A">
              <w:t xml:space="preserve">. </w:t>
            </w:r>
            <w:r w:rsidR="004C3867">
              <w:t>Partnerként az innovációban</w:t>
            </w:r>
          </w:p>
        </w:tc>
        <w:tc>
          <w:tcPr>
            <w:tcW w:w="1275" w:type="dxa"/>
            <w:vAlign w:val="center"/>
          </w:tcPr>
          <w:p w14:paraId="43E7916D" w14:textId="77777777" w:rsidR="00C267C8" w:rsidRDefault="004C3867" w:rsidP="00D94CA8">
            <w:pPr>
              <w:pStyle w:val="Tblzat"/>
              <w:keepNext/>
              <w:jc w:val="center"/>
              <w:rPr>
                <w:sz w:val="18"/>
                <w:szCs w:val="18"/>
              </w:rPr>
            </w:pPr>
            <w:r>
              <w:rPr>
                <w:sz w:val="18"/>
                <w:szCs w:val="18"/>
              </w:rPr>
              <w:t>önkormányzat</w:t>
            </w:r>
          </w:p>
        </w:tc>
        <w:tc>
          <w:tcPr>
            <w:tcW w:w="993" w:type="dxa"/>
            <w:vAlign w:val="center"/>
          </w:tcPr>
          <w:p w14:paraId="25C2D146" w14:textId="77777777" w:rsidR="00BC2D86" w:rsidRDefault="00C267C8" w:rsidP="00D94CA8">
            <w:pPr>
              <w:pStyle w:val="Tblzat"/>
              <w:keepNext/>
              <w:jc w:val="center"/>
              <w:rPr>
                <w:sz w:val="18"/>
                <w:szCs w:val="18"/>
              </w:rPr>
            </w:pPr>
            <w:r>
              <w:rPr>
                <w:sz w:val="18"/>
                <w:szCs w:val="18"/>
              </w:rPr>
              <w:t>több pontszerű</w:t>
            </w:r>
          </w:p>
        </w:tc>
        <w:tc>
          <w:tcPr>
            <w:tcW w:w="1134" w:type="dxa"/>
            <w:vAlign w:val="center"/>
          </w:tcPr>
          <w:p w14:paraId="3DE339A1" w14:textId="77777777" w:rsidR="00C267C8" w:rsidRDefault="00C267C8" w:rsidP="00D94CA8">
            <w:pPr>
              <w:pStyle w:val="Tblzat"/>
              <w:keepNext/>
              <w:jc w:val="center"/>
              <w:rPr>
                <w:sz w:val="18"/>
                <w:szCs w:val="18"/>
              </w:rPr>
            </w:pPr>
            <w:r>
              <w:rPr>
                <w:sz w:val="18"/>
                <w:szCs w:val="18"/>
              </w:rPr>
              <w:t>társadalom-fejlesztés</w:t>
            </w:r>
          </w:p>
          <w:p w14:paraId="5126AF1A" w14:textId="77777777" w:rsidR="00BC2D86" w:rsidRDefault="00C267C8" w:rsidP="00D94CA8">
            <w:pPr>
              <w:pStyle w:val="Tblzat"/>
              <w:keepNext/>
              <w:jc w:val="center"/>
              <w:rPr>
                <w:sz w:val="18"/>
                <w:szCs w:val="18"/>
              </w:rPr>
            </w:pPr>
            <w:r>
              <w:rPr>
                <w:sz w:val="18"/>
                <w:szCs w:val="18"/>
              </w:rPr>
              <w:t>szervezet-építés</w:t>
            </w:r>
          </w:p>
        </w:tc>
        <w:tc>
          <w:tcPr>
            <w:tcW w:w="1950" w:type="dxa"/>
            <w:vAlign w:val="center"/>
          </w:tcPr>
          <w:p w14:paraId="54185B93" w14:textId="77777777" w:rsidR="004C3867" w:rsidRDefault="004C3867" w:rsidP="00D94CA8">
            <w:pPr>
              <w:pStyle w:val="Tblzat"/>
              <w:keepNext/>
              <w:jc w:val="center"/>
              <w:rPr>
                <w:sz w:val="18"/>
                <w:szCs w:val="18"/>
              </w:rPr>
            </w:pPr>
            <w:proofErr w:type="spellStart"/>
            <w:r>
              <w:rPr>
                <w:sz w:val="18"/>
                <w:szCs w:val="18"/>
              </w:rPr>
              <w:t>PharmAgora</w:t>
            </w:r>
            <w:proofErr w:type="spellEnd"/>
            <w:r>
              <w:rPr>
                <w:sz w:val="18"/>
                <w:szCs w:val="18"/>
              </w:rPr>
              <w:t xml:space="preserve"> Klaszter</w:t>
            </w:r>
            <w:r w:rsidR="004160D3">
              <w:rPr>
                <w:sz w:val="18"/>
                <w:szCs w:val="18"/>
              </w:rPr>
              <w:t xml:space="preserve"> és Komárom-Esztergom megyei tagjai</w:t>
            </w:r>
          </w:p>
          <w:p w14:paraId="457DFC28" w14:textId="77777777" w:rsidR="004C3867" w:rsidRDefault="004C3867" w:rsidP="00D94CA8">
            <w:pPr>
              <w:pStyle w:val="Tblzat"/>
              <w:keepNext/>
              <w:jc w:val="center"/>
              <w:rPr>
                <w:sz w:val="18"/>
                <w:szCs w:val="18"/>
              </w:rPr>
            </w:pPr>
            <w:r>
              <w:rPr>
                <w:sz w:val="18"/>
                <w:szCs w:val="18"/>
              </w:rPr>
              <w:t>egyetemek, kutatóhelyek</w:t>
            </w:r>
          </w:p>
          <w:p w14:paraId="0D3F57A3" w14:textId="77777777" w:rsidR="00BC2D86" w:rsidRDefault="00C267C8" w:rsidP="00D94CA8">
            <w:pPr>
              <w:pStyle w:val="Tblzat"/>
              <w:keepNext/>
              <w:jc w:val="center"/>
              <w:rPr>
                <w:sz w:val="18"/>
                <w:szCs w:val="18"/>
              </w:rPr>
            </w:pPr>
            <w:r>
              <w:rPr>
                <w:sz w:val="18"/>
                <w:szCs w:val="18"/>
              </w:rPr>
              <w:t>érintett önkormányzatok és intézmények</w:t>
            </w:r>
          </w:p>
          <w:p w14:paraId="5211B82B" w14:textId="77777777" w:rsidR="00C267C8" w:rsidRDefault="00C267C8" w:rsidP="00D94CA8">
            <w:pPr>
              <w:pStyle w:val="Tblzat"/>
              <w:keepNext/>
              <w:jc w:val="center"/>
              <w:rPr>
                <w:sz w:val="18"/>
                <w:szCs w:val="18"/>
              </w:rPr>
            </w:pPr>
            <w:r>
              <w:rPr>
                <w:sz w:val="18"/>
                <w:szCs w:val="18"/>
              </w:rPr>
              <w:t xml:space="preserve">illetékes állami szervezetek, kamarák </w:t>
            </w:r>
          </w:p>
        </w:tc>
      </w:tr>
      <w:tr w:rsidR="000516FF" w14:paraId="50485845" w14:textId="77777777" w:rsidTr="00CB3D3A">
        <w:trPr>
          <w:trHeight w:val="311"/>
        </w:trPr>
        <w:tc>
          <w:tcPr>
            <w:tcW w:w="3828" w:type="dxa"/>
            <w:vAlign w:val="center"/>
          </w:tcPr>
          <w:p w14:paraId="1AE787A6" w14:textId="650346F2" w:rsidR="000516FF" w:rsidRDefault="000516FF" w:rsidP="004C3867">
            <w:pPr>
              <w:pStyle w:val="Tblzat"/>
              <w:keepNext/>
              <w:jc w:val="left"/>
            </w:pPr>
            <w:r>
              <w:t xml:space="preserve">G9. </w:t>
            </w:r>
            <w:r w:rsidRPr="00BF3303">
              <w:t>A kisbéri városi piac infrastrukturális fejlesztése</w:t>
            </w:r>
            <w:r>
              <w:t xml:space="preserve"> (</w:t>
            </w:r>
            <w:r w:rsidRPr="00BF3303">
              <w:t>TOP_PLUSZ-1.1.1-21-KO1-2022-00001)</w:t>
            </w:r>
          </w:p>
        </w:tc>
        <w:tc>
          <w:tcPr>
            <w:tcW w:w="1275" w:type="dxa"/>
            <w:vAlign w:val="center"/>
          </w:tcPr>
          <w:p w14:paraId="3F4BA932" w14:textId="31676F5A" w:rsidR="000516FF" w:rsidRDefault="000516FF" w:rsidP="00D94CA8">
            <w:pPr>
              <w:pStyle w:val="Tblzat"/>
              <w:keepNext/>
              <w:jc w:val="center"/>
              <w:rPr>
                <w:sz w:val="18"/>
                <w:szCs w:val="18"/>
              </w:rPr>
            </w:pPr>
            <w:r>
              <w:rPr>
                <w:sz w:val="18"/>
                <w:szCs w:val="18"/>
              </w:rPr>
              <w:t>önkormányzat</w:t>
            </w:r>
          </w:p>
        </w:tc>
        <w:tc>
          <w:tcPr>
            <w:tcW w:w="993" w:type="dxa"/>
            <w:vAlign w:val="center"/>
          </w:tcPr>
          <w:p w14:paraId="54A6BE5A" w14:textId="02CDB25B" w:rsidR="000516FF" w:rsidRDefault="000516FF" w:rsidP="00D94CA8">
            <w:pPr>
              <w:pStyle w:val="Tblzat"/>
              <w:keepNext/>
              <w:jc w:val="center"/>
              <w:rPr>
                <w:sz w:val="18"/>
                <w:szCs w:val="18"/>
              </w:rPr>
            </w:pPr>
            <w:r>
              <w:rPr>
                <w:sz w:val="18"/>
                <w:szCs w:val="18"/>
              </w:rPr>
              <w:t>pontszerű</w:t>
            </w:r>
          </w:p>
        </w:tc>
        <w:tc>
          <w:tcPr>
            <w:tcW w:w="1134" w:type="dxa"/>
            <w:vAlign w:val="center"/>
          </w:tcPr>
          <w:p w14:paraId="1BE15EB6" w14:textId="37CDAA39" w:rsidR="000516FF" w:rsidRDefault="000516FF" w:rsidP="00D94CA8">
            <w:pPr>
              <w:pStyle w:val="Tblzat"/>
              <w:keepNext/>
              <w:jc w:val="center"/>
              <w:rPr>
                <w:sz w:val="18"/>
                <w:szCs w:val="18"/>
              </w:rPr>
            </w:pPr>
            <w:r>
              <w:rPr>
                <w:sz w:val="18"/>
                <w:szCs w:val="18"/>
              </w:rPr>
              <w:t>—</w:t>
            </w:r>
          </w:p>
        </w:tc>
        <w:tc>
          <w:tcPr>
            <w:tcW w:w="1950" w:type="dxa"/>
            <w:vAlign w:val="center"/>
          </w:tcPr>
          <w:p w14:paraId="1D5FB014" w14:textId="77777777" w:rsidR="000516FF" w:rsidRDefault="000516FF" w:rsidP="00D94CA8">
            <w:pPr>
              <w:pStyle w:val="Tblzat"/>
              <w:keepNext/>
              <w:jc w:val="center"/>
              <w:rPr>
                <w:sz w:val="18"/>
                <w:szCs w:val="18"/>
              </w:rPr>
            </w:pPr>
            <w:r>
              <w:rPr>
                <w:sz w:val="18"/>
                <w:szCs w:val="18"/>
              </w:rPr>
              <w:t>Kisbér önkormányzata</w:t>
            </w:r>
          </w:p>
          <w:p w14:paraId="2FFB21B1" w14:textId="3867A9D5" w:rsidR="000516FF" w:rsidRDefault="000516FF" w:rsidP="00D94CA8">
            <w:pPr>
              <w:pStyle w:val="Tblzat"/>
              <w:keepNext/>
              <w:jc w:val="center"/>
              <w:rPr>
                <w:sz w:val="18"/>
                <w:szCs w:val="18"/>
              </w:rPr>
            </w:pPr>
            <w:r>
              <w:rPr>
                <w:sz w:val="18"/>
                <w:szCs w:val="18"/>
              </w:rPr>
              <w:t>helyi termelők</w:t>
            </w:r>
          </w:p>
        </w:tc>
      </w:tr>
    </w:tbl>
    <w:p w14:paraId="1C7426FD" w14:textId="77777777" w:rsidR="00AB73F9" w:rsidRDefault="00AB73F9" w:rsidP="009468D3">
      <w:pPr>
        <w:rPr>
          <w:lang w:eastAsia="hu-HU"/>
        </w:rPr>
      </w:pPr>
    </w:p>
    <w:p w14:paraId="2F087487" w14:textId="77777777" w:rsidR="00AB73F9" w:rsidRDefault="008627DF" w:rsidP="008627DF">
      <w:pPr>
        <w:pStyle w:val="Cmsor3"/>
        <w:rPr>
          <w:lang w:eastAsia="hu-HU"/>
        </w:rPr>
      </w:pPr>
      <w:bookmarkStart w:id="60" w:name="_Toc174080859"/>
      <w:r w:rsidRPr="008627DF">
        <w:rPr>
          <w:lang w:eastAsia="hu-HU"/>
        </w:rPr>
        <w:t>Vonzerő- és jövedelemtermelő képesség növelése a turizmusban</w:t>
      </w:r>
      <w:bookmarkEnd w:id="60"/>
    </w:p>
    <w:p w14:paraId="726B36DB" w14:textId="5B45222C" w:rsidR="008627DF" w:rsidRDefault="55F9231D" w:rsidP="008627DF">
      <w:pPr>
        <w:rPr>
          <w:lang w:eastAsia="hu-HU"/>
        </w:rPr>
      </w:pPr>
      <w:r w:rsidRPr="55F9231D">
        <w:rPr>
          <w:lang w:eastAsia="hu-HU"/>
        </w:rPr>
        <w:t>A helyzetfeltárás rámutatott, hogy Kisbér turisztikai fejlesztései csekély növekedést produkáltak a város és térsége jövedelemtermelő képességében. A látogatók száma nem kielégítő. Az elmúlt évek projektjei azt mutatják, hogy a város elsősorban lovas múltjára és a városközpont épített örökségére fókuszált, miközben a turizmus más lehetséges területei háttérbe szorultak. Kisbér adottságait és a közeljövő fejlesztési lehetőségeit is szem előtt tartva ugyanakkor a szakértők arra a következtetésre jutottak, hogy a vonzerőfejlesztés fókuszát – a lovas múlthoz kapcsolódó műemlék-együttesen túl – a természeti-táji adottságok lehetőségeinek hasznosítása irányába kell eltolni.</w:t>
      </w:r>
    </w:p>
    <w:p w14:paraId="16246B45" w14:textId="3561BFF3" w:rsidR="008627DF" w:rsidRDefault="55F9231D" w:rsidP="008627DF">
      <w:pPr>
        <w:rPr>
          <w:lang w:eastAsia="hu-HU"/>
        </w:rPr>
      </w:pPr>
      <w:r w:rsidRPr="55F9231D">
        <w:rPr>
          <w:lang w:eastAsia="hu-HU"/>
        </w:rPr>
        <w:t xml:space="preserve">A </w:t>
      </w:r>
      <w:r w:rsidRPr="55F9231D">
        <w:rPr>
          <w:b/>
          <w:bCs/>
          <w:lang w:eastAsia="hu-HU"/>
        </w:rPr>
        <w:t>ló/vad/hal/táj/műemlék-együttes</w:t>
      </w:r>
      <w:r w:rsidRPr="55F9231D">
        <w:rPr>
          <w:lang w:eastAsia="hu-HU"/>
        </w:rPr>
        <w:t xml:space="preserve"> azok a stratégiai erőforrások, </w:t>
      </w:r>
      <w:proofErr w:type="spellStart"/>
      <w:r w:rsidRPr="55F9231D">
        <w:rPr>
          <w:lang w:eastAsia="hu-HU"/>
        </w:rPr>
        <w:t>pillérei</w:t>
      </w:r>
      <w:proofErr w:type="spellEnd"/>
      <w:r w:rsidRPr="55F9231D">
        <w:rPr>
          <w:lang w:eastAsia="hu-HU"/>
        </w:rPr>
        <w:t xml:space="preserve">, amelyekre – összehangoltan – építve Kisbér és térsége a jelenlegi látogatottság sokszorosát elérheti. A turizmus vonatkozásában a város eddig kiaknázatlan lehetősége a </w:t>
      </w:r>
      <w:r w:rsidRPr="55F9231D">
        <w:rPr>
          <w:b/>
          <w:bCs/>
          <w:lang w:eastAsia="hu-HU"/>
        </w:rPr>
        <w:t>vadászat</w:t>
      </w:r>
      <w:r w:rsidRPr="55F9231D">
        <w:rPr>
          <w:lang w:eastAsia="hu-HU"/>
        </w:rPr>
        <w:t xml:space="preserve"> és jelentős fejlesztési potenciál rejlik a </w:t>
      </w:r>
      <w:r w:rsidRPr="55F9231D">
        <w:rPr>
          <w:b/>
          <w:bCs/>
          <w:lang w:eastAsia="hu-HU"/>
        </w:rPr>
        <w:t xml:space="preserve">horgászatban </w:t>
      </w:r>
      <w:r w:rsidRPr="55F9231D">
        <w:rPr>
          <w:lang w:eastAsia="hu-HU"/>
        </w:rPr>
        <w:t xml:space="preserve">(lásd „Új utak a helyi gazdaságban” program „Erőforrásunk a víz” alprogram), valamint a </w:t>
      </w:r>
      <w:r w:rsidRPr="55F9231D">
        <w:rPr>
          <w:b/>
          <w:bCs/>
          <w:lang w:eastAsia="hu-HU"/>
        </w:rPr>
        <w:t>kapcsolódó falusi- illetve ökoturizmus</w:t>
      </w:r>
      <w:r w:rsidRPr="55F9231D">
        <w:rPr>
          <w:lang w:eastAsia="hu-HU"/>
        </w:rPr>
        <w:t xml:space="preserve">ban. Ezek olyan területek, amelyekben </w:t>
      </w:r>
      <w:r w:rsidRPr="55F9231D">
        <w:rPr>
          <w:b/>
          <w:bCs/>
          <w:lang w:eastAsia="hu-HU"/>
        </w:rPr>
        <w:t>Hánta van kiemelkedően kedvező pozícióban</w:t>
      </w:r>
      <w:r w:rsidRPr="55F9231D">
        <w:rPr>
          <w:lang w:eastAsia="hu-HU"/>
        </w:rPr>
        <w:t xml:space="preserve">. Ebben az alprogramban is a Vértes Erdő Zrt. Kisbéri Erdészete lehet az elsődleges partner, emellett a vadásztársaságok, a horgászegyesületek és a LEADER HACS szerepe magától értetődik. </w:t>
      </w:r>
      <w:r w:rsidRPr="55F9231D">
        <w:rPr>
          <w:b/>
          <w:bCs/>
          <w:lang w:eastAsia="hu-HU"/>
        </w:rPr>
        <w:t>A turizmus ezen ágazatainak jövedelemtermelő képessége és a munkahelyteremtő képesség növelésének lehetőségei feltáratlanok</w:t>
      </w:r>
      <w:r w:rsidRPr="55F9231D">
        <w:rPr>
          <w:lang w:eastAsia="hu-HU"/>
        </w:rPr>
        <w:t xml:space="preserve">, így ezen területek fejlesztése komoly előtanulmányokat és tervezést igényel. Megfelelő beavatkozásokkal a turisztika e szegmensei </w:t>
      </w:r>
      <w:r w:rsidRPr="55F9231D">
        <w:rPr>
          <w:b/>
          <w:bCs/>
          <w:lang w:eastAsia="hu-HU"/>
        </w:rPr>
        <w:t>jelentős fizetőképességű látogatókat</w:t>
      </w:r>
      <w:r w:rsidRPr="55F9231D">
        <w:rPr>
          <w:lang w:eastAsia="hu-HU"/>
        </w:rPr>
        <w:t xml:space="preserve"> hozhat a városba és térségébe, várhatóan jobb eséllyel, mint pl. a Mini Magyarország Makett Park, ami alapvetően egy kiegészítő, de semmiképpen nem elsődleges vonzerő.</w:t>
      </w:r>
    </w:p>
    <w:p w14:paraId="0E33E559" w14:textId="77777777" w:rsidR="008627DF" w:rsidRDefault="008627DF" w:rsidP="008627DF">
      <w:pPr>
        <w:rPr>
          <w:lang w:eastAsia="hu-HU"/>
        </w:rPr>
      </w:pPr>
      <w:r w:rsidRPr="00B11EBB">
        <w:rPr>
          <w:noProof/>
          <w:lang w:eastAsia="hu-HU"/>
        </w:rPr>
        <w:drawing>
          <wp:inline distT="0" distB="0" distL="0" distR="0" wp14:anchorId="0D2F19CF" wp14:editId="62FDC249">
            <wp:extent cx="1622645" cy="1214882"/>
            <wp:effectExtent l="19050" t="0" r="0" b="0"/>
            <wp:docPr id="5" name="Kép 78" descr="7146-lovasturak-a-balaton-felvideken-1363957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6-lovasturak-a-balaton-felvideken-1363957907.JPG"/>
                    <pic:cNvPicPr/>
                  </pic:nvPicPr>
                  <pic:blipFill>
                    <a:blip r:embed="rId104"/>
                    <a:srcRect l="22800" t="22933"/>
                    <a:stretch>
                      <a:fillRect/>
                    </a:stretch>
                  </pic:blipFill>
                  <pic:spPr>
                    <a:xfrm>
                      <a:off x="0" y="0"/>
                      <a:ext cx="1622645" cy="1214882"/>
                    </a:xfrm>
                    <a:prstGeom prst="rect">
                      <a:avLst/>
                    </a:prstGeom>
                  </pic:spPr>
                </pic:pic>
              </a:graphicData>
            </a:graphic>
          </wp:inline>
        </w:drawing>
      </w:r>
      <w:r w:rsidRPr="00B11EBB">
        <w:rPr>
          <w:noProof/>
          <w:lang w:eastAsia="hu-HU"/>
        </w:rPr>
        <w:drawing>
          <wp:inline distT="0" distB="0" distL="0" distR="0" wp14:anchorId="3C134B2D" wp14:editId="4B37E353">
            <wp:extent cx="1163432" cy="1219200"/>
            <wp:effectExtent l="19050" t="0" r="0" b="0"/>
            <wp:docPr id="7" name="Kép 79" descr="boy_fish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y_fishing.jpg"/>
                    <pic:cNvPicPr/>
                  </pic:nvPicPr>
                  <pic:blipFill>
                    <a:blip r:embed="rId105"/>
                    <a:stretch>
                      <a:fillRect/>
                    </a:stretch>
                  </pic:blipFill>
                  <pic:spPr>
                    <a:xfrm>
                      <a:off x="0" y="0"/>
                      <a:ext cx="1163047" cy="1218797"/>
                    </a:xfrm>
                    <a:prstGeom prst="rect">
                      <a:avLst/>
                    </a:prstGeom>
                  </pic:spPr>
                </pic:pic>
              </a:graphicData>
            </a:graphic>
          </wp:inline>
        </w:drawing>
      </w:r>
      <w:r w:rsidRPr="00B11EBB">
        <w:rPr>
          <w:noProof/>
          <w:lang w:eastAsia="hu-HU"/>
        </w:rPr>
        <w:drawing>
          <wp:inline distT="0" distB="0" distL="0" distR="0" wp14:anchorId="3A18C929" wp14:editId="63E9F3D9">
            <wp:extent cx="1038225" cy="1229779"/>
            <wp:effectExtent l="19050" t="0" r="9525" b="0"/>
            <wp:docPr id="11" name="Kép 80" descr="vadas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dasz.jpg"/>
                    <pic:cNvPicPr/>
                  </pic:nvPicPr>
                  <pic:blipFill>
                    <a:blip r:embed="rId106" cstate="print"/>
                    <a:srcRect l="26970" r="28190"/>
                    <a:stretch>
                      <a:fillRect/>
                    </a:stretch>
                  </pic:blipFill>
                  <pic:spPr>
                    <a:xfrm>
                      <a:off x="0" y="0"/>
                      <a:ext cx="1038225" cy="1229779"/>
                    </a:xfrm>
                    <a:prstGeom prst="rect">
                      <a:avLst/>
                    </a:prstGeom>
                  </pic:spPr>
                </pic:pic>
              </a:graphicData>
            </a:graphic>
          </wp:inline>
        </w:drawing>
      </w:r>
      <w:r w:rsidRPr="00B11EBB">
        <w:rPr>
          <w:noProof/>
          <w:lang w:eastAsia="hu-HU"/>
        </w:rPr>
        <w:drawing>
          <wp:inline distT="0" distB="0" distL="0" distR="0" wp14:anchorId="213CB063" wp14:editId="304796AA">
            <wp:extent cx="1803195" cy="1231200"/>
            <wp:effectExtent l="19050" t="0" r="6555" b="0"/>
            <wp:docPr id="14" name="Kép 81" descr="kalandpark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andpark_03.JPG"/>
                    <pic:cNvPicPr/>
                  </pic:nvPicPr>
                  <pic:blipFill>
                    <a:blip r:embed="rId107" cstate="print"/>
                    <a:stretch>
                      <a:fillRect/>
                    </a:stretch>
                  </pic:blipFill>
                  <pic:spPr>
                    <a:xfrm>
                      <a:off x="0" y="0"/>
                      <a:ext cx="1803195" cy="1231200"/>
                    </a:xfrm>
                    <a:prstGeom prst="rect">
                      <a:avLst/>
                    </a:prstGeom>
                  </pic:spPr>
                </pic:pic>
              </a:graphicData>
            </a:graphic>
          </wp:inline>
        </w:drawing>
      </w:r>
    </w:p>
    <w:p w14:paraId="77F25268" w14:textId="30B6EEEC" w:rsidR="008627DF" w:rsidRDefault="00C02911" w:rsidP="008627DF">
      <w:pPr>
        <w:rPr>
          <w:lang w:eastAsia="hu-HU"/>
        </w:rPr>
      </w:pPr>
      <w:r>
        <w:rPr>
          <w:lang w:eastAsia="hu-HU"/>
        </w:rPr>
        <w:lastRenderedPageBreak/>
        <w:t>Ezen szegmens</w:t>
      </w:r>
      <w:r w:rsidR="008627DF">
        <w:rPr>
          <w:lang w:eastAsia="hu-HU"/>
        </w:rPr>
        <w:t xml:space="preserve">ek markáns fejlesztése szolgál alapul az ún. </w:t>
      </w:r>
      <w:r w:rsidR="008627DF" w:rsidRPr="55F9231D">
        <w:rPr>
          <w:b/>
          <w:bCs/>
          <w:lang w:eastAsia="hu-HU"/>
        </w:rPr>
        <w:t>célcsoport-vezérelt többletkínálatok</w:t>
      </w:r>
      <w:r w:rsidR="008627DF">
        <w:rPr>
          <w:lang w:eastAsia="hu-HU"/>
        </w:rPr>
        <w:t>nak: zarándokturizmus, terápia- és wellness turizmus, kastélyturizmus (</w:t>
      </w:r>
      <w:r w:rsidR="004C2C60">
        <w:rPr>
          <w:rFonts w:ascii="Arial" w:hAnsi="Arial" w:cs="Arial"/>
          <w:color w:val="40403D"/>
          <w:sz w:val="21"/>
          <w:szCs w:val="21"/>
          <w:shd w:val="clear" w:color="auto" w:fill="FFFFFF"/>
        </w:rPr>
        <w:t xml:space="preserve">az </w:t>
      </w:r>
      <w:r w:rsidR="004C2C60" w:rsidRPr="004C2C60">
        <w:rPr>
          <w:lang w:eastAsia="hu-HU"/>
        </w:rPr>
        <w:t>Építészetért és Műemlékvédelemért felelős Helyettes Államtitkárság</w:t>
      </w:r>
      <w:r w:rsidR="004C2C60">
        <w:rPr>
          <w:lang w:eastAsia="hu-HU"/>
        </w:rPr>
        <w:t xml:space="preserve"> </w:t>
      </w:r>
      <w:r w:rsidR="007558C6">
        <w:rPr>
          <w:lang w:eastAsia="hu-HU"/>
        </w:rPr>
        <w:t>együttműködése esetén</w:t>
      </w:r>
      <w:r w:rsidR="008627DF">
        <w:rPr>
          <w:lang w:eastAsia="hu-HU"/>
        </w:rPr>
        <w:t>), csapatépítő- és tréningturizmus, kerékpáros turizmus, családi-, rendezvényturizmus, valamint az erdei iskola-iskolai turizmus</w:t>
      </w:r>
      <w:r w:rsidR="00730204">
        <w:rPr>
          <w:lang w:eastAsia="hu-HU"/>
        </w:rPr>
        <w:t>,</w:t>
      </w:r>
      <w:r w:rsidR="008627DF">
        <w:rPr>
          <w:lang w:eastAsia="hu-HU"/>
        </w:rPr>
        <w:t xml:space="preserve"> illetve ezek valamely kombinációja.</w:t>
      </w:r>
    </w:p>
    <w:p w14:paraId="26506023" w14:textId="77777777" w:rsidR="008627DF" w:rsidRPr="00643977" w:rsidRDefault="008627DF" w:rsidP="55F9231D">
      <w:pPr>
        <w:rPr>
          <w:spacing w:val="-4"/>
          <w:lang w:eastAsia="hu-HU"/>
        </w:rPr>
      </w:pPr>
      <w:r w:rsidRPr="55F9231D">
        <w:rPr>
          <w:spacing w:val="-4"/>
          <w:lang w:eastAsia="hu-HU"/>
        </w:rPr>
        <w:t xml:space="preserve">A turizmusfejlesztés harmadik stratégiai eleme az </w:t>
      </w:r>
      <w:r w:rsidRPr="55F9231D">
        <w:rPr>
          <w:b/>
          <w:bCs/>
          <w:spacing w:val="-4"/>
          <w:lang w:eastAsia="hu-HU"/>
        </w:rPr>
        <w:t>infrastruktúrafejlesztés, különös tekintettel a szálláshely-fejlesztésekre</w:t>
      </w:r>
      <w:r w:rsidRPr="55F9231D">
        <w:rPr>
          <w:spacing w:val="-4"/>
          <w:lang w:eastAsia="hu-HU"/>
        </w:rPr>
        <w:t xml:space="preserve"> a különféle szegmensekben. Hiányzik a térségben az </w:t>
      </w:r>
      <w:r w:rsidRPr="55F9231D">
        <w:rPr>
          <w:b/>
          <w:bCs/>
          <w:spacing w:val="-4"/>
          <w:lang w:eastAsia="hu-HU"/>
        </w:rPr>
        <w:t>alacsony fizetőképességű csoportok</w:t>
      </w:r>
      <w:r w:rsidRPr="55F9231D">
        <w:rPr>
          <w:spacing w:val="-4"/>
          <w:lang w:eastAsia="hu-HU"/>
        </w:rPr>
        <w:t xml:space="preserve"> fogadására alkalmas turista-igényszintű szálláshelykínálat, ugyanakkor a lóra, vadászatra és minőségi horgászatra épülő turizmus a </w:t>
      </w:r>
      <w:r w:rsidRPr="55F9231D">
        <w:rPr>
          <w:b/>
          <w:bCs/>
          <w:spacing w:val="-4"/>
          <w:lang w:eastAsia="hu-HU"/>
        </w:rPr>
        <w:t>magasabb fizetőképességű vendégkör</w:t>
      </w:r>
      <w:r w:rsidRPr="55F9231D">
        <w:rPr>
          <w:spacing w:val="-4"/>
          <w:lang w:eastAsia="hu-HU"/>
        </w:rPr>
        <w:t xml:space="preserve">ben is teremthet új, a meglévőnél </w:t>
      </w:r>
      <w:r w:rsidRPr="55F9231D">
        <w:rPr>
          <w:b/>
          <w:bCs/>
          <w:spacing w:val="-4"/>
          <w:lang w:eastAsia="hu-HU"/>
        </w:rPr>
        <w:t>kedvezőbb elhelyezkedésű és miliőjű</w:t>
      </w:r>
      <w:r w:rsidRPr="55F9231D">
        <w:rPr>
          <w:spacing w:val="-4"/>
          <w:lang w:eastAsia="hu-HU"/>
        </w:rPr>
        <w:t xml:space="preserve"> (történelmi vagy természeti környezet) szálláshelyigényt. Hiányzik a térségben az igényes falusi szállás- és vendégasztal-kínálat, ami a kerékpáros-turizmus alapvető feltétele a kerékpár-infrastruktúrán túlmenően.  A nyugat-európai vendégek közül sokan különösen kedvelik az igényesebb, </w:t>
      </w:r>
      <w:r w:rsidRPr="55F9231D">
        <w:rPr>
          <w:b/>
          <w:bCs/>
          <w:spacing w:val="-4"/>
          <w:lang w:eastAsia="hu-HU"/>
        </w:rPr>
        <w:t>lakókocsi helyekkel ellátott</w:t>
      </w:r>
      <w:r w:rsidRPr="55F9231D">
        <w:rPr>
          <w:spacing w:val="-4"/>
          <w:lang w:eastAsia="hu-HU"/>
        </w:rPr>
        <w:t xml:space="preserve">, jól felszerelt kempingeket, melynek a térség </w:t>
      </w:r>
      <w:proofErr w:type="spellStart"/>
      <w:r w:rsidRPr="55F9231D">
        <w:rPr>
          <w:spacing w:val="-4"/>
          <w:lang w:eastAsia="hu-HU"/>
        </w:rPr>
        <w:t>horgásztavai</w:t>
      </w:r>
      <w:proofErr w:type="spellEnd"/>
      <w:r w:rsidRPr="55F9231D">
        <w:rPr>
          <w:spacing w:val="-4"/>
          <w:lang w:eastAsia="hu-HU"/>
        </w:rPr>
        <w:t xml:space="preserve"> és a jó elérhetőség különösen kedvező feltételeket kínálnak.    </w:t>
      </w:r>
    </w:p>
    <w:p w14:paraId="7484D808" w14:textId="77777777" w:rsidR="008627DF" w:rsidRDefault="008627DF" w:rsidP="008627DF">
      <w:pPr>
        <w:rPr>
          <w:lang w:eastAsia="hu-HU"/>
        </w:rPr>
      </w:pPr>
      <w:r w:rsidRPr="00B11EBB">
        <w:rPr>
          <w:noProof/>
          <w:lang w:eastAsia="hu-HU"/>
        </w:rPr>
        <w:drawing>
          <wp:inline distT="0" distB="0" distL="0" distR="0" wp14:anchorId="456BC349" wp14:editId="522FA4F4">
            <wp:extent cx="1495425" cy="1114425"/>
            <wp:effectExtent l="19050" t="0" r="9525" b="0"/>
            <wp:docPr id="24" name="Kép 83" descr="carav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avan2.jpg"/>
                    <pic:cNvPicPr/>
                  </pic:nvPicPr>
                  <pic:blipFill>
                    <a:blip r:embed="rId108" cstate="print"/>
                    <a:srcRect t="5600" r="7729" b="4800"/>
                    <a:stretch>
                      <a:fillRect/>
                    </a:stretch>
                  </pic:blipFill>
                  <pic:spPr>
                    <a:xfrm>
                      <a:off x="0" y="0"/>
                      <a:ext cx="1500531" cy="1118230"/>
                    </a:xfrm>
                    <a:prstGeom prst="rect">
                      <a:avLst/>
                    </a:prstGeom>
                  </pic:spPr>
                </pic:pic>
              </a:graphicData>
            </a:graphic>
          </wp:inline>
        </w:drawing>
      </w:r>
      <w:r w:rsidRPr="00B11EBB">
        <w:rPr>
          <w:noProof/>
          <w:lang w:eastAsia="hu-HU"/>
        </w:rPr>
        <w:drawing>
          <wp:inline distT="0" distB="0" distL="0" distR="0" wp14:anchorId="08D811E4" wp14:editId="643304DC">
            <wp:extent cx="1496559" cy="1116000"/>
            <wp:effectExtent l="19050" t="0" r="8391" b="0"/>
            <wp:docPr id="25" name="Kép 85" descr="pénzesgyorszal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énzesgyorszallas.jpg"/>
                    <pic:cNvPicPr/>
                  </pic:nvPicPr>
                  <pic:blipFill>
                    <a:blip r:embed="rId109" cstate="print">
                      <a:lum contrast="30000"/>
                    </a:blip>
                    <a:stretch>
                      <a:fillRect/>
                    </a:stretch>
                  </pic:blipFill>
                  <pic:spPr>
                    <a:xfrm>
                      <a:off x="0" y="0"/>
                      <a:ext cx="1496559" cy="1116000"/>
                    </a:xfrm>
                    <a:prstGeom prst="rect">
                      <a:avLst/>
                    </a:prstGeom>
                  </pic:spPr>
                </pic:pic>
              </a:graphicData>
            </a:graphic>
          </wp:inline>
        </w:drawing>
      </w:r>
      <w:r w:rsidRPr="00B11EBB">
        <w:rPr>
          <w:noProof/>
          <w:lang w:eastAsia="hu-HU"/>
        </w:rPr>
        <w:drawing>
          <wp:inline distT="0" distB="0" distL="0" distR="0" wp14:anchorId="144E4C22" wp14:editId="1ACB7086">
            <wp:extent cx="1494149" cy="1116000"/>
            <wp:effectExtent l="19050" t="0" r="0" b="0"/>
            <wp:docPr id="26" name="Kép 86" descr="osztalykirandulas_szal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ztalykirandulas_szallas.jpg"/>
                    <pic:cNvPicPr/>
                  </pic:nvPicPr>
                  <pic:blipFill>
                    <a:blip r:embed="rId110" cstate="print"/>
                    <a:stretch>
                      <a:fillRect/>
                    </a:stretch>
                  </pic:blipFill>
                  <pic:spPr>
                    <a:xfrm>
                      <a:off x="0" y="0"/>
                      <a:ext cx="1494149" cy="1116000"/>
                    </a:xfrm>
                    <a:prstGeom prst="rect">
                      <a:avLst/>
                    </a:prstGeom>
                  </pic:spPr>
                </pic:pic>
              </a:graphicData>
            </a:graphic>
          </wp:inline>
        </w:drawing>
      </w:r>
      <w:r w:rsidRPr="00B11EBB">
        <w:rPr>
          <w:noProof/>
          <w:lang w:eastAsia="hu-HU"/>
        </w:rPr>
        <w:drawing>
          <wp:inline distT="0" distB="0" distL="0" distR="0" wp14:anchorId="09A872B0" wp14:editId="1E4491A5">
            <wp:extent cx="1143000" cy="1114091"/>
            <wp:effectExtent l="19050" t="0" r="0" b="0"/>
            <wp:docPr id="27" name="Kép 91" descr="kastelyszal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elyszallas.jpg"/>
                    <pic:cNvPicPr/>
                  </pic:nvPicPr>
                  <pic:blipFill>
                    <a:blip r:embed="rId111"/>
                    <a:srcRect b="25352"/>
                    <a:stretch>
                      <a:fillRect/>
                    </a:stretch>
                  </pic:blipFill>
                  <pic:spPr>
                    <a:xfrm>
                      <a:off x="0" y="0"/>
                      <a:ext cx="1144958" cy="1116000"/>
                    </a:xfrm>
                    <a:prstGeom prst="rect">
                      <a:avLst/>
                    </a:prstGeom>
                  </pic:spPr>
                </pic:pic>
              </a:graphicData>
            </a:graphic>
          </wp:inline>
        </w:drawing>
      </w:r>
    </w:p>
    <w:p w14:paraId="2760A963" w14:textId="74F89260" w:rsidR="008627DF" w:rsidRDefault="008627DF" w:rsidP="008627DF">
      <w:pPr>
        <w:rPr>
          <w:lang w:eastAsia="hu-HU"/>
        </w:rPr>
      </w:pPr>
      <w:r>
        <w:rPr>
          <w:lang w:eastAsia="hu-HU"/>
        </w:rPr>
        <w:t xml:space="preserve">A magasabb kategóriájú szálláshelyek fejlesztését érdemes elsősorban a piaci szereplőkre bízni, az alacsonyabb szegmensben ezt elsősorban a </w:t>
      </w:r>
      <w:proofErr w:type="gramStart"/>
      <w:r>
        <w:rPr>
          <w:lang w:eastAsia="hu-HU"/>
        </w:rPr>
        <w:t>non-profit</w:t>
      </w:r>
      <w:proofErr w:type="gramEnd"/>
      <w:r>
        <w:rPr>
          <w:lang w:eastAsia="hu-HU"/>
        </w:rPr>
        <w:t xml:space="preserve"> szféra tudja megvalósítani. </w:t>
      </w:r>
    </w:p>
    <w:p w14:paraId="424F05D2" w14:textId="3E2B5A99" w:rsidR="008627DF" w:rsidRDefault="55F9231D" w:rsidP="008627DF">
      <w:pPr>
        <w:rPr>
          <w:lang w:eastAsia="hu-HU"/>
        </w:rPr>
      </w:pPr>
      <w:r w:rsidRPr="55F9231D">
        <w:rPr>
          <w:lang w:eastAsia="hu-HU"/>
        </w:rPr>
        <w:t xml:space="preserve">A negyedik pillér a </w:t>
      </w:r>
      <w:r w:rsidRPr="55F9231D">
        <w:rPr>
          <w:b/>
          <w:bCs/>
          <w:lang w:eastAsia="hu-HU"/>
        </w:rPr>
        <w:t>hatékony TDM és turisztikai marketing</w:t>
      </w:r>
      <w:r w:rsidRPr="55F9231D">
        <w:rPr>
          <w:lang w:eastAsia="hu-HU"/>
        </w:rPr>
        <w:t xml:space="preserve">, amely területen a Bakonyalja-Kisalföld Kapuja LEADER Vidékfejlesztési Egyesület tervez lépéseket. A térség elemi érdeke, hogy </w:t>
      </w:r>
      <w:r w:rsidRPr="55F9231D">
        <w:rPr>
          <w:b/>
          <w:bCs/>
          <w:lang w:eastAsia="hu-HU"/>
        </w:rPr>
        <w:t>egyetlen közös TDM szervezet</w:t>
      </w:r>
      <w:r w:rsidRPr="55F9231D">
        <w:rPr>
          <w:lang w:eastAsia="hu-HU"/>
        </w:rPr>
        <w:t xml:space="preserve"> jöjjön létre, </w:t>
      </w:r>
      <w:r w:rsidRPr="55F9231D">
        <w:rPr>
          <w:b/>
          <w:bCs/>
          <w:lang w:eastAsia="hu-HU"/>
        </w:rPr>
        <w:t>markáns arculattal, összehangolt fejlesztési stratégiával és marketinggel</w:t>
      </w:r>
      <w:r w:rsidRPr="55F9231D">
        <w:rPr>
          <w:lang w:eastAsia="hu-HU"/>
        </w:rPr>
        <w:t xml:space="preserve">.  </w:t>
      </w:r>
    </w:p>
    <w:p w14:paraId="6C9F0E5F" w14:textId="69853E56" w:rsidR="00FB1A40" w:rsidRDefault="008627DF" w:rsidP="008627DF">
      <w:pPr>
        <w:rPr>
          <w:lang w:eastAsia="hu-HU"/>
        </w:rPr>
      </w:pPr>
      <w:r>
        <w:rPr>
          <w:lang w:eastAsia="hu-HU"/>
        </w:rPr>
        <w:t xml:space="preserve">Az ötödik pillér a </w:t>
      </w:r>
      <w:r w:rsidRPr="008F51CD">
        <w:rPr>
          <w:b/>
          <w:lang w:eastAsia="hu-HU"/>
        </w:rPr>
        <w:t>térségi hálózatokba történő bekapcsolódás</w:t>
      </w:r>
      <w:r>
        <w:rPr>
          <w:lang w:eastAsia="hu-HU"/>
        </w:rPr>
        <w:t xml:space="preserve">: magától értetődik a </w:t>
      </w:r>
      <w:r w:rsidRPr="008F51CD">
        <w:rPr>
          <w:lang w:eastAsia="hu-HU"/>
        </w:rPr>
        <w:t>Bakonyalja-Kisalföld Kapuja LEADER Vidékfejlesztési Egyesület</w:t>
      </w:r>
      <w:r>
        <w:rPr>
          <w:lang w:eastAsia="hu-HU"/>
        </w:rPr>
        <w:t>tel való együttműködés, tágabb körben: Komárom,</w:t>
      </w:r>
      <w:r w:rsidR="007D6C38">
        <w:rPr>
          <w:lang w:eastAsia="hu-HU"/>
        </w:rPr>
        <w:t xml:space="preserve"> </w:t>
      </w:r>
      <w:r>
        <w:rPr>
          <w:lang w:eastAsia="hu-HU"/>
        </w:rPr>
        <w:t xml:space="preserve">Pannonhalma, </w:t>
      </w:r>
      <w:r w:rsidR="00A10836">
        <w:rPr>
          <w:lang w:eastAsia="hu-HU"/>
        </w:rPr>
        <w:t xml:space="preserve">Győr, </w:t>
      </w:r>
      <w:r>
        <w:rPr>
          <w:lang w:eastAsia="hu-HU"/>
        </w:rPr>
        <w:t xml:space="preserve">Mór városok, a Szent Jakab Baráti Kör, a régió lovas szervezetei.  </w:t>
      </w:r>
      <w:r w:rsidR="008657BE">
        <w:rPr>
          <w:lang w:eastAsia="hu-HU"/>
        </w:rPr>
        <w:t xml:space="preserve">Az együttműködés nem csak azt jelentheti, hogy a </w:t>
      </w:r>
      <w:r w:rsidR="008657BE" w:rsidRPr="008657BE">
        <w:rPr>
          <w:b/>
          <w:lang w:eastAsia="hu-HU"/>
        </w:rPr>
        <w:t>kisbéri kínálatok kiegészítik a „prémium” vonzerőket</w:t>
      </w:r>
      <w:r w:rsidR="008657BE">
        <w:rPr>
          <w:lang w:eastAsia="hu-HU"/>
        </w:rPr>
        <w:t xml:space="preserve">, ami egy alárendelt szerep, hanem azt is, hogy Kisbér olyan csomagokat kínál alacsonyabb fizetőképességű csoportoknak, amiben </w:t>
      </w:r>
      <w:r w:rsidR="008657BE" w:rsidRPr="008657BE">
        <w:rPr>
          <w:b/>
          <w:lang w:eastAsia="hu-HU"/>
        </w:rPr>
        <w:t>Kisbér adja a teljes ellátást, egy-egy nap kikapcsolódást, esetleg gyermekmegőrzési és –szórakoztatási lehetőséget</w:t>
      </w:r>
      <w:r w:rsidR="008657BE">
        <w:rPr>
          <w:lang w:eastAsia="hu-HU"/>
        </w:rPr>
        <w:t xml:space="preserve">, míg 1-1 napos kisbuszos, autóbuszos városlátogatásokat kínál. Ilyen módon Kisbér – megfelelő szervezéssel – a környező városok prémium kínálataiból jelentősen profitálhat. </w:t>
      </w:r>
    </w:p>
    <w:p w14:paraId="2CF73E7C" w14:textId="77777777" w:rsidR="00FB1A40" w:rsidRDefault="00014F74" w:rsidP="00D95927">
      <w:pPr>
        <w:pStyle w:val="Kpalrs"/>
        <w:keepNext/>
        <w:rPr>
          <w:lang w:eastAsia="hu-HU"/>
        </w:rPr>
      </w:pPr>
      <w:r>
        <w:rPr>
          <w:lang w:eastAsia="hu-HU"/>
        </w:rPr>
        <w:lastRenderedPageBreak/>
        <w:t>Turisztikai stratégia alapjai</w:t>
      </w:r>
    </w:p>
    <w:tbl>
      <w:tblPr>
        <w:tblStyle w:val="Rcsostblza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6"/>
        <w:gridCol w:w="1455"/>
        <w:gridCol w:w="2345"/>
        <w:gridCol w:w="1455"/>
        <w:gridCol w:w="1861"/>
      </w:tblGrid>
      <w:tr w:rsidR="00FD15B9" w14:paraId="370315EA" w14:textId="77777777" w:rsidTr="00FD15B9">
        <w:tc>
          <w:tcPr>
            <w:tcW w:w="1141" w:type="pct"/>
            <w:vMerge w:val="restart"/>
            <w:shd w:val="clear" w:color="auto" w:fill="BFBFBF" w:themeFill="background1" w:themeFillShade="BF"/>
            <w:vAlign w:val="center"/>
          </w:tcPr>
          <w:p w14:paraId="2424EB26" w14:textId="77777777" w:rsidR="00FD15B9" w:rsidRPr="00DC78C6" w:rsidRDefault="00014F74" w:rsidP="00D95927">
            <w:pPr>
              <w:keepNext/>
              <w:jc w:val="center"/>
              <w:rPr>
                <w:b/>
                <w:lang w:eastAsia="hu-HU"/>
              </w:rPr>
            </w:pPr>
            <w:r>
              <w:rPr>
                <w:b/>
                <w:lang w:eastAsia="hu-HU"/>
              </w:rPr>
              <w:t>T</w:t>
            </w:r>
            <w:r w:rsidRPr="00DC78C6">
              <w:rPr>
                <w:b/>
                <w:lang w:eastAsia="hu-HU"/>
              </w:rPr>
              <w:t>URISZTIKAI INFRASTRUKTÚRA-FEJLESZTÉS</w:t>
            </w:r>
          </w:p>
          <w:p w14:paraId="375DCAF3" w14:textId="77777777" w:rsidR="00E54DAE" w:rsidRDefault="00E54DAE" w:rsidP="00D95927">
            <w:pPr>
              <w:keepNext/>
              <w:jc w:val="center"/>
              <w:rPr>
                <w:lang w:eastAsia="hu-HU"/>
              </w:rPr>
            </w:pPr>
            <w:r>
              <w:rPr>
                <w:lang w:eastAsia="hu-HU"/>
              </w:rPr>
              <w:t>turista</w:t>
            </w:r>
            <w:r>
              <w:rPr>
                <w:lang w:eastAsia="hu-HU"/>
              </w:rPr>
              <w:br/>
              <w:t>kategória</w:t>
            </w:r>
            <w:r w:rsidR="002875AC">
              <w:rPr>
                <w:lang w:eastAsia="hu-HU"/>
              </w:rPr>
              <w:t xml:space="preserve"> (iskolai, zarándok)</w:t>
            </w:r>
          </w:p>
          <w:p w14:paraId="243FA452" w14:textId="77777777" w:rsidR="002875AC" w:rsidRDefault="002875AC" w:rsidP="00D95927">
            <w:pPr>
              <w:keepNext/>
              <w:jc w:val="center"/>
              <w:rPr>
                <w:lang w:eastAsia="hu-HU"/>
              </w:rPr>
            </w:pPr>
            <w:r>
              <w:rPr>
                <w:lang w:eastAsia="hu-HU"/>
              </w:rPr>
              <w:t>többféle célcsoport fogadására alkalmas kemping</w:t>
            </w:r>
          </w:p>
          <w:p w14:paraId="388FA1AD" w14:textId="77777777" w:rsidR="00E54DAE" w:rsidRDefault="00E54DAE" w:rsidP="00D95927">
            <w:pPr>
              <w:keepNext/>
              <w:jc w:val="center"/>
              <w:rPr>
                <w:lang w:eastAsia="hu-HU"/>
              </w:rPr>
            </w:pPr>
            <w:r>
              <w:rPr>
                <w:lang w:eastAsia="hu-HU"/>
              </w:rPr>
              <w:t>falusi szálláshely és vendégasztal</w:t>
            </w:r>
          </w:p>
          <w:p w14:paraId="793A330D" w14:textId="77777777" w:rsidR="00FD15B9" w:rsidRDefault="00FD15B9" w:rsidP="00D95927">
            <w:pPr>
              <w:keepNext/>
              <w:jc w:val="center"/>
              <w:rPr>
                <w:lang w:eastAsia="hu-HU"/>
              </w:rPr>
            </w:pPr>
            <w:r>
              <w:rPr>
                <w:lang w:eastAsia="hu-HU"/>
              </w:rPr>
              <w:t>prémium (kastély)</w:t>
            </w:r>
          </w:p>
        </w:tc>
        <w:tc>
          <w:tcPr>
            <w:tcW w:w="2689" w:type="pct"/>
            <w:gridSpan w:val="3"/>
            <w:shd w:val="clear" w:color="auto" w:fill="BFBFBF" w:themeFill="background1" w:themeFillShade="BF"/>
            <w:vAlign w:val="center"/>
          </w:tcPr>
          <w:p w14:paraId="48C56552" w14:textId="77777777" w:rsidR="00FD15B9" w:rsidRDefault="00014F74" w:rsidP="00D95927">
            <w:pPr>
              <w:keepNext/>
              <w:jc w:val="center"/>
              <w:rPr>
                <w:lang w:eastAsia="hu-HU"/>
              </w:rPr>
            </w:pPr>
            <w:r w:rsidRPr="00FD15B9">
              <w:rPr>
                <w:b/>
                <w:lang w:eastAsia="hu-HU"/>
              </w:rPr>
              <w:t>CÉLCSOPORT-SPECIFIKUS KÍNÁLATOK</w:t>
            </w:r>
            <w:r w:rsidR="00FD15B9">
              <w:rPr>
                <w:lang w:eastAsia="hu-HU"/>
              </w:rPr>
              <w:br/>
              <w:t>terápia és wellness turizmus,</w:t>
            </w:r>
            <w:r>
              <w:rPr>
                <w:lang w:eastAsia="hu-HU"/>
              </w:rPr>
              <w:t xml:space="preserve"> kastélyturizmus, csapatépítő</w:t>
            </w:r>
            <w:r>
              <w:rPr>
                <w:lang w:eastAsia="hu-HU"/>
              </w:rPr>
              <w:br/>
            </w:r>
            <w:r w:rsidR="00FD15B9">
              <w:rPr>
                <w:lang w:eastAsia="hu-HU"/>
              </w:rPr>
              <w:t>tréning</w:t>
            </w:r>
            <w:r>
              <w:rPr>
                <w:lang w:eastAsia="hu-HU"/>
              </w:rPr>
              <w:t xml:space="preserve"> és üzleti rendezvény turizmus,</w:t>
            </w:r>
            <w:r>
              <w:rPr>
                <w:lang w:eastAsia="hu-HU"/>
              </w:rPr>
              <w:br/>
            </w:r>
            <w:r w:rsidR="00FD15B9">
              <w:rPr>
                <w:lang w:eastAsia="hu-HU"/>
              </w:rPr>
              <w:t>családi és családi rendezvény turizmus,</w:t>
            </w:r>
            <w:r w:rsidR="00FD15B9">
              <w:rPr>
                <w:lang w:eastAsia="hu-HU"/>
              </w:rPr>
              <w:br/>
              <w:t xml:space="preserve">erdei iskolai-iskolai turizmus </w:t>
            </w:r>
          </w:p>
        </w:tc>
        <w:tc>
          <w:tcPr>
            <w:tcW w:w="1170" w:type="pct"/>
            <w:vMerge w:val="restart"/>
            <w:shd w:val="clear" w:color="auto" w:fill="BFBFBF" w:themeFill="background1" w:themeFillShade="BF"/>
            <w:vAlign w:val="center"/>
          </w:tcPr>
          <w:p w14:paraId="57CCCE55" w14:textId="77777777" w:rsidR="00FD15B9" w:rsidRPr="00FD15B9" w:rsidRDefault="00014F74" w:rsidP="00D95927">
            <w:pPr>
              <w:keepNext/>
              <w:jc w:val="center"/>
              <w:rPr>
                <w:b/>
                <w:lang w:eastAsia="hu-HU"/>
              </w:rPr>
            </w:pPr>
            <w:r w:rsidRPr="00FD15B9">
              <w:rPr>
                <w:b/>
                <w:lang w:eastAsia="hu-HU"/>
              </w:rPr>
              <w:t xml:space="preserve">TURISZTIKAI </w:t>
            </w:r>
            <w:r>
              <w:rPr>
                <w:b/>
                <w:lang w:eastAsia="hu-HU"/>
              </w:rPr>
              <w:t>D</w:t>
            </w:r>
            <w:r w:rsidRPr="00FD15B9">
              <w:rPr>
                <w:b/>
                <w:lang w:eastAsia="hu-HU"/>
              </w:rPr>
              <w:t xml:space="preserve">ESZTINÁCIÓ </w:t>
            </w:r>
            <w:r>
              <w:rPr>
                <w:b/>
                <w:lang w:eastAsia="hu-HU"/>
              </w:rPr>
              <w:t>M</w:t>
            </w:r>
            <w:r w:rsidRPr="00FD15B9">
              <w:rPr>
                <w:b/>
                <w:lang w:eastAsia="hu-HU"/>
              </w:rPr>
              <w:t>ENEDZSMENT</w:t>
            </w:r>
          </w:p>
          <w:p w14:paraId="67148105" w14:textId="77777777" w:rsidR="00FD15B9" w:rsidRDefault="002875AC" w:rsidP="00D95927">
            <w:pPr>
              <w:keepNext/>
              <w:jc w:val="center"/>
              <w:rPr>
                <w:lang w:eastAsia="hu-HU"/>
              </w:rPr>
            </w:pPr>
            <w:r>
              <w:rPr>
                <w:lang w:eastAsia="hu-HU"/>
              </w:rPr>
              <w:t xml:space="preserve">szervezetépítés, </w:t>
            </w:r>
            <w:r w:rsidR="00FD15B9">
              <w:rPr>
                <w:lang w:eastAsia="hu-HU"/>
              </w:rPr>
              <w:t>stratégia, program, cselekvési terv</w:t>
            </w:r>
          </w:p>
          <w:p w14:paraId="18A69D79" w14:textId="77777777" w:rsidR="00E54DAE" w:rsidRDefault="00FD15B9" w:rsidP="00D95927">
            <w:pPr>
              <w:keepNext/>
              <w:jc w:val="center"/>
              <w:rPr>
                <w:lang w:eastAsia="hu-HU"/>
              </w:rPr>
            </w:pPr>
            <w:r>
              <w:rPr>
                <w:lang w:eastAsia="hu-HU"/>
              </w:rPr>
              <w:t>promóció-marketing</w:t>
            </w:r>
            <w:r w:rsidR="00E54DAE">
              <w:rPr>
                <w:lang w:eastAsia="hu-HU"/>
              </w:rPr>
              <w:br/>
              <w:t>interaktív online felület</w:t>
            </w:r>
          </w:p>
          <w:p w14:paraId="4AF3D9B6" w14:textId="77777777" w:rsidR="00FD15B9" w:rsidRDefault="00FD15B9" w:rsidP="00D95927">
            <w:pPr>
              <w:keepNext/>
              <w:jc w:val="center"/>
              <w:rPr>
                <w:lang w:eastAsia="hu-HU"/>
              </w:rPr>
            </w:pPr>
            <w:r>
              <w:rPr>
                <w:lang w:eastAsia="hu-HU"/>
              </w:rPr>
              <w:t>csillagtúra csomagok</w:t>
            </w:r>
          </w:p>
          <w:p w14:paraId="07F40226" w14:textId="77777777" w:rsidR="00FD15B9" w:rsidRDefault="00FD15B9" w:rsidP="00D95927">
            <w:pPr>
              <w:keepNext/>
              <w:jc w:val="center"/>
              <w:rPr>
                <w:lang w:eastAsia="hu-HU"/>
              </w:rPr>
            </w:pPr>
            <w:r>
              <w:rPr>
                <w:lang w:eastAsia="hu-HU"/>
              </w:rPr>
              <w:t>együttműködések</w:t>
            </w:r>
          </w:p>
        </w:tc>
      </w:tr>
      <w:tr w:rsidR="00014F74" w14:paraId="1BD1C2F9" w14:textId="77777777" w:rsidTr="00FD15B9">
        <w:tc>
          <w:tcPr>
            <w:tcW w:w="1141" w:type="pct"/>
            <w:vMerge/>
            <w:shd w:val="clear" w:color="auto" w:fill="BFBFBF" w:themeFill="background1" w:themeFillShade="BF"/>
            <w:vAlign w:val="center"/>
          </w:tcPr>
          <w:p w14:paraId="0C6C8EFF" w14:textId="77777777" w:rsidR="00FD15B9" w:rsidRDefault="00FD15B9" w:rsidP="00DC78C6">
            <w:pPr>
              <w:jc w:val="center"/>
              <w:rPr>
                <w:lang w:eastAsia="hu-HU"/>
              </w:rPr>
            </w:pPr>
          </w:p>
        </w:tc>
        <w:tc>
          <w:tcPr>
            <w:tcW w:w="592" w:type="pct"/>
            <w:shd w:val="clear" w:color="auto" w:fill="F2F2F2" w:themeFill="background1" w:themeFillShade="F2"/>
            <w:vAlign w:val="center"/>
          </w:tcPr>
          <w:p w14:paraId="3BB69013" w14:textId="77777777" w:rsidR="00FD15B9" w:rsidRDefault="00FD15B9" w:rsidP="00FB1A40">
            <w:pPr>
              <w:jc w:val="center"/>
              <w:rPr>
                <w:lang w:eastAsia="hu-HU"/>
              </w:rPr>
            </w:pPr>
          </w:p>
        </w:tc>
        <w:tc>
          <w:tcPr>
            <w:tcW w:w="1517" w:type="pct"/>
            <w:shd w:val="clear" w:color="auto" w:fill="C2D69B" w:themeFill="accent3" w:themeFillTint="99"/>
            <w:vAlign w:val="center"/>
          </w:tcPr>
          <w:p w14:paraId="65C1EEA9" w14:textId="77777777" w:rsidR="00014F74" w:rsidRPr="00FD15B9" w:rsidRDefault="00FD15B9" w:rsidP="00014F74">
            <w:pPr>
              <w:jc w:val="center"/>
              <w:rPr>
                <w:b/>
                <w:lang w:eastAsia="hu-HU"/>
              </w:rPr>
            </w:pPr>
            <w:r w:rsidRPr="00FD15B9">
              <w:rPr>
                <w:b/>
                <w:lang w:eastAsia="hu-HU"/>
              </w:rPr>
              <w:t>TÁJ</w:t>
            </w:r>
            <w:r>
              <w:rPr>
                <w:b/>
                <w:lang w:eastAsia="hu-HU"/>
              </w:rPr>
              <w:t>,</w:t>
            </w:r>
            <w:r w:rsidRPr="00FD15B9">
              <w:rPr>
                <w:b/>
                <w:lang w:eastAsia="hu-HU"/>
              </w:rPr>
              <w:t xml:space="preserve"> TERMÉSZET</w:t>
            </w:r>
            <w:r w:rsidR="00014F74">
              <w:rPr>
                <w:b/>
                <w:lang w:eastAsia="hu-HU"/>
              </w:rPr>
              <w:br/>
              <w:t xml:space="preserve">szelíd-, </w:t>
            </w:r>
            <w:proofErr w:type="spellStart"/>
            <w:r w:rsidR="00014F74">
              <w:rPr>
                <w:b/>
                <w:lang w:eastAsia="hu-HU"/>
              </w:rPr>
              <w:t>öko</w:t>
            </w:r>
            <w:proofErr w:type="spellEnd"/>
            <w:r w:rsidR="00014F74">
              <w:rPr>
                <w:b/>
                <w:lang w:eastAsia="hu-HU"/>
              </w:rPr>
              <w:t>-, falusi turizmus</w:t>
            </w:r>
          </w:p>
        </w:tc>
        <w:tc>
          <w:tcPr>
            <w:tcW w:w="581" w:type="pct"/>
            <w:shd w:val="clear" w:color="auto" w:fill="F2F2F2" w:themeFill="background1" w:themeFillShade="F2"/>
            <w:vAlign w:val="center"/>
          </w:tcPr>
          <w:p w14:paraId="5BEDA75A" w14:textId="77777777" w:rsidR="00FD15B9" w:rsidRDefault="00FD15B9" w:rsidP="00FB1A40">
            <w:pPr>
              <w:jc w:val="center"/>
              <w:rPr>
                <w:lang w:eastAsia="hu-HU"/>
              </w:rPr>
            </w:pPr>
          </w:p>
        </w:tc>
        <w:tc>
          <w:tcPr>
            <w:tcW w:w="1170" w:type="pct"/>
            <w:vMerge/>
            <w:shd w:val="clear" w:color="auto" w:fill="BFBFBF" w:themeFill="background1" w:themeFillShade="BF"/>
            <w:vAlign w:val="center"/>
          </w:tcPr>
          <w:p w14:paraId="473A1F5B" w14:textId="77777777" w:rsidR="00FD15B9" w:rsidRDefault="00FD15B9" w:rsidP="00DC78C6">
            <w:pPr>
              <w:jc w:val="center"/>
              <w:rPr>
                <w:lang w:eastAsia="hu-HU"/>
              </w:rPr>
            </w:pPr>
          </w:p>
        </w:tc>
      </w:tr>
      <w:tr w:rsidR="00014F74" w14:paraId="5EB551C9" w14:textId="77777777" w:rsidTr="00FD15B9">
        <w:tc>
          <w:tcPr>
            <w:tcW w:w="1141" w:type="pct"/>
            <w:vMerge/>
            <w:shd w:val="clear" w:color="auto" w:fill="BFBFBF" w:themeFill="background1" w:themeFillShade="BF"/>
            <w:vAlign w:val="center"/>
          </w:tcPr>
          <w:p w14:paraId="593186EC" w14:textId="77777777" w:rsidR="00FD15B9" w:rsidRDefault="00FD15B9" w:rsidP="00DC78C6">
            <w:pPr>
              <w:jc w:val="center"/>
              <w:rPr>
                <w:lang w:eastAsia="hu-HU"/>
              </w:rPr>
            </w:pPr>
          </w:p>
        </w:tc>
        <w:tc>
          <w:tcPr>
            <w:tcW w:w="592" w:type="pct"/>
            <w:shd w:val="clear" w:color="auto" w:fill="C4BC96" w:themeFill="background2" w:themeFillShade="BF"/>
            <w:vAlign w:val="center"/>
          </w:tcPr>
          <w:p w14:paraId="5C11FBFA" w14:textId="77777777" w:rsidR="00FD15B9" w:rsidRDefault="00FD15B9" w:rsidP="00FB1A40">
            <w:pPr>
              <w:jc w:val="center"/>
              <w:rPr>
                <w:b/>
                <w:lang w:eastAsia="hu-HU"/>
              </w:rPr>
            </w:pPr>
            <w:r w:rsidRPr="00FD15B9">
              <w:rPr>
                <w:b/>
                <w:lang w:eastAsia="hu-HU"/>
              </w:rPr>
              <w:t>VAD</w:t>
            </w:r>
          </w:p>
          <w:p w14:paraId="38FC8368" w14:textId="77777777" w:rsidR="00014F74" w:rsidRPr="00FD15B9" w:rsidRDefault="00014F74" w:rsidP="00FB1A40">
            <w:pPr>
              <w:jc w:val="center"/>
              <w:rPr>
                <w:b/>
                <w:lang w:eastAsia="hu-HU"/>
              </w:rPr>
            </w:pPr>
            <w:r>
              <w:rPr>
                <w:b/>
                <w:lang w:eastAsia="hu-HU"/>
              </w:rPr>
              <w:t>vadászat, gasztronómia</w:t>
            </w:r>
          </w:p>
        </w:tc>
        <w:tc>
          <w:tcPr>
            <w:tcW w:w="1517" w:type="pct"/>
            <w:shd w:val="clear" w:color="auto" w:fill="FFCC00"/>
            <w:vAlign w:val="center"/>
          </w:tcPr>
          <w:p w14:paraId="4A4A019A" w14:textId="77777777" w:rsidR="00FD15B9" w:rsidRPr="00FD15B9" w:rsidRDefault="00FD15B9" w:rsidP="00FB1A40">
            <w:pPr>
              <w:jc w:val="center"/>
              <w:rPr>
                <w:rFonts w:ascii="Arial Black" w:hAnsi="Arial Black"/>
                <w:b/>
                <w:lang w:eastAsia="hu-HU"/>
              </w:rPr>
            </w:pPr>
            <w:r w:rsidRPr="00FD15B9">
              <w:rPr>
                <w:rFonts w:ascii="Arial Black" w:hAnsi="Arial Black"/>
                <w:b/>
                <w:lang w:eastAsia="hu-HU"/>
              </w:rPr>
              <w:t>LOVAS</w:t>
            </w:r>
            <w:r w:rsidRPr="00FD15B9">
              <w:rPr>
                <w:rFonts w:ascii="Arial Black" w:hAnsi="Arial Black"/>
                <w:b/>
                <w:lang w:eastAsia="hu-HU"/>
              </w:rPr>
              <w:br/>
              <w:t>HAGYOMÁNY</w:t>
            </w:r>
          </w:p>
        </w:tc>
        <w:tc>
          <w:tcPr>
            <w:tcW w:w="581" w:type="pct"/>
            <w:shd w:val="clear" w:color="auto" w:fill="B8CCE4" w:themeFill="accent1" w:themeFillTint="66"/>
            <w:vAlign w:val="center"/>
          </w:tcPr>
          <w:p w14:paraId="142C3C1A" w14:textId="77777777" w:rsidR="00FD15B9" w:rsidRDefault="00FD15B9" w:rsidP="00FB1A40">
            <w:pPr>
              <w:jc w:val="center"/>
              <w:rPr>
                <w:b/>
                <w:lang w:eastAsia="hu-HU"/>
              </w:rPr>
            </w:pPr>
            <w:r w:rsidRPr="00FD15B9">
              <w:rPr>
                <w:b/>
                <w:lang w:eastAsia="hu-HU"/>
              </w:rPr>
              <w:t>HAL</w:t>
            </w:r>
          </w:p>
          <w:p w14:paraId="000A6C0B" w14:textId="77777777" w:rsidR="00014F74" w:rsidRPr="00FD15B9" w:rsidRDefault="00014F74" w:rsidP="00FB1A40">
            <w:pPr>
              <w:jc w:val="center"/>
              <w:rPr>
                <w:b/>
                <w:lang w:eastAsia="hu-HU"/>
              </w:rPr>
            </w:pPr>
            <w:r>
              <w:rPr>
                <w:b/>
                <w:lang w:eastAsia="hu-HU"/>
              </w:rPr>
              <w:t>horgászat, gasztronómia</w:t>
            </w:r>
          </w:p>
        </w:tc>
        <w:tc>
          <w:tcPr>
            <w:tcW w:w="1170" w:type="pct"/>
            <w:vMerge/>
            <w:shd w:val="clear" w:color="auto" w:fill="BFBFBF" w:themeFill="background1" w:themeFillShade="BF"/>
            <w:vAlign w:val="center"/>
          </w:tcPr>
          <w:p w14:paraId="2ADF971F" w14:textId="77777777" w:rsidR="00FD15B9" w:rsidRDefault="00FD15B9" w:rsidP="00DC78C6">
            <w:pPr>
              <w:jc w:val="center"/>
              <w:rPr>
                <w:lang w:eastAsia="hu-HU"/>
              </w:rPr>
            </w:pPr>
          </w:p>
        </w:tc>
      </w:tr>
      <w:tr w:rsidR="00014F74" w14:paraId="6A66ACE8" w14:textId="77777777" w:rsidTr="00FD15B9">
        <w:trPr>
          <w:trHeight w:val="672"/>
        </w:trPr>
        <w:tc>
          <w:tcPr>
            <w:tcW w:w="1141" w:type="pct"/>
            <w:vMerge/>
            <w:shd w:val="clear" w:color="auto" w:fill="BFBFBF" w:themeFill="background1" w:themeFillShade="BF"/>
            <w:vAlign w:val="center"/>
          </w:tcPr>
          <w:p w14:paraId="6D0F651B" w14:textId="77777777" w:rsidR="00FD15B9" w:rsidRDefault="00FD15B9" w:rsidP="00DC78C6">
            <w:pPr>
              <w:jc w:val="center"/>
              <w:rPr>
                <w:lang w:eastAsia="hu-HU"/>
              </w:rPr>
            </w:pPr>
          </w:p>
        </w:tc>
        <w:tc>
          <w:tcPr>
            <w:tcW w:w="592" w:type="pct"/>
            <w:shd w:val="clear" w:color="auto" w:fill="F2F2F2" w:themeFill="background1" w:themeFillShade="F2"/>
            <w:vAlign w:val="center"/>
          </w:tcPr>
          <w:p w14:paraId="02A6BBE4" w14:textId="77777777" w:rsidR="00FD15B9" w:rsidRDefault="00FD15B9" w:rsidP="00FB1A40">
            <w:pPr>
              <w:jc w:val="center"/>
              <w:rPr>
                <w:lang w:eastAsia="hu-HU"/>
              </w:rPr>
            </w:pPr>
          </w:p>
        </w:tc>
        <w:tc>
          <w:tcPr>
            <w:tcW w:w="1517" w:type="pct"/>
            <w:shd w:val="clear" w:color="auto" w:fill="E36C0A" w:themeFill="accent6" w:themeFillShade="BF"/>
            <w:vAlign w:val="center"/>
          </w:tcPr>
          <w:p w14:paraId="5182CFB3" w14:textId="77777777" w:rsidR="00FD15B9" w:rsidRPr="00FD15B9" w:rsidRDefault="00FD15B9" w:rsidP="00014F74">
            <w:pPr>
              <w:jc w:val="center"/>
              <w:rPr>
                <w:b/>
                <w:lang w:eastAsia="hu-HU"/>
              </w:rPr>
            </w:pPr>
            <w:r w:rsidRPr="00FD15B9">
              <w:rPr>
                <w:b/>
                <w:lang w:eastAsia="hu-HU"/>
              </w:rPr>
              <w:t>MŰEMLÉKEGYÜTTES</w:t>
            </w:r>
            <w:r w:rsidR="00014F74">
              <w:rPr>
                <w:b/>
                <w:lang w:eastAsia="hu-HU"/>
              </w:rPr>
              <w:br/>
              <w:t>kultúra, hagyományok</w:t>
            </w:r>
          </w:p>
        </w:tc>
        <w:tc>
          <w:tcPr>
            <w:tcW w:w="581" w:type="pct"/>
            <w:shd w:val="clear" w:color="auto" w:fill="F2F2F2" w:themeFill="background1" w:themeFillShade="F2"/>
            <w:vAlign w:val="center"/>
          </w:tcPr>
          <w:p w14:paraId="2266F6E0" w14:textId="77777777" w:rsidR="00FD15B9" w:rsidRDefault="00FD15B9" w:rsidP="00FB1A40">
            <w:pPr>
              <w:jc w:val="center"/>
              <w:rPr>
                <w:lang w:eastAsia="hu-HU"/>
              </w:rPr>
            </w:pPr>
          </w:p>
        </w:tc>
        <w:tc>
          <w:tcPr>
            <w:tcW w:w="1170" w:type="pct"/>
            <w:vMerge/>
            <w:shd w:val="clear" w:color="auto" w:fill="BFBFBF" w:themeFill="background1" w:themeFillShade="BF"/>
            <w:vAlign w:val="center"/>
          </w:tcPr>
          <w:p w14:paraId="6319A89E" w14:textId="77777777" w:rsidR="00FD15B9" w:rsidRDefault="00FD15B9" w:rsidP="00DC78C6">
            <w:pPr>
              <w:jc w:val="center"/>
              <w:rPr>
                <w:lang w:eastAsia="hu-HU"/>
              </w:rPr>
            </w:pPr>
          </w:p>
        </w:tc>
      </w:tr>
      <w:tr w:rsidR="00FD15B9" w14:paraId="409DFE7C" w14:textId="77777777" w:rsidTr="00FD15B9">
        <w:trPr>
          <w:trHeight w:val="672"/>
        </w:trPr>
        <w:tc>
          <w:tcPr>
            <w:tcW w:w="1141" w:type="pct"/>
            <w:vMerge/>
            <w:shd w:val="clear" w:color="auto" w:fill="BFBFBF" w:themeFill="background1" w:themeFillShade="BF"/>
            <w:vAlign w:val="center"/>
          </w:tcPr>
          <w:p w14:paraId="000435A0" w14:textId="77777777" w:rsidR="00FD15B9" w:rsidRDefault="00FD15B9" w:rsidP="00FB1A40">
            <w:pPr>
              <w:jc w:val="center"/>
              <w:rPr>
                <w:lang w:eastAsia="hu-HU"/>
              </w:rPr>
            </w:pPr>
          </w:p>
        </w:tc>
        <w:tc>
          <w:tcPr>
            <w:tcW w:w="2689" w:type="pct"/>
            <w:gridSpan w:val="3"/>
            <w:shd w:val="clear" w:color="auto" w:fill="BFBFBF" w:themeFill="background1" w:themeFillShade="BF"/>
            <w:vAlign w:val="center"/>
          </w:tcPr>
          <w:p w14:paraId="3C89D979" w14:textId="77777777" w:rsidR="00FD15B9" w:rsidRDefault="00014F74" w:rsidP="002875AC">
            <w:pPr>
              <w:jc w:val="center"/>
              <w:rPr>
                <w:lang w:eastAsia="hu-HU"/>
              </w:rPr>
            </w:pPr>
            <w:r>
              <w:rPr>
                <w:b/>
                <w:lang w:eastAsia="hu-HU"/>
              </w:rPr>
              <w:t>H</w:t>
            </w:r>
            <w:r w:rsidRPr="00FD15B9">
              <w:rPr>
                <w:b/>
                <w:lang w:eastAsia="hu-HU"/>
              </w:rPr>
              <w:t>ÁLÓZAT</w:t>
            </w:r>
            <w:r>
              <w:rPr>
                <w:b/>
                <w:lang w:eastAsia="hu-HU"/>
              </w:rPr>
              <w:t>FEJLESZTÉS</w:t>
            </w:r>
            <w:r>
              <w:rPr>
                <w:lang w:eastAsia="hu-HU"/>
              </w:rPr>
              <w:br/>
            </w:r>
            <w:r w:rsidR="002875AC">
              <w:rPr>
                <w:lang w:eastAsia="hu-HU"/>
              </w:rPr>
              <w:t xml:space="preserve">Szent Jakab </w:t>
            </w:r>
            <w:r w:rsidR="00FD15B9">
              <w:rPr>
                <w:lang w:eastAsia="hu-HU"/>
              </w:rPr>
              <w:t>zarándok</w:t>
            </w:r>
            <w:r w:rsidR="002875AC">
              <w:rPr>
                <w:lang w:eastAsia="hu-HU"/>
              </w:rPr>
              <w:t>útvonal</w:t>
            </w:r>
            <w:r w:rsidR="00FD15B9">
              <w:rPr>
                <w:lang w:eastAsia="hu-HU"/>
              </w:rPr>
              <w:t xml:space="preserve">, </w:t>
            </w:r>
            <w:r w:rsidR="002875AC">
              <w:rPr>
                <w:lang w:eastAsia="hu-HU"/>
              </w:rPr>
              <w:t xml:space="preserve">Országos Kerékpáros Körtúra, </w:t>
            </w:r>
            <w:r w:rsidR="00FD15B9">
              <w:rPr>
                <w:lang w:eastAsia="hu-HU"/>
              </w:rPr>
              <w:t>lovas régió</w:t>
            </w:r>
            <w:r w:rsidR="002875AC">
              <w:rPr>
                <w:lang w:eastAsia="hu-HU"/>
              </w:rPr>
              <w:t>, Kapcsolódás az országos kéktúrára</w:t>
            </w:r>
          </w:p>
        </w:tc>
        <w:tc>
          <w:tcPr>
            <w:tcW w:w="1170" w:type="pct"/>
            <w:vMerge/>
            <w:shd w:val="clear" w:color="auto" w:fill="BFBFBF" w:themeFill="background1" w:themeFillShade="BF"/>
            <w:vAlign w:val="center"/>
          </w:tcPr>
          <w:p w14:paraId="0F68C017" w14:textId="77777777" w:rsidR="00FD15B9" w:rsidRDefault="00FD15B9" w:rsidP="00FB1A40">
            <w:pPr>
              <w:jc w:val="center"/>
              <w:rPr>
                <w:lang w:eastAsia="hu-HU"/>
              </w:rPr>
            </w:pPr>
          </w:p>
        </w:tc>
      </w:tr>
    </w:tbl>
    <w:p w14:paraId="0838A382" w14:textId="77777777" w:rsidR="00232062" w:rsidRDefault="00232062" w:rsidP="00A10836">
      <w:pPr>
        <w:pStyle w:val="Kpalrs"/>
        <w:rPr>
          <w:lang w:eastAsia="hu-HU"/>
        </w:rPr>
      </w:pPr>
    </w:p>
    <w:p w14:paraId="7FE55823" w14:textId="77777777" w:rsidR="008627DF" w:rsidRDefault="008627DF" w:rsidP="00A10836">
      <w:pPr>
        <w:pStyle w:val="Kpalrs"/>
        <w:rPr>
          <w:lang w:eastAsia="hu-HU"/>
        </w:rPr>
      </w:pPr>
      <w:r>
        <w:rPr>
          <w:lang w:eastAsia="hu-HU"/>
        </w:rPr>
        <w:t>Tervezett beavatkozások</w:t>
      </w:r>
    </w:p>
    <w:tbl>
      <w:tblPr>
        <w:tblStyle w:val="Rcsostblzat"/>
        <w:tblW w:w="9180" w:type="dxa"/>
        <w:tblInd w:w="108" w:type="dxa"/>
        <w:tblLayout w:type="fixed"/>
        <w:tblLook w:val="04A0" w:firstRow="1" w:lastRow="0" w:firstColumn="1" w:lastColumn="0" w:noHBand="0" w:noVBand="1"/>
      </w:tblPr>
      <w:tblGrid>
        <w:gridCol w:w="3828"/>
        <w:gridCol w:w="1275"/>
        <w:gridCol w:w="993"/>
        <w:gridCol w:w="1134"/>
        <w:gridCol w:w="1950"/>
      </w:tblGrid>
      <w:tr w:rsidR="008627DF" w14:paraId="7B870348" w14:textId="77777777" w:rsidTr="00BF3303">
        <w:trPr>
          <w:tblHeader/>
        </w:trPr>
        <w:tc>
          <w:tcPr>
            <w:tcW w:w="3828" w:type="dxa"/>
            <w:vMerge w:val="restart"/>
            <w:vAlign w:val="center"/>
          </w:tcPr>
          <w:p w14:paraId="1C733379" w14:textId="77777777" w:rsidR="008627DF" w:rsidRPr="009D6C7B" w:rsidRDefault="009503D6" w:rsidP="003205BF">
            <w:pPr>
              <w:pStyle w:val="Tblzat"/>
              <w:jc w:val="left"/>
              <w:rPr>
                <w:b/>
              </w:rPr>
            </w:pPr>
            <w:r w:rsidRPr="009503D6">
              <w:rPr>
                <w:b/>
              </w:rPr>
              <w:t>VONZERŐ- ÉS JÖVEDELEMTERMELŐ KÉPESSÉG NÖVELÉSE A TURIZMUSBAN</w:t>
            </w:r>
          </w:p>
        </w:tc>
        <w:tc>
          <w:tcPr>
            <w:tcW w:w="5352" w:type="dxa"/>
            <w:gridSpan w:val="4"/>
            <w:vAlign w:val="center"/>
          </w:tcPr>
          <w:p w14:paraId="0A8A6D12" w14:textId="77777777" w:rsidR="008627DF" w:rsidRPr="009D6C7B" w:rsidRDefault="008627DF" w:rsidP="003205BF">
            <w:pPr>
              <w:pStyle w:val="Tblzat"/>
              <w:rPr>
                <w:b/>
              </w:rPr>
            </w:pPr>
            <w:r w:rsidRPr="009D6C7B">
              <w:rPr>
                <w:b/>
              </w:rPr>
              <w:t>BEAVATKOZÁS-TÍPUS</w:t>
            </w:r>
          </w:p>
        </w:tc>
      </w:tr>
      <w:tr w:rsidR="008627DF" w14:paraId="0688CFD0" w14:textId="77777777" w:rsidTr="00BF3303">
        <w:trPr>
          <w:trHeight w:val="311"/>
          <w:tblHeader/>
        </w:trPr>
        <w:tc>
          <w:tcPr>
            <w:tcW w:w="3828" w:type="dxa"/>
            <w:vMerge/>
            <w:vAlign w:val="center"/>
          </w:tcPr>
          <w:p w14:paraId="0595E6C2" w14:textId="77777777" w:rsidR="008627DF" w:rsidRDefault="008627DF" w:rsidP="003205BF">
            <w:pPr>
              <w:pStyle w:val="Tblzat"/>
              <w:jc w:val="left"/>
            </w:pPr>
          </w:p>
        </w:tc>
        <w:tc>
          <w:tcPr>
            <w:tcW w:w="1275" w:type="dxa"/>
            <w:vAlign w:val="center"/>
          </w:tcPr>
          <w:p w14:paraId="62C24EDB" w14:textId="77777777" w:rsidR="008627DF" w:rsidRPr="004B524B" w:rsidRDefault="008627DF" w:rsidP="003205BF">
            <w:pPr>
              <w:pStyle w:val="Tblzat"/>
              <w:jc w:val="center"/>
              <w:rPr>
                <w:b/>
                <w:sz w:val="18"/>
                <w:szCs w:val="18"/>
              </w:rPr>
            </w:pPr>
            <w:r w:rsidRPr="004B524B">
              <w:rPr>
                <w:b/>
                <w:sz w:val="18"/>
                <w:szCs w:val="18"/>
              </w:rPr>
              <w:t>hatáskör</w:t>
            </w:r>
          </w:p>
        </w:tc>
        <w:tc>
          <w:tcPr>
            <w:tcW w:w="993" w:type="dxa"/>
            <w:vAlign w:val="center"/>
          </w:tcPr>
          <w:p w14:paraId="5358121B" w14:textId="77777777" w:rsidR="008627DF" w:rsidRPr="004B524B" w:rsidRDefault="008627DF" w:rsidP="003205BF">
            <w:pPr>
              <w:pStyle w:val="Tblzat"/>
              <w:jc w:val="center"/>
              <w:rPr>
                <w:b/>
                <w:sz w:val="18"/>
                <w:szCs w:val="18"/>
              </w:rPr>
            </w:pPr>
            <w:r w:rsidRPr="004B524B">
              <w:rPr>
                <w:b/>
                <w:sz w:val="18"/>
                <w:szCs w:val="18"/>
              </w:rPr>
              <w:t>beruházás</w:t>
            </w:r>
          </w:p>
        </w:tc>
        <w:tc>
          <w:tcPr>
            <w:tcW w:w="1134" w:type="dxa"/>
            <w:vAlign w:val="center"/>
          </w:tcPr>
          <w:p w14:paraId="74BB7AE2" w14:textId="77777777" w:rsidR="008627DF" w:rsidRPr="004B524B" w:rsidRDefault="008627DF" w:rsidP="003205BF">
            <w:pPr>
              <w:pStyle w:val="Tblzat"/>
              <w:jc w:val="center"/>
              <w:rPr>
                <w:b/>
                <w:sz w:val="18"/>
                <w:szCs w:val="18"/>
              </w:rPr>
            </w:pPr>
            <w:r w:rsidRPr="004B524B">
              <w:rPr>
                <w:b/>
                <w:sz w:val="18"/>
                <w:szCs w:val="18"/>
              </w:rPr>
              <w:t>nem beruházás</w:t>
            </w:r>
          </w:p>
        </w:tc>
        <w:tc>
          <w:tcPr>
            <w:tcW w:w="1950" w:type="dxa"/>
            <w:vAlign w:val="center"/>
          </w:tcPr>
          <w:p w14:paraId="57663194" w14:textId="77777777" w:rsidR="008627DF" w:rsidRPr="004B524B" w:rsidRDefault="008627DF" w:rsidP="003205BF">
            <w:pPr>
              <w:pStyle w:val="Tblzat"/>
              <w:jc w:val="center"/>
              <w:rPr>
                <w:b/>
                <w:sz w:val="18"/>
                <w:szCs w:val="18"/>
              </w:rPr>
            </w:pPr>
            <w:r w:rsidRPr="004B524B">
              <w:rPr>
                <w:b/>
                <w:sz w:val="18"/>
                <w:szCs w:val="18"/>
              </w:rPr>
              <w:t>szereplő/partner</w:t>
            </w:r>
          </w:p>
        </w:tc>
      </w:tr>
      <w:tr w:rsidR="008627DF" w14:paraId="1F1E68B8" w14:textId="77777777" w:rsidTr="00BF3303">
        <w:trPr>
          <w:trHeight w:val="311"/>
        </w:trPr>
        <w:tc>
          <w:tcPr>
            <w:tcW w:w="3828" w:type="dxa"/>
            <w:vAlign w:val="center"/>
          </w:tcPr>
          <w:p w14:paraId="49991842" w14:textId="77777777" w:rsidR="008627DF" w:rsidRDefault="00A733E2" w:rsidP="003205BF">
            <w:pPr>
              <w:pStyle w:val="Tblzat"/>
              <w:jc w:val="left"/>
            </w:pPr>
            <w:r>
              <w:t>T1</w:t>
            </w:r>
            <w:r w:rsidR="008627DF">
              <w:t xml:space="preserve">. Térségi TDM létrehozása, térségi turisztikai stratégia, program és cselekvési tervének kidolgozása, beleértve a turisztikai marketing és desztináció-menedzsment eszközeinek részletes kidolgozását </w:t>
            </w:r>
            <w:r w:rsidR="008627DF" w:rsidRPr="009E4FD4">
              <w:rPr>
                <w:i/>
              </w:rPr>
              <w:t>(lásd még Akcióterületi fejlesztés; Új utak a helyi gazdaságban)</w:t>
            </w:r>
          </w:p>
        </w:tc>
        <w:tc>
          <w:tcPr>
            <w:tcW w:w="1275" w:type="dxa"/>
            <w:vAlign w:val="center"/>
          </w:tcPr>
          <w:p w14:paraId="11447093" w14:textId="77777777" w:rsidR="008627DF" w:rsidRDefault="008627DF" w:rsidP="003205BF">
            <w:pPr>
              <w:pStyle w:val="Tblzat"/>
              <w:jc w:val="center"/>
              <w:rPr>
                <w:sz w:val="18"/>
                <w:szCs w:val="18"/>
              </w:rPr>
            </w:pPr>
            <w:r w:rsidRPr="00BE2059">
              <w:rPr>
                <w:sz w:val="18"/>
                <w:szCs w:val="18"/>
              </w:rPr>
              <w:t>Bakonyalja-Kisalföld Kapuja LEADER Vidékfejlesztési Egyesület</w:t>
            </w:r>
          </w:p>
        </w:tc>
        <w:tc>
          <w:tcPr>
            <w:tcW w:w="993" w:type="dxa"/>
            <w:vAlign w:val="center"/>
          </w:tcPr>
          <w:p w14:paraId="099F6DA7" w14:textId="77777777" w:rsidR="008627DF" w:rsidRDefault="008627DF" w:rsidP="003205BF">
            <w:pPr>
              <w:pStyle w:val="Tblzat"/>
              <w:jc w:val="center"/>
              <w:rPr>
                <w:sz w:val="18"/>
                <w:szCs w:val="18"/>
              </w:rPr>
            </w:pPr>
            <w:r>
              <w:rPr>
                <w:sz w:val="18"/>
                <w:szCs w:val="18"/>
              </w:rPr>
              <w:t>pontszerű</w:t>
            </w:r>
          </w:p>
        </w:tc>
        <w:tc>
          <w:tcPr>
            <w:tcW w:w="1134" w:type="dxa"/>
            <w:vAlign w:val="center"/>
          </w:tcPr>
          <w:p w14:paraId="443E66A0" w14:textId="77777777" w:rsidR="008627DF" w:rsidRDefault="008627DF" w:rsidP="003205BF">
            <w:pPr>
              <w:pStyle w:val="Tblzat"/>
              <w:jc w:val="center"/>
              <w:rPr>
                <w:sz w:val="18"/>
                <w:szCs w:val="18"/>
              </w:rPr>
            </w:pPr>
            <w:r>
              <w:rPr>
                <w:sz w:val="18"/>
                <w:szCs w:val="18"/>
              </w:rPr>
              <w:t>—</w:t>
            </w:r>
          </w:p>
        </w:tc>
        <w:tc>
          <w:tcPr>
            <w:tcW w:w="1950" w:type="dxa"/>
            <w:vAlign w:val="center"/>
          </w:tcPr>
          <w:p w14:paraId="28F3E27E" w14:textId="77777777" w:rsidR="008627DF" w:rsidRDefault="008627DF" w:rsidP="003205BF">
            <w:pPr>
              <w:pStyle w:val="Tblzat"/>
              <w:jc w:val="center"/>
              <w:rPr>
                <w:sz w:val="18"/>
                <w:szCs w:val="18"/>
              </w:rPr>
            </w:pPr>
            <w:r>
              <w:rPr>
                <w:sz w:val="18"/>
                <w:szCs w:val="18"/>
              </w:rPr>
              <w:t>érintett települési önkormányzatok</w:t>
            </w:r>
          </w:p>
          <w:p w14:paraId="2F44B180" w14:textId="77777777" w:rsidR="008627DF" w:rsidRDefault="008627DF" w:rsidP="003205BF">
            <w:pPr>
              <w:pStyle w:val="Tblzat"/>
              <w:jc w:val="center"/>
              <w:rPr>
                <w:sz w:val="18"/>
                <w:szCs w:val="18"/>
              </w:rPr>
            </w:pPr>
            <w:r>
              <w:rPr>
                <w:sz w:val="18"/>
                <w:szCs w:val="18"/>
              </w:rPr>
              <w:t>turisztikai szolgáltatók</w:t>
            </w:r>
          </w:p>
          <w:p w14:paraId="795A380A" w14:textId="77777777" w:rsidR="008627DF" w:rsidRDefault="008627DF" w:rsidP="003205BF">
            <w:pPr>
              <w:pStyle w:val="Tblzat"/>
              <w:jc w:val="center"/>
              <w:rPr>
                <w:sz w:val="18"/>
                <w:szCs w:val="18"/>
              </w:rPr>
            </w:pPr>
            <w:r>
              <w:rPr>
                <w:sz w:val="18"/>
                <w:szCs w:val="18"/>
              </w:rPr>
              <w:t>kulturális-muzeális intézmények</w:t>
            </w:r>
          </w:p>
          <w:p w14:paraId="1524CED9" w14:textId="77777777" w:rsidR="008627DF" w:rsidRDefault="008627DF" w:rsidP="003205BF">
            <w:pPr>
              <w:pStyle w:val="Tblzat"/>
              <w:jc w:val="center"/>
              <w:rPr>
                <w:sz w:val="18"/>
                <w:szCs w:val="18"/>
              </w:rPr>
            </w:pPr>
            <w:r>
              <w:rPr>
                <w:sz w:val="18"/>
                <w:szCs w:val="18"/>
              </w:rPr>
              <w:t>borászok, Komárom-Esztergom megye önkormányzata</w:t>
            </w:r>
          </w:p>
          <w:p w14:paraId="40200E02" w14:textId="77777777" w:rsidR="008627DF" w:rsidRDefault="008627DF" w:rsidP="003205BF">
            <w:pPr>
              <w:pStyle w:val="Tblzat"/>
              <w:jc w:val="center"/>
              <w:rPr>
                <w:sz w:val="18"/>
                <w:szCs w:val="18"/>
              </w:rPr>
            </w:pPr>
            <w:r>
              <w:rPr>
                <w:sz w:val="18"/>
                <w:szCs w:val="18"/>
              </w:rPr>
              <w:t>Komárom város önkormányzata</w:t>
            </w:r>
          </w:p>
          <w:p w14:paraId="28C63EE4" w14:textId="77777777" w:rsidR="008627DF" w:rsidRDefault="008627DF" w:rsidP="003205BF">
            <w:pPr>
              <w:pStyle w:val="Tblzat"/>
              <w:jc w:val="center"/>
              <w:rPr>
                <w:sz w:val="18"/>
                <w:szCs w:val="18"/>
              </w:rPr>
            </w:pPr>
            <w:r>
              <w:rPr>
                <w:sz w:val="18"/>
                <w:szCs w:val="18"/>
              </w:rPr>
              <w:t>Pannonhalma</w:t>
            </w:r>
          </w:p>
          <w:p w14:paraId="58677456" w14:textId="77777777" w:rsidR="008627DF" w:rsidRDefault="008627DF" w:rsidP="003205BF">
            <w:pPr>
              <w:pStyle w:val="Tblzat"/>
              <w:jc w:val="center"/>
              <w:rPr>
                <w:sz w:val="18"/>
                <w:szCs w:val="18"/>
              </w:rPr>
            </w:pPr>
            <w:r>
              <w:rPr>
                <w:sz w:val="18"/>
                <w:szCs w:val="18"/>
              </w:rPr>
              <w:t>Mór</w:t>
            </w:r>
          </w:p>
          <w:p w14:paraId="13E6FA56" w14:textId="77777777" w:rsidR="008627DF" w:rsidRDefault="008627DF" w:rsidP="003205BF">
            <w:pPr>
              <w:pStyle w:val="Tblzat"/>
              <w:jc w:val="center"/>
              <w:rPr>
                <w:sz w:val="18"/>
                <w:szCs w:val="18"/>
              </w:rPr>
            </w:pPr>
            <w:r w:rsidRPr="00C11365">
              <w:rPr>
                <w:sz w:val="18"/>
                <w:szCs w:val="18"/>
              </w:rPr>
              <w:t>Evolúció Kerékpáros Sport Egyesület</w:t>
            </w:r>
          </w:p>
        </w:tc>
      </w:tr>
      <w:tr w:rsidR="008627DF" w14:paraId="7C708002" w14:textId="77777777" w:rsidTr="00BF3303">
        <w:trPr>
          <w:trHeight w:val="311"/>
        </w:trPr>
        <w:tc>
          <w:tcPr>
            <w:tcW w:w="3828" w:type="dxa"/>
            <w:vAlign w:val="center"/>
          </w:tcPr>
          <w:p w14:paraId="6CA42C83" w14:textId="77777777" w:rsidR="008627DF" w:rsidRDefault="00A733E2" w:rsidP="003205BF">
            <w:pPr>
              <w:pStyle w:val="Tblzat"/>
              <w:jc w:val="left"/>
            </w:pPr>
            <w:r>
              <w:t>T2</w:t>
            </w:r>
            <w:r w:rsidR="008627DF">
              <w:t xml:space="preserve">. Hánta komplex vadász, horgász, </w:t>
            </w:r>
            <w:proofErr w:type="spellStart"/>
            <w:r w:rsidR="008627DF">
              <w:t>öko</w:t>
            </w:r>
            <w:proofErr w:type="spellEnd"/>
            <w:r w:rsidR="008627DF">
              <w:t xml:space="preserve">- és falusi turisztikai fejlesztése </w:t>
            </w:r>
          </w:p>
        </w:tc>
        <w:tc>
          <w:tcPr>
            <w:tcW w:w="1275" w:type="dxa"/>
            <w:vAlign w:val="center"/>
          </w:tcPr>
          <w:p w14:paraId="714C9D57" w14:textId="77777777" w:rsidR="008627DF" w:rsidRDefault="008627DF" w:rsidP="003205BF">
            <w:pPr>
              <w:pStyle w:val="Tblzat"/>
              <w:jc w:val="center"/>
              <w:rPr>
                <w:sz w:val="18"/>
                <w:szCs w:val="18"/>
              </w:rPr>
            </w:pPr>
            <w:r>
              <w:rPr>
                <w:sz w:val="18"/>
                <w:szCs w:val="18"/>
              </w:rPr>
              <w:t>önkormányzat</w:t>
            </w:r>
          </w:p>
          <w:p w14:paraId="233D0745" w14:textId="77777777" w:rsidR="008627DF" w:rsidRDefault="008627DF" w:rsidP="003205BF">
            <w:pPr>
              <w:pStyle w:val="Tblzat"/>
              <w:jc w:val="center"/>
              <w:rPr>
                <w:sz w:val="18"/>
                <w:szCs w:val="18"/>
              </w:rPr>
            </w:pPr>
            <w:r>
              <w:rPr>
                <w:sz w:val="18"/>
                <w:szCs w:val="18"/>
              </w:rPr>
              <w:t>potenciális szolgáltatók</w:t>
            </w:r>
          </w:p>
        </w:tc>
        <w:tc>
          <w:tcPr>
            <w:tcW w:w="993" w:type="dxa"/>
            <w:vAlign w:val="center"/>
          </w:tcPr>
          <w:p w14:paraId="774CB4DC" w14:textId="77777777" w:rsidR="008627DF" w:rsidRDefault="008627DF" w:rsidP="003205BF">
            <w:pPr>
              <w:pStyle w:val="Tblzat"/>
              <w:jc w:val="center"/>
              <w:rPr>
                <w:sz w:val="18"/>
                <w:szCs w:val="18"/>
              </w:rPr>
            </w:pPr>
            <w:r>
              <w:rPr>
                <w:sz w:val="18"/>
                <w:szCs w:val="18"/>
              </w:rPr>
              <w:t>pontszerű, vonalas</w:t>
            </w:r>
          </w:p>
        </w:tc>
        <w:tc>
          <w:tcPr>
            <w:tcW w:w="1134" w:type="dxa"/>
            <w:vAlign w:val="center"/>
          </w:tcPr>
          <w:p w14:paraId="54C3511C" w14:textId="77777777" w:rsidR="008627DF" w:rsidRDefault="008627DF" w:rsidP="003205BF">
            <w:pPr>
              <w:pStyle w:val="Tblzat"/>
              <w:jc w:val="center"/>
              <w:rPr>
                <w:sz w:val="18"/>
                <w:szCs w:val="18"/>
              </w:rPr>
            </w:pPr>
            <w:r>
              <w:rPr>
                <w:sz w:val="18"/>
                <w:szCs w:val="18"/>
              </w:rPr>
              <w:t>tervezés</w:t>
            </w:r>
          </w:p>
          <w:p w14:paraId="640B7C4E" w14:textId="77777777" w:rsidR="008627DF" w:rsidRDefault="008627DF" w:rsidP="003205BF">
            <w:pPr>
              <w:pStyle w:val="Tblzat"/>
              <w:jc w:val="center"/>
              <w:rPr>
                <w:sz w:val="18"/>
                <w:szCs w:val="18"/>
              </w:rPr>
            </w:pPr>
            <w:r>
              <w:rPr>
                <w:sz w:val="18"/>
                <w:szCs w:val="18"/>
              </w:rPr>
              <w:t>szervezet-fejlesztés</w:t>
            </w:r>
          </w:p>
          <w:p w14:paraId="27ACB413" w14:textId="77777777" w:rsidR="008627DF" w:rsidRDefault="008627DF" w:rsidP="003205BF">
            <w:pPr>
              <w:pStyle w:val="Tblzat"/>
              <w:jc w:val="center"/>
              <w:rPr>
                <w:sz w:val="18"/>
                <w:szCs w:val="18"/>
              </w:rPr>
            </w:pPr>
            <w:proofErr w:type="spellStart"/>
            <w:r>
              <w:rPr>
                <w:sz w:val="18"/>
                <w:szCs w:val="18"/>
              </w:rPr>
              <w:t>mene-dzsment</w:t>
            </w:r>
            <w:proofErr w:type="spellEnd"/>
          </w:p>
        </w:tc>
        <w:tc>
          <w:tcPr>
            <w:tcW w:w="1950" w:type="dxa"/>
            <w:vAlign w:val="center"/>
          </w:tcPr>
          <w:p w14:paraId="2784FA6C" w14:textId="77777777" w:rsidR="008627DF" w:rsidRPr="00570499" w:rsidRDefault="008627DF" w:rsidP="003205BF">
            <w:pPr>
              <w:pStyle w:val="Tblzat"/>
              <w:jc w:val="center"/>
              <w:rPr>
                <w:sz w:val="18"/>
                <w:szCs w:val="18"/>
              </w:rPr>
            </w:pPr>
            <w:r w:rsidRPr="00570499">
              <w:rPr>
                <w:sz w:val="18"/>
                <w:szCs w:val="18"/>
              </w:rPr>
              <w:t>Vértes Erdő Zrt. Kisbéri Erdészet</w:t>
            </w:r>
          </w:p>
          <w:p w14:paraId="3387B995" w14:textId="77777777" w:rsidR="008627DF" w:rsidRPr="00570499" w:rsidRDefault="008627DF" w:rsidP="003205BF">
            <w:pPr>
              <w:pStyle w:val="Tblzat"/>
              <w:jc w:val="center"/>
              <w:rPr>
                <w:sz w:val="18"/>
                <w:szCs w:val="18"/>
              </w:rPr>
            </w:pPr>
            <w:r w:rsidRPr="00570499">
              <w:rPr>
                <w:sz w:val="18"/>
                <w:szCs w:val="18"/>
              </w:rPr>
              <w:t>Vadásztársaságok</w:t>
            </w:r>
          </w:p>
          <w:p w14:paraId="78E75361" w14:textId="77777777" w:rsidR="008627DF" w:rsidRPr="00570499" w:rsidRDefault="008627DF" w:rsidP="003205BF">
            <w:pPr>
              <w:pStyle w:val="Tblzat"/>
              <w:jc w:val="center"/>
              <w:rPr>
                <w:sz w:val="18"/>
                <w:szCs w:val="18"/>
              </w:rPr>
            </w:pPr>
            <w:r w:rsidRPr="00570499">
              <w:rPr>
                <w:sz w:val="18"/>
                <w:szCs w:val="18"/>
              </w:rPr>
              <w:t>Horgászegyesületek</w:t>
            </w:r>
          </w:p>
          <w:p w14:paraId="5D76B0AA" w14:textId="77777777" w:rsidR="008627DF" w:rsidRDefault="008627DF" w:rsidP="003205BF">
            <w:pPr>
              <w:pStyle w:val="Tblzat"/>
              <w:jc w:val="center"/>
              <w:rPr>
                <w:sz w:val="18"/>
                <w:szCs w:val="18"/>
              </w:rPr>
            </w:pPr>
            <w:r w:rsidRPr="00570499">
              <w:rPr>
                <w:sz w:val="18"/>
                <w:szCs w:val="18"/>
              </w:rPr>
              <w:t>Evolúció Kerékpáros Sport Egyesület</w:t>
            </w:r>
          </w:p>
          <w:p w14:paraId="2D64507C" w14:textId="77777777" w:rsidR="00232062" w:rsidRPr="00757AC5" w:rsidRDefault="00232062" w:rsidP="003205BF">
            <w:pPr>
              <w:pStyle w:val="Tblzat"/>
              <w:jc w:val="center"/>
            </w:pPr>
          </w:p>
        </w:tc>
      </w:tr>
      <w:tr w:rsidR="008627DF" w14:paraId="11B382CA" w14:textId="77777777" w:rsidTr="00BF3303">
        <w:trPr>
          <w:trHeight w:val="311"/>
        </w:trPr>
        <w:tc>
          <w:tcPr>
            <w:tcW w:w="3828" w:type="dxa"/>
            <w:vAlign w:val="center"/>
          </w:tcPr>
          <w:p w14:paraId="02EBBA33" w14:textId="77777777" w:rsidR="008627DF" w:rsidRDefault="00A733E2" w:rsidP="002875AC">
            <w:pPr>
              <w:pStyle w:val="Tblzat"/>
              <w:jc w:val="left"/>
            </w:pPr>
            <w:r>
              <w:lastRenderedPageBreak/>
              <w:t>T3</w:t>
            </w:r>
            <w:r w:rsidR="008627DF">
              <w:t>. Kisbér felfűzése a Szent Jakab zarándokútra</w:t>
            </w:r>
            <w:r w:rsidR="002875AC">
              <w:t>, az Országos Kerékpáros Körtúrára és az országos Kéktúra útvonalra</w:t>
            </w:r>
          </w:p>
        </w:tc>
        <w:tc>
          <w:tcPr>
            <w:tcW w:w="1275" w:type="dxa"/>
            <w:vAlign w:val="center"/>
          </w:tcPr>
          <w:p w14:paraId="2852F88A" w14:textId="77777777" w:rsidR="008627DF" w:rsidRDefault="008627DF" w:rsidP="003205BF">
            <w:pPr>
              <w:pStyle w:val="Tblzat"/>
              <w:jc w:val="center"/>
              <w:rPr>
                <w:sz w:val="18"/>
                <w:szCs w:val="18"/>
              </w:rPr>
            </w:pPr>
            <w:r>
              <w:rPr>
                <w:sz w:val="18"/>
                <w:szCs w:val="18"/>
              </w:rPr>
              <w:t>önkormányzat</w:t>
            </w:r>
          </w:p>
        </w:tc>
        <w:tc>
          <w:tcPr>
            <w:tcW w:w="993" w:type="dxa"/>
            <w:vAlign w:val="center"/>
          </w:tcPr>
          <w:p w14:paraId="1215A0F4" w14:textId="77777777" w:rsidR="008627DF" w:rsidRDefault="008627DF" w:rsidP="003205BF">
            <w:pPr>
              <w:pStyle w:val="Tblzat"/>
              <w:jc w:val="center"/>
              <w:rPr>
                <w:sz w:val="18"/>
                <w:szCs w:val="18"/>
              </w:rPr>
            </w:pPr>
            <w:r>
              <w:rPr>
                <w:sz w:val="18"/>
                <w:szCs w:val="18"/>
              </w:rPr>
              <w:t>vonalas</w:t>
            </w:r>
          </w:p>
        </w:tc>
        <w:tc>
          <w:tcPr>
            <w:tcW w:w="1134" w:type="dxa"/>
            <w:vAlign w:val="center"/>
          </w:tcPr>
          <w:p w14:paraId="62CC5A73" w14:textId="77777777" w:rsidR="008627DF" w:rsidRDefault="008627DF" w:rsidP="003205BF">
            <w:pPr>
              <w:pStyle w:val="Tblzat"/>
              <w:jc w:val="center"/>
              <w:rPr>
                <w:sz w:val="18"/>
                <w:szCs w:val="18"/>
              </w:rPr>
            </w:pPr>
            <w:r>
              <w:rPr>
                <w:sz w:val="18"/>
                <w:szCs w:val="18"/>
              </w:rPr>
              <w:t>közösségi tervezés</w:t>
            </w:r>
          </w:p>
          <w:p w14:paraId="54B6D541" w14:textId="77777777" w:rsidR="008627DF" w:rsidRDefault="008627DF" w:rsidP="003205BF">
            <w:pPr>
              <w:pStyle w:val="Tblzat"/>
              <w:jc w:val="center"/>
              <w:rPr>
                <w:sz w:val="18"/>
                <w:szCs w:val="18"/>
              </w:rPr>
            </w:pPr>
            <w:r>
              <w:rPr>
                <w:sz w:val="18"/>
                <w:szCs w:val="18"/>
              </w:rPr>
              <w:t>szervezet-építés</w:t>
            </w:r>
          </w:p>
          <w:p w14:paraId="051FF289" w14:textId="77777777" w:rsidR="008627DF" w:rsidRDefault="008627DF" w:rsidP="003205BF">
            <w:pPr>
              <w:pStyle w:val="Tblzat"/>
              <w:jc w:val="center"/>
              <w:rPr>
                <w:sz w:val="18"/>
                <w:szCs w:val="18"/>
              </w:rPr>
            </w:pPr>
            <w:proofErr w:type="spellStart"/>
            <w:r>
              <w:rPr>
                <w:sz w:val="18"/>
                <w:szCs w:val="18"/>
              </w:rPr>
              <w:t>mene-dzsment</w:t>
            </w:r>
            <w:proofErr w:type="spellEnd"/>
          </w:p>
        </w:tc>
        <w:tc>
          <w:tcPr>
            <w:tcW w:w="1950" w:type="dxa"/>
            <w:vAlign w:val="center"/>
          </w:tcPr>
          <w:p w14:paraId="35A83608" w14:textId="77777777" w:rsidR="008627DF" w:rsidRDefault="008627DF" w:rsidP="003205BF">
            <w:pPr>
              <w:pStyle w:val="Tblzat"/>
              <w:jc w:val="center"/>
              <w:rPr>
                <w:sz w:val="18"/>
                <w:szCs w:val="18"/>
              </w:rPr>
            </w:pPr>
            <w:r>
              <w:rPr>
                <w:sz w:val="18"/>
                <w:szCs w:val="18"/>
              </w:rPr>
              <w:t>Pannonhalma</w:t>
            </w:r>
          </w:p>
          <w:p w14:paraId="112D9698" w14:textId="77777777" w:rsidR="008627DF" w:rsidRDefault="008627DF" w:rsidP="003205BF">
            <w:pPr>
              <w:pStyle w:val="Tblzat"/>
              <w:jc w:val="center"/>
              <w:rPr>
                <w:sz w:val="18"/>
                <w:szCs w:val="18"/>
              </w:rPr>
            </w:pPr>
            <w:r>
              <w:rPr>
                <w:sz w:val="18"/>
                <w:szCs w:val="18"/>
              </w:rPr>
              <w:t>Szent Jakab zarándokút Baráti Köre</w:t>
            </w:r>
          </w:p>
          <w:p w14:paraId="1CF6F5DA" w14:textId="77777777" w:rsidR="002875AC" w:rsidRDefault="002875AC" w:rsidP="003205BF">
            <w:pPr>
              <w:pStyle w:val="Tblzat"/>
              <w:jc w:val="center"/>
              <w:rPr>
                <w:sz w:val="18"/>
                <w:szCs w:val="18"/>
              </w:rPr>
            </w:pPr>
            <w:r w:rsidRPr="00C11365">
              <w:rPr>
                <w:sz w:val="18"/>
                <w:szCs w:val="18"/>
              </w:rPr>
              <w:t>Evolúció Kerékpáros Sport Egyesület</w:t>
            </w:r>
          </w:p>
          <w:p w14:paraId="49425B40" w14:textId="7F145805" w:rsidR="002875AC" w:rsidRDefault="002875AC" w:rsidP="003205BF">
            <w:pPr>
              <w:pStyle w:val="Tblzat"/>
              <w:jc w:val="center"/>
              <w:rPr>
                <w:sz w:val="18"/>
                <w:szCs w:val="18"/>
              </w:rPr>
            </w:pPr>
            <w:r w:rsidRPr="002875AC">
              <w:rPr>
                <w:sz w:val="18"/>
                <w:szCs w:val="18"/>
              </w:rPr>
              <w:t>Komárom-Esztergom Megyei Természet</w:t>
            </w:r>
            <w:r w:rsidR="00D12C03">
              <w:rPr>
                <w:sz w:val="18"/>
                <w:szCs w:val="18"/>
              </w:rPr>
              <w:t>járó</w:t>
            </w:r>
            <w:r w:rsidRPr="002875AC">
              <w:rPr>
                <w:sz w:val="18"/>
                <w:szCs w:val="18"/>
              </w:rPr>
              <w:t xml:space="preserve"> Szövetség</w:t>
            </w:r>
          </w:p>
        </w:tc>
      </w:tr>
      <w:tr w:rsidR="008627DF" w14:paraId="2995A93F" w14:textId="77777777" w:rsidTr="00BF3303">
        <w:trPr>
          <w:trHeight w:val="311"/>
        </w:trPr>
        <w:tc>
          <w:tcPr>
            <w:tcW w:w="3828" w:type="dxa"/>
            <w:vAlign w:val="center"/>
          </w:tcPr>
          <w:p w14:paraId="2EAD3F5F" w14:textId="77777777" w:rsidR="008627DF" w:rsidRDefault="00A733E2" w:rsidP="00A733E2">
            <w:pPr>
              <w:pStyle w:val="Tblzat"/>
              <w:jc w:val="left"/>
            </w:pPr>
            <w:r>
              <w:t>T4</w:t>
            </w:r>
            <w:r w:rsidR="008627DF">
              <w:t>. Kisbér szálláskapacitásának fejlesztésének ösztönzése a hiányzó szegmensekben</w:t>
            </w:r>
          </w:p>
        </w:tc>
        <w:tc>
          <w:tcPr>
            <w:tcW w:w="1275" w:type="dxa"/>
            <w:vAlign w:val="center"/>
          </w:tcPr>
          <w:p w14:paraId="4764FDFF" w14:textId="77777777" w:rsidR="008627DF" w:rsidRDefault="008627DF" w:rsidP="003205BF">
            <w:pPr>
              <w:pStyle w:val="Tblzat"/>
              <w:jc w:val="center"/>
              <w:rPr>
                <w:sz w:val="18"/>
                <w:szCs w:val="18"/>
              </w:rPr>
            </w:pPr>
            <w:r>
              <w:rPr>
                <w:sz w:val="18"/>
                <w:szCs w:val="18"/>
              </w:rPr>
              <w:t>önkormányzat</w:t>
            </w:r>
          </w:p>
          <w:p w14:paraId="0870FB5A" w14:textId="77777777" w:rsidR="008627DF" w:rsidRDefault="008627DF" w:rsidP="003205BF">
            <w:pPr>
              <w:pStyle w:val="Tblzat"/>
              <w:jc w:val="center"/>
              <w:rPr>
                <w:sz w:val="18"/>
                <w:szCs w:val="18"/>
              </w:rPr>
            </w:pPr>
            <w:r>
              <w:rPr>
                <w:sz w:val="18"/>
                <w:szCs w:val="18"/>
              </w:rPr>
              <w:t>piaci szereplők</w:t>
            </w:r>
          </w:p>
          <w:p w14:paraId="6276173A" w14:textId="6C0D7A1D" w:rsidR="000B3D33" w:rsidRDefault="000B3D33" w:rsidP="003205BF">
            <w:pPr>
              <w:pStyle w:val="Tblzat"/>
              <w:jc w:val="center"/>
              <w:rPr>
                <w:sz w:val="18"/>
                <w:szCs w:val="18"/>
              </w:rPr>
            </w:pPr>
            <w:r w:rsidRPr="000B3D33">
              <w:rPr>
                <w:sz w:val="18"/>
                <w:szCs w:val="18"/>
              </w:rPr>
              <w:t>Építészetért és Műemlékvédelemért felelős Helyettes Államtitkárság</w:t>
            </w:r>
          </w:p>
          <w:p w14:paraId="279DD6EE" w14:textId="470B646B" w:rsidR="008627DF" w:rsidRDefault="008627DF" w:rsidP="003205BF">
            <w:pPr>
              <w:pStyle w:val="Tblzat"/>
              <w:jc w:val="center"/>
              <w:rPr>
                <w:sz w:val="18"/>
                <w:szCs w:val="18"/>
              </w:rPr>
            </w:pPr>
            <w:r>
              <w:rPr>
                <w:sz w:val="18"/>
                <w:szCs w:val="18"/>
              </w:rPr>
              <w:t>MNV Zrt</w:t>
            </w:r>
            <w:r w:rsidR="000B3D33">
              <w:rPr>
                <w:sz w:val="18"/>
                <w:szCs w:val="18"/>
              </w:rPr>
              <w:t>.</w:t>
            </w:r>
          </w:p>
        </w:tc>
        <w:tc>
          <w:tcPr>
            <w:tcW w:w="993" w:type="dxa"/>
            <w:vAlign w:val="center"/>
          </w:tcPr>
          <w:p w14:paraId="6D4B4033" w14:textId="77777777" w:rsidR="008627DF" w:rsidRDefault="008627DF" w:rsidP="003205BF">
            <w:pPr>
              <w:pStyle w:val="Tblzat"/>
              <w:jc w:val="center"/>
              <w:rPr>
                <w:sz w:val="18"/>
                <w:szCs w:val="18"/>
              </w:rPr>
            </w:pPr>
            <w:r>
              <w:rPr>
                <w:sz w:val="18"/>
                <w:szCs w:val="18"/>
              </w:rPr>
              <w:t>pontszerű</w:t>
            </w:r>
          </w:p>
        </w:tc>
        <w:tc>
          <w:tcPr>
            <w:tcW w:w="1134" w:type="dxa"/>
            <w:vAlign w:val="center"/>
          </w:tcPr>
          <w:p w14:paraId="7AEAD943" w14:textId="77777777" w:rsidR="008627DF" w:rsidRDefault="008627DF" w:rsidP="003205BF">
            <w:pPr>
              <w:pStyle w:val="Tblzat"/>
              <w:jc w:val="center"/>
              <w:rPr>
                <w:sz w:val="18"/>
                <w:szCs w:val="18"/>
              </w:rPr>
            </w:pPr>
            <w:r>
              <w:rPr>
                <w:sz w:val="18"/>
                <w:szCs w:val="18"/>
              </w:rPr>
              <w:t>—</w:t>
            </w:r>
          </w:p>
        </w:tc>
        <w:tc>
          <w:tcPr>
            <w:tcW w:w="1950" w:type="dxa"/>
            <w:vAlign w:val="center"/>
          </w:tcPr>
          <w:p w14:paraId="1E9DDF8B" w14:textId="77777777" w:rsidR="008627DF" w:rsidRDefault="008627DF" w:rsidP="003205BF">
            <w:pPr>
              <w:pStyle w:val="Tblzat"/>
              <w:jc w:val="center"/>
              <w:rPr>
                <w:sz w:val="18"/>
                <w:szCs w:val="18"/>
              </w:rPr>
            </w:pPr>
            <w:r>
              <w:rPr>
                <w:sz w:val="18"/>
                <w:szCs w:val="18"/>
              </w:rPr>
              <w:t>—</w:t>
            </w:r>
          </w:p>
        </w:tc>
      </w:tr>
      <w:tr w:rsidR="00A10836" w14:paraId="30EEA07F" w14:textId="77777777" w:rsidTr="00BF3303">
        <w:trPr>
          <w:trHeight w:val="311"/>
        </w:trPr>
        <w:tc>
          <w:tcPr>
            <w:tcW w:w="3828" w:type="dxa"/>
            <w:vAlign w:val="center"/>
          </w:tcPr>
          <w:p w14:paraId="08EA4C0B" w14:textId="5C12A7AA" w:rsidR="00A10836" w:rsidRDefault="00A733E2" w:rsidP="00A733E2">
            <w:pPr>
              <w:pStyle w:val="Tblzat"/>
              <w:keepNext/>
              <w:jc w:val="left"/>
            </w:pPr>
            <w:r>
              <w:t>T</w:t>
            </w:r>
            <w:r w:rsidR="003545EA">
              <w:t>5</w:t>
            </w:r>
            <w:r w:rsidR="00A10836">
              <w:t>. Térségi együttműködési hálózatok felépítése, közös promóciós projektek</w:t>
            </w:r>
            <w:r w:rsidR="008657BE">
              <w:t xml:space="preserve">, </w:t>
            </w:r>
            <w:proofErr w:type="gramStart"/>
            <w:r w:rsidR="008657BE">
              <w:t>Kisbér</w:t>
            </w:r>
            <w:proofErr w:type="gramEnd"/>
            <w:r w:rsidR="008657BE">
              <w:t xml:space="preserve"> mint csillagtúra-központ</w:t>
            </w:r>
            <w:r w:rsidR="00637F40">
              <w:t>, lovas turizmus</w:t>
            </w:r>
          </w:p>
        </w:tc>
        <w:tc>
          <w:tcPr>
            <w:tcW w:w="1275" w:type="dxa"/>
            <w:vAlign w:val="center"/>
          </w:tcPr>
          <w:p w14:paraId="1F73EA16" w14:textId="77777777" w:rsidR="00A10836" w:rsidRDefault="00A10836" w:rsidP="00A10836">
            <w:pPr>
              <w:pStyle w:val="Tblzat"/>
              <w:keepNext/>
              <w:jc w:val="center"/>
              <w:rPr>
                <w:sz w:val="18"/>
                <w:szCs w:val="18"/>
              </w:rPr>
            </w:pPr>
            <w:r>
              <w:rPr>
                <w:sz w:val="18"/>
                <w:szCs w:val="18"/>
              </w:rPr>
              <w:t>önkormányzat</w:t>
            </w:r>
          </w:p>
          <w:p w14:paraId="3CE80849" w14:textId="77777777" w:rsidR="00A10836" w:rsidRPr="00BE2059" w:rsidRDefault="00A10836" w:rsidP="00A10836">
            <w:pPr>
              <w:pStyle w:val="Tblzat"/>
              <w:keepNext/>
              <w:jc w:val="center"/>
              <w:rPr>
                <w:sz w:val="18"/>
                <w:szCs w:val="18"/>
              </w:rPr>
            </w:pPr>
            <w:r w:rsidRPr="00BE2059">
              <w:rPr>
                <w:sz w:val="18"/>
                <w:szCs w:val="18"/>
              </w:rPr>
              <w:t>Bakonyalja-Kisalföld Kapuja LEADER Vidékfejlesztési Egyesület</w:t>
            </w:r>
          </w:p>
        </w:tc>
        <w:tc>
          <w:tcPr>
            <w:tcW w:w="993" w:type="dxa"/>
            <w:vAlign w:val="center"/>
          </w:tcPr>
          <w:p w14:paraId="2C92BE80" w14:textId="77777777" w:rsidR="00A10836" w:rsidRDefault="00A10836" w:rsidP="00A10836">
            <w:pPr>
              <w:pStyle w:val="Tblzat"/>
              <w:keepNext/>
              <w:jc w:val="center"/>
              <w:rPr>
                <w:sz w:val="18"/>
                <w:szCs w:val="18"/>
              </w:rPr>
            </w:pPr>
            <w:r>
              <w:rPr>
                <w:sz w:val="18"/>
                <w:szCs w:val="18"/>
              </w:rPr>
              <w:t>—</w:t>
            </w:r>
          </w:p>
        </w:tc>
        <w:tc>
          <w:tcPr>
            <w:tcW w:w="1134" w:type="dxa"/>
            <w:vAlign w:val="center"/>
          </w:tcPr>
          <w:p w14:paraId="14A2F025" w14:textId="77777777" w:rsidR="00A10836" w:rsidRDefault="00A10836" w:rsidP="00A10836">
            <w:pPr>
              <w:pStyle w:val="Tblzat"/>
              <w:keepNext/>
              <w:jc w:val="center"/>
              <w:rPr>
                <w:sz w:val="18"/>
                <w:szCs w:val="18"/>
              </w:rPr>
            </w:pPr>
            <w:r>
              <w:rPr>
                <w:sz w:val="18"/>
                <w:szCs w:val="18"/>
              </w:rPr>
              <w:t>közösségi tervezés</w:t>
            </w:r>
          </w:p>
          <w:p w14:paraId="49E38565" w14:textId="77777777" w:rsidR="00A10836" w:rsidRDefault="00A10836" w:rsidP="00A10836">
            <w:pPr>
              <w:pStyle w:val="Tblzat"/>
              <w:keepNext/>
              <w:jc w:val="center"/>
              <w:rPr>
                <w:sz w:val="18"/>
                <w:szCs w:val="18"/>
              </w:rPr>
            </w:pPr>
            <w:r>
              <w:rPr>
                <w:sz w:val="18"/>
                <w:szCs w:val="18"/>
              </w:rPr>
              <w:t>szervezet-építés</w:t>
            </w:r>
          </w:p>
          <w:p w14:paraId="3881583F" w14:textId="77777777" w:rsidR="00A10836" w:rsidRDefault="00A10836" w:rsidP="00A10836">
            <w:pPr>
              <w:pStyle w:val="Tblzat"/>
              <w:keepNext/>
              <w:jc w:val="center"/>
              <w:rPr>
                <w:sz w:val="18"/>
                <w:szCs w:val="18"/>
              </w:rPr>
            </w:pPr>
            <w:proofErr w:type="spellStart"/>
            <w:r>
              <w:rPr>
                <w:sz w:val="18"/>
                <w:szCs w:val="18"/>
              </w:rPr>
              <w:t>mene-dzsment</w:t>
            </w:r>
            <w:proofErr w:type="spellEnd"/>
          </w:p>
        </w:tc>
        <w:tc>
          <w:tcPr>
            <w:tcW w:w="1950" w:type="dxa"/>
            <w:vAlign w:val="center"/>
          </w:tcPr>
          <w:p w14:paraId="55233995" w14:textId="77777777" w:rsidR="00A10836" w:rsidRDefault="00A10836" w:rsidP="00A10836">
            <w:pPr>
              <w:pStyle w:val="Tblzat"/>
              <w:keepNext/>
              <w:jc w:val="center"/>
              <w:rPr>
                <w:sz w:val="18"/>
                <w:szCs w:val="18"/>
              </w:rPr>
            </w:pPr>
            <w:r>
              <w:rPr>
                <w:sz w:val="18"/>
                <w:szCs w:val="18"/>
              </w:rPr>
              <w:t>Pannonhalma, Győr, Pápa</w:t>
            </w:r>
          </w:p>
          <w:p w14:paraId="4364FB05" w14:textId="77777777" w:rsidR="00A10836" w:rsidRDefault="00A10836" w:rsidP="00A10836">
            <w:pPr>
              <w:pStyle w:val="Tblzat"/>
              <w:keepNext/>
              <w:jc w:val="center"/>
              <w:rPr>
                <w:sz w:val="18"/>
                <w:szCs w:val="18"/>
              </w:rPr>
            </w:pPr>
            <w:r>
              <w:rPr>
                <w:sz w:val="18"/>
                <w:szCs w:val="18"/>
              </w:rPr>
              <w:t>Komárom, Mór, Székesfehérvár, Tata, Bábolna, Oroszlány</w:t>
            </w:r>
            <w:r w:rsidR="008657BE">
              <w:rPr>
                <w:sz w:val="18"/>
                <w:szCs w:val="18"/>
              </w:rPr>
              <w:t>,</w:t>
            </w:r>
          </w:p>
          <w:p w14:paraId="13FECC41" w14:textId="77777777" w:rsidR="008657BE" w:rsidRDefault="008657BE" w:rsidP="00A10836">
            <w:pPr>
              <w:pStyle w:val="Tblzat"/>
              <w:keepNext/>
              <w:jc w:val="center"/>
              <w:rPr>
                <w:sz w:val="18"/>
                <w:szCs w:val="18"/>
              </w:rPr>
            </w:pPr>
            <w:r>
              <w:rPr>
                <w:sz w:val="18"/>
                <w:szCs w:val="18"/>
              </w:rPr>
              <w:t>Bakony kirándulófalvai</w:t>
            </w:r>
          </w:p>
        </w:tc>
      </w:tr>
      <w:tr w:rsidR="005B3629" w14:paraId="2FAE7D95" w14:textId="77777777" w:rsidTr="003545EA">
        <w:trPr>
          <w:trHeight w:val="311"/>
        </w:trPr>
        <w:tc>
          <w:tcPr>
            <w:tcW w:w="3828" w:type="dxa"/>
            <w:vAlign w:val="center"/>
          </w:tcPr>
          <w:p w14:paraId="7D0D3C1E" w14:textId="3509B44D" w:rsidR="005B3629" w:rsidRDefault="005B3629" w:rsidP="00A733E2">
            <w:pPr>
              <w:pStyle w:val="Tblzat"/>
              <w:keepNext/>
              <w:jc w:val="left"/>
            </w:pPr>
            <w:r>
              <w:t>T6. A 13. sz. főút megerősítése és/vagy az M81-es gyorsforgalmi út megépítése esetén a 81. sz. főúton kerékpárút építés, bekötése a hálózatba</w:t>
            </w:r>
          </w:p>
        </w:tc>
        <w:tc>
          <w:tcPr>
            <w:tcW w:w="1275" w:type="dxa"/>
            <w:vAlign w:val="center"/>
          </w:tcPr>
          <w:p w14:paraId="7FC8337F" w14:textId="608D4F57" w:rsidR="005B3629" w:rsidRDefault="00DB639B" w:rsidP="00A10836">
            <w:pPr>
              <w:pStyle w:val="Tblzat"/>
              <w:keepNext/>
              <w:jc w:val="center"/>
              <w:rPr>
                <w:sz w:val="18"/>
                <w:szCs w:val="18"/>
              </w:rPr>
            </w:pPr>
            <w:r>
              <w:rPr>
                <w:sz w:val="18"/>
                <w:szCs w:val="18"/>
              </w:rPr>
              <w:t>önkormányzat</w:t>
            </w:r>
          </w:p>
        </w:tc>
        <w:tc>
          <w:tcPr>
            <w:tcW w:w="993" w:type="dxa"/>
            <w:vAlign w:val="center"/>
          </w:tcPr>
          <w:p w14:paraId="3E6C7EDB" w14:textId="692B26C4" w:rsidR="005B3629" w:rsidRDefault="00DB639B" w:rsidP="00A10836">
            <w:pPr>
              <w:pStyle w:val="Tblzat"/>
              <w:keepNext/>
              <w:jc w:val="center"/>
              <w:rPr>
                <w:sz w:val="18"/>
                <w:szCs w:val="18"/>
              </w:rPr>
            </w:pPr>
            <w:r>
              <w:rPr>
                <w:sz w:val="18"/>
                <w:szCs w:val="18"/>
              </w:rPr>
              <w:t>vonalas</w:t>
            </w:r>
          </w:p>
        </w:tc>
        <w:tc>
          <w:tcPr>
            <w:tcW w:w="1134" w:type="dxa"/>
            <w:vAlign w:val="center"/>
          </w:tcPr>
          <w:p w14:paraId="634B6ACD" w14:textId="1A4FAD9D" w:rsidR="005B3629" w:rsidRDefault="00734E2E" w:rsidP="00A10836">
            <w:pPr>
              <w:pStyle w:val="Tblzat"/>
              <w:keepNext/>
              <w:jc w:val="center"/>
              <w:rPr>
                <w:sz w:val="18"/>
                <w:szCs w:val="18"/>
              </w:rPr>
            </w:pPr>
            <w:r>
              <w:rPr>
                <w:sz w:val="18"/>
                <w:szCs w:val="18"/>
              </w:rPr>
              <w:t>—</w:t>
            </w:r>
          </w:p>
        </w:tc>
        <w:tc>
          <w:tcPr>
            <w:tcW w:w="1950" w:type="dxa"/>
            <w:vAlign w:val="center"/>
          </w:tcPr>
          <w:p w14:paraId="76ABD75E" w14:textId="77777777" w:rsidR="00DB639B" w:rsidRDefault="00DB639B" w:rsidP="00DB639B">
            <w:pPr>
              <w:pStyle w:val="Tblzat"/>
              <w:jc w:val="center"/>
              <w:rPr>
                <w:sz w:val="18"/>
                <w:szCs w:val="18"/>
              </w:rPr>
            </w:pPr>
            <w:r>
              <w:rPr>
                <w:sz w:val="18"/>
                <w:szCs w:val="18"/>
              </w:rPr>
              <w:t>Magyar Közút Zrt. KEM Igazgatóság</w:t>
            </w:r>
          </w:p>
          <w:p w14:paraId="5F4D331B" w14:textId="77777777" w:rsidR="005B3629" w:rsidRDefault="005B3629" w:rsidP="00A10836">
            <w:pPr>
              <w:pStyle w:val="Tblzat"/>
              <w:keepNext/>
              <w:jc w:val="center"/>
              <w:rPr>
                <w:sz w:val="18"/>
                <w:szCs w:val="18"/>
              </w:rPr>
            </w:pPr>
          </w:p>
        </w:tc>
      </w:tr>
      <w:tr w:rsidR="005B3629" w14:paraId="59629AED" w14:textId="77777777" w:rsidTr="003545EA">
        <w:trPr>
          <w:trHeight w:val="311"/>
        </w:trPr>
        <w:tc>
          <w:tcPr>
            <w:tcW w:w="3828" w:type="dxa"/>
            <w:vAlign w:val="center"/>
          </w:tcPr>
          <w:p w14:paraId="49DA6405" w14:textId="6233BD17" w:rsidR="005B3629" w:rsidRDefault="005B3629" w:rsidP="00A733E2">
            <w:pPr>
              <w:pStyle w:val="Tblzat"/>
              <w:keepNext/>
              <w:jc w:val="left"/>
            </w:pPr>
            <w:r>
              <w:t>T7. A jelenleg használaton kívüli Tatabánya-Pápa vasútvonal nyomvonal kerékpárúttá történő alakítása</w:t>
            </w:r>
          </w:p>
        </w:tc>
        <w:tc>
          <w:tcPr>
            <w:tcW w:w="1275" w:type="dxa"/>
            <w:vAlign w:val="center"/>
          </w:tcPr>
          <w:p w14:paraId="5A3BDFA4" w14:textId="731AB0F4" w:rsidR="005B3629" w:rsidRDefault="00DB639B" w:rsidP="00A10836">
            <w:pPr>
              <w:pStyle w:val="Tblzat"/>
              <w:keepNext/>
              <w:jc w:val="center"/>
              <w:rPr>
                <w:sz w:val="18"/>
                <w:szCs w:val="18"/>
              </w:rPr>
            </w:pPr>
            <w:r>
              <w:rPr>
                <w:sz w:val="18"/>
                <w:szCs w:val="18"/>
              </w:rPr>
              <w:t>önkormányzat</w:t>
            </w:r>
          </w:p>
        </w:tc>
        <w:tc>
          <w:tcPr>
            <w:tcW w:w="993" w:type="dxa"/>
            <w:vAlign w:val="center"/>
          </w:tcPr>
          <w:p w14:paraId="45FF8FE3" w14:textId="1D3F2D6C" w:rsidR="005B3629" w:rsidRDefault="00DB639B" w:rsidP="00A10836">
            <w:pPr>
              <w:pStyle w:val="Tblzat"/>
              <w:keepNext/>
              <w:jc w:val="center"/>
              <w:rPr>
                <w:sz w:val="18"/>
                <w:szCs w:val="18"/>
              </w:rPr>
            </w:pPr>
            <w:r>
              <w:rPr>
                <w:sz w:val="18"/>
                <w:szCs w:val="18"/>
              </w:rPr>
              <w:t>vonalas</w:t>
            </w:r>
          </w:p>
        </w:tc>
        <w:tc>
          <w:tcPr>
            <w:tcW w:w="1134" w:type="dxa"/>
            <w:vAlign w:val="center"/>
          </w:tcPr>
          <w:p w14:paraId="783FD439" w14:textId="6AAA2BBF" w:rsidR="005B3629" w:rsidRDefault="00734E2E" w:rsidP="00A10836">
            <w:pPr>
              <w:pStyle w:val="Tblzat"/>
              <w:keepNext/>
              <w:jc w:val="center"/>
              <w:rPr>
                <w:sz w:val="18"/>
                <w:szCs w:val="18"/>
              </w:rPr>
            </w:pPr>
            <w:r>
              <w:rPr>
                <w:sz w:val="18"/>
                <w:szCs w:val="18"/>
              </w:rPr>
              <w:t>—</w:t>
            </w:r>
          </w:p>
        </w:tc>
        <w:tc>
          <w:tcPr>
            <w:tcW w:w="1950" w:type="dxa"/>
            <w:vAlign w:val="center"/>
          </w:tcPr>
          <w:p w14:paraId="2C831F34" w14:textId="77777777" w:rsidR="00DB639B" w:rsidRDefault="00DB639B" w:rsidP="00DB639B">
            <w:pPr>
              <w:pStyle w:val="Tblzat"/>
              <w:jc w:val="center"/>
              <w:rPr>
                <w:sz w:val="18"/>
                <w:szCs w:val="18"/>
              </w:rPr>
            </w:pPr>
            <w:r>
              <w:rPr>
                <w:sz w:val="18"/>
                <w:szCs w:val="18"/>
              </w:rPr>
              <w:t>Magyar Közút Zrt. KEM Igazgatóság</w:t>
            </w:r>
          </w:p>
          <w:p w14:paraId="4B8D5B64" w14:textId="2E5089D2" w:rsidR="00DB639B" w:rsidRDefault="00DB639B" w:rsidP="00DB639B">
            <w:pPr>
              <w:pStyle w:val="Tblzat"/>
              <w:jc w:val="center"/>
              <w:rPr>
                <w:sz w:val="18"/>
                <w:szCs w:val="18"/>
              </w:rPr>
            </w:pPr>
            <w:r>
              <w:rPr>
                <w:sz w:val="18"/>
                <w:szCs w:val="18"/>
              </w:rPr>
              <w:t>MÁV Zrt.</w:t>
            </w:r>
          </w:p>
          <w:p w14:paraId="43BD89F7" w14:textId="77777777" w:rsidR="005B3629" w:rsidRDefault="005B3629" w:rsidP="00A10836">
            <w:pPr>
              <w:pStyle w:val="Tblzat"/>
              <w:keepNext/>
              <w:jc w:val="center"/>
              <w:rPr>
                <w:sz w:val="18"/>
                <w:szCs w:val="18"/>
              </w:rPr>
            </w:pPr>
          </w:p>
        </w:tc>
      </w:tr>
    </w:tbl>
    <w:p w14:paraId="2667CC61" w14:textId="77777777" w:rsidR="008627DF" w:rsidRDefault="008627DF" w:rsidP="009468D3">
      <w:pPr>
        <w:rPr>
          <w:lang w:eastAsia="hu-HU"/>
        </w:rPr>
      </w:pPr>
    </w:p>
    <w:p w14:paraId="77186599" w14:textId="77777777" w:rsidR="00CA62FF" w:rsidRPr="00CA62FF" w:rsidRDefault="00CA62FF" w:rsidP="005C3E43">
      <w:pPr>
        <w:pStyle w:val="Cmsor3"/>
        <w:rPr>
          <w:lang w:eastAsia="hu-HU"/>
        </w:rPr>
      </w:pPr>
      <w:bookmarkStart w:id="61" w:name="_Toc174080860"/>
      <w:r w:rsidRPr="00CA62FF">
        <w:rPr>
          <w:lang w:eastAsia="hu-HU"/>
        </w:rPr>
        <w:t>Gazdaságosság, minőség és fenntarthatóság a városüzemeltetésben</w:t>
      </w:r>
      <w:bookmarkEnd w:id="61"/>
    </w:p>
    <w:p w14:paraId="7DFE9FE8" w14:textId="77777777" w:rsidR="002C5C96" w:rsidRDefault="002C5C96" w:rsidP="002C5C96">
      <w:pPr>
        <w:pStyle w:val="Cmsor4"/>
        <w:rPr>
          <w:lang w:eastAsia="hu-HU"/>
        </w:rPr>
      </w:pPr>
      <w:r>
        <w:rPr>
          <w:lang w:eastAsia="hu-HU"/>
        </w:rPr>
        <w:t>Közintézmény-hálózat minőségi fejlesztése</w:t>
      </w:r>
    </w:p>
    <w:p w14:paraId="2C4974E7" w14:textId="12D3B765" w:rsidR="00B41F0D" w:rsidRDefault="55F9231D" w:rsidP="009468D3">
      <w:pPr>
        <w:rPr>
          <w:lang w:eastAsia="hu-HU"/>
        </w:rPr>
      </w:pPr>
      <w:r w:rsidRPr="55F9231D">
        <w:rPr>
          <w:lang w:eastAsia="hu-HU"/>
        </w:rPr>
        <w:t>Miközben a kisvárosoknak egyre kisebb a hatáskörük az oktatás és a hatósági munka területén, nőtt a felelősségük a korai nevelés, az idősgondozás és a szociális problémák kezelésében, továbbá az egészségügyi alapellátásban. A kormányzat a gyermekintézmények fejlesztését nem csupán a közvetlenül érintett célcsoportok érdekében támogatja, de az aktív korúak munkába állását segítő közvetett eszköznek is tekinti. Sajátos módon ebből a szempontból kevesebb figyelmet kap az időskorúak gondozása, noha a statisztikák alapján egyre inkább olyan jövőképpel kell számolni, amikor az egyre több gondozásra szoruló idős ember ápolása is gátolhat aktív korúakat abban, hogy képzettségüknek és ambícióiknak megfelelő állást vállaljanak. Miközben a mesterséges intelligencia korában nagyobb jelentőséget, túlélési esélyt jósolnak a személyes gondozói munkának.</w:t>
      </w:r>
    </w:p>
    <w:p w14:paraId="191691DF" w14:textId="40278376" w:rsidR="00592BEA" w:rsidRDefault="55F9231D" w:rsidP="55F9231D">
      <w:pPr>
        <w:rPr>
          <w:lang w:eastAsia="hu-HU"/>
        </w:rPr>
      </w:pPr>
      <w:r w:rsidRPr="55F9231D">
        <w:rPr>
          <w:lang w:eastAsia="hu-HU"/>
        </w:rPr>
        <w:t>Kisbér</w:t>
      </w:r>
      <w:r w:rsidR="00321BCA">
        <w:rPr>
          <w:lang w:eastAsia="hu-HU"/>
        </w:rPr>
        <w:t xml:space="preserve"> </w:t>
      </w:r>
      <w:r w:rsidRPr="55F9231D">
        <w:rPr>
          <w:lang w:eastAsia="hu-HU"/>
        </w:rPr>
        <w:t>elsősorban meglévő intézményein</w:t>
      </w:r>
      <w:r w:rsidR="00321BCA">
        <w:rPr>
          <w:lang w:eastAsia="hu-HU"/>
        </w:rPr>
        <w:t>e</w:t>
      </w:r>
      <w:r w:rsidRPr="55F9231D">
        <w:rPr>
          <w:lang w:eastAsia="hu-HU"/>
        </w:rPr>
        <w:t xml:space="preserve">k minőségi fejlesztésére </w:t>
      </w:r>
      <w:r w:rsidR="00321BCA">
        <w:rPr>
          <w:lang w:eastAsia="hu-HU"/>
        </w:rPr>
        <w:t>f</w:t>
      </w:r>
      <w:r w:rsidRPr="55F9231D">
        <w:rPr>
          <w:lang w:eastAsia="hu-HU"/>
        </w:rPr>
        <w:t>ókuszál, de a demográfiai trendek azt mutatják, hogy belátható időn belül a legkisebbeket ellátó intézmények kapacitásbővítésére lesz szükség, valamint az időseket szolgáló intézményi-infrastrukturális és/vagy humán kapacitás bővítésére is szükség lehet. Több intézmény korábban már bővítésre került.</w:t>
      </w:r>
    </w:p>
    <w:p w14:paraId="7D1B50C2" w14:textId="41A80D6C" w:rsidR="007867C3" w:rsidRPr="00AC4D23" w:rsidRDefault="007867C3" w:rsidP="009468D3">
      <w:pPr>
        <w:rPr>
          <w:lang w:eastAsia="hu-HU"/>
        </w:rPr>
      </w:pPr>
      <w:r w:rsidRPr="00BF3303">
        <w:rPr>
          <w:lang w:eastAsia="hu-HU"/>
        </w:rPr>
        <w:lastRenderedPageBreak/>
        <w:t xml:space="preserve">Az idősekről való gondoskodásnak számtalan formája létezik, alkalmazkodva az eltérő igényekhez, egészségi állapothoz, családi viszonyokhoz, lakhatási körülményekhez stb. Ezek nagy része személyes kapcsolatot igényel, de </w:t>
      </w:r>
      <w:r w:rsidR="00392A51" w:rsidRPr="00392A51">
        <w:rPr>
          <w:lang w:eastAsia="hu-HU"/>
        </w:rPr>
        <w:t>egyes</w:t>
      </w:r>
      <w:r w:rsidR="00392A51">
        <w:rPr>
          <w:lang w:eastAsia="hu-HU"/>
        </w:rPr>
        <w:t>esetekben</w:t>
      </w:r>
      <w:r w:rsidRPr="00BF3303">
        <w:rPr>
          <w:lang w:eastAsia="hu-HU"/>
        </w:rPr>
        <w:t>, különösen</w:t>
      </w:r>
      <w:r w:rsidR="004C42A7">
        <w:rPr>
          <w:lang w:eastAsia="hu-HU"/>
        </w:rPr>
        <w:t>,</w:t>
      </w:r>
      <w:r w:rsidRPr="00BF3303">
        <w:rPr>
          <w:lang w:eastAsia="hu-HU"/>
        </w:rPr>
        <w:t xml:space="preserve"> ha vészhelyzetről van szó, távfelügyeleti-, riasztórendszerekre van szükség. A nemzetközi példáknak színes skálája áll rendelkezésre, de szerencsére ma már sok hazai gyakorlattal, módszerrel is találkozhatunk (szenzoros, idősgondozást támogató rendszer, okos riasztórendszer, </w:t>
      </w:r>
      <w:proofErr w:type="spellStart"/>
      <w:r w:rsidRPr="00BF3303">
        <w:rPr>
          <w:lang w:eastAsia="hu-HU"/>
        </w:rPr>
        <w:t>senior</w:t>
      </w:r>
      <w:proofErr w:type="spellEnd"/>
      <w:r w:rsidRPr="00BF3303">
        <w:rPr>
          <w:lang w:eastAsia="hu-HU"/>
        </w:rPr>
        <w:t xml:space="preserve"> okosóra stb.)</w:t>
      </w:r>
    </w:p>
    <w:p w14:paraId="11E6C439" w14:textId="45626329" w:rsidR="00BC2D86" w:rsidRDefault="00536076" w:rsidP="009468D3">
      <w:pPr>
        <w:rPr>
          <w:lang w:eastAsia="hu-HU"/>
        </w:rPr>
      </w:pPr>
      <w:r w:rsidRPr="00AC4D23">
        <w:rPr>
          <w:lang w:eastAsia="hu-HU"/>
        </w:rPr>
        <w:t>A</w:t>
      </w:r>
      <w:r>
        <w:rPr>
          <w:lang w:eastAsia="hu-HU"/>
        </w:rPr>
        <w:t xml:space="preserve"> jövőbeli kapacitásbővítés lehetőségét els</w:t>
      </w:r>
      <w:r w:rsidR="00592BEA">
        <w:rPr>
          <w:lang w:eastAsia="hu-HU"/>
        </w:rPr>
        <w:t>ősorban a meglévő intézmények</w:t>
      </w:r>
      <w:r>
        <w:rPr>
          <w:lang w:eastAsia="hu-HU"/>
        </w:rPr>
        <w:t xml:space="preserve">, másodsorban </w:t>
      </w:r>
      <w:r w:rsidR="006F13B4">
        <w:rPr>
          <w:lang w:eastAsia="hu-HU"/>
        </w:rPr>
        <w:t>az elhelyezkedés és műszaki adottság</w:t>
      </w:r>
      <w:r>
        <w:rPr>
          <w:lang w:eastAsia="hu-HU"/>
        </w:rPr>
        <w:t xml:space="preserve"> alapján alkalmas </w:t>
      </w:r>
      <w:r w:rsidR="00592BEA">
        <w:rPr>
          <w:lang w:eastAsia="hu-HU"/>
        </w:rPr>
        <w:t>alulhasznosított ingatlanok vonatkozásában</w:t>
      </w:r>
      <w:r>
        <w:rPr>
          <w:lang w:eastAsia="hu-HU"/>
        </w:rPr>
        <w:t xml:space="preserve"> érdemes </w:t>
      </w:r>
      <w:r w:rsidR="00592BEA">
        <w:rPr>
          <w:lang w:eastAsia="hu-HU"/>
        </w:rPr>
        <w:t>vizsgálni.</w:t>
      </w:r>
      <w:r w:rsidR="004A76F3">
        <w:rPr>
          <w:lang w:eastAsia="hu-HU"/>
        </w:rPr>
        <w:t xml:space="preserve"> Az új</w:t>
      </w:r>
      <w:r w:rsidR="004A76F3">
        <w:rPr>
          <w:rFonts w:ascii="Calibri" w:hAnsi="Calibri" w:cs="Calibri"/>
          <w:color w:val="000000"/>
        </w:rPr>
        <w:t xml:space="preserve"> intézményeket gazdaságossági szempontok alapján a járási </w:t>
      </w:r>
      <w:r w:rsidR="004A76F3" w:rsidRPr="00BE2313">
        <w:rPr>
          <w:rFonts w:ascii="Calibri" w:hAnsi="Calibri" w:cs="Calibri"/>
          <w:color w:val="000000"/>
        </w:rPr>
        <w:t>település</w:t>
      </w:r>
      <w:r w:rsidR="004A76F3">
        <w:rPr>
          <w:rFonts w:ascii="Calibri" w:hAnsi="Calibri" w:cs="Calibri"/>
          <w:color w:val="000000"/>
        </w:rPr>
        <w:t>ekk</w:t>
      </w:r>
      <w:r w:rsidR="004A76F3" w:rsidRPr="00BE2313">
        <w:rPr>
          <w:rFonts w:ascii="Calibri" w:hAnsi="Calibri" w:cs="Calibri"/>
          <w:color w:val="000000"/>
        </w:rPr>
        <w:t>el együttműködésben</w:t>
      </w:r>
      <w:r w:rsidR="004A76F3">
        <w:rPr>
          <w:rFonts w:ascii="Calibri" w:hAnsi="Calibri" w:cs="Calibri"/>
          <w:color w:val="000000"/>
        </w:rPr>
        <w:t xml:space="preserve"> javasolt fenntartani, üzemeltetni</w:t>
      </w:r>
      <w:r w:rsidR="00AC3FB5">
        <w:rPr>
          <w:rFonts w:ascii="Calibri" w:hAnsi="Calibri" w:cs="Calibri"/>
          <w:color w:val="000000"/>
        </w:rPr>
        <w:t xml:space="preserve"> </w:t>
      </w:r>
      <w:r w:rsidR="00AC3FB5" w:rsidRPr="004F63CF">
        <w:rPr>
          <w:rFonts w:ascii="Calibri" w:hAnsi="Calibri" w:cs="Calibri"/>
          <w:color w:val="000000"/>
        </w:rPr>
        <w:t xml:space="preserve">(lásd </w:t>
      </w:r>
      <w:r w:rsidR="00D84DAF" w:rsidRPr="004C42A7">
        <w:rPr>
          <w:rFonts w:ascii="Calibri" w:hAnsi="Calibri" w:cs="Calibri"/>
          <w:i/>
          <w:iCs/>
          <w:color w:val="000000"/>
        </w:rPr>
        <w:t>Településközi</w:t>
      </w:r>
      <w:r w:rsidR="00AC3FB5" w:rsidRPr="004C42A7">
        <w:rPr>
          <w:rFonts w:ascii="Calibri" w:hAnsi="Calibri" w:cs="Calibri"/>
          <w:i/>
          <w:iCs/>
          <w:color w:val="000000"/>
        </w:rPr>
        <w:t xml:space="preserve"> együttműködés</w:t>
      </w:r>
      <w:r w:rsidR="00AC3FB5" w:rsidRPr="004F63CF">
        <w:rPr>
          <w:rFonts w:ascii="Calibri" w:hAnsi="Calibri" w:cs="Calibri"/>
          <w:color w:val="000000"/>
        </w:rPr>
        <w:t xml:space="preserve"> fejezet)</w:t>
      </w:r>
      <w:r w:rsidR="004A76F3" w:rsidRPr="004F63CF">
        <w:rPr>
          <w:rFonts w:ascii="Calibri" w:hAnsi="Calibri" w:cs="Calibri"/>
          <w:color w:val="000000"/>
        </w:rPr>
        <w:t>.</w:t>
      </w:r>
    </w:p>
    <w:p w14:paraId="42DA7BA0" w14:textId="77777777" w:rsidR="002C5C96" w:rsidRDefault="00104B1A" w:rsidP="002C5C96">
      <w:pPr>
        <w:pStyle w:val="Cmsor4"/>
        <w:rPr>
          <w:lang w:eastAsia="hu-HU"/>
        </w:rPr>
      </w:pPr>
      <w:r>
        <w:rPr>
          <w:lang w:eastAsia="hu-HU"/>
        </w:rPr>
        <w:t>Energiagazdálkodás racionalizálása</w:t>
      </w:r>
    </w:p>
    <w:p w14:paraId="34AF29A0" w14:textId="0D18B3C3" w:rsidR="00505EA2" w:rsidRDefault="00F603EB" w:rsidP="00283809">
      <w:pPr>
        <w:rPr>
          <w:lang w:eastAsia="hu-HU"/>
        </w:rPr>
      </w:pPr>
      <w:r>
        <w:t xml:space="preserve">Az Európai Unió cselekvési terve a 4. helyen tartalmazza az alacsony szén-dioxid kibocsátással járó gazdaságra történő áttérést. A </w:t>
      </w:r>
      <w:r w:rsidR="00433915">
        <w:t xml:space="preserve">globális törekvésekkel összhangban az éghajlatváltozás hatékony kezeléséhez tervezetten kell fellépni a kibocsátások csökkentéséért. Ezt a tudatos tervezést, a tevékenységek tervezett végrehajtását szolgálja Kisbér klímastratégiája, amelyet Bábolna településsel közösen készített el 2021-ben. </w:t>
      </w:r>
      <w:r>
        <w:t xml:space="preserve">A </w:t>
      </w:r>
      <w:r w:rsidR="003151AB">
        <w:t>stratégia</w:t>
      </w:r>
      <w:r>
        <w:t xml:space="preserve"> rendelkezésre állása esetén lehet megújuló energiával, energiahatékonyság növelésével összefüggő fejlesztéseket kellően alátámasztani, a leghatékonyabb megoldásokat kiválasztani. </w:t>
      </w:r>
      <w:r w:rsidR="00283809">
        <w:rPr>
          <w:lang w:eastAsia="hu-HU"/>
        </w:rPr>
        <w:t xml:space="preserve">A </w:t>
      </w:r>
      <w:r w:rsidR="005A5348">
        <w:rPr>
          <w:lang w:eastAsia="hu-HU"/>
        </w:rPr>
        <w:t>stratégia</w:t>
      </w:r>
      <w:r w:rsidR="00283809">
        <w:rPr>
          <w:lang w:eastAsia="hu-HU"/>
        </w:rPr>
        <w:t xml:space="preserve"> alapján eldönthető, hogy egy adott közösség miképpen valósítja meg területén a</w:t>
      </w:r>
      <w:r>
        <w:rPr>
          <w:lang w:eastAsia="hu-HU"/>
        </w:rPr>
        <w:t>z energiahatékonyság növelését, továbbá a megújuló energiatermelést és felhasználást.</w:t>
      </w:r>
      <w:r w:rsidR="00283809">
        <w:rPr>
          <w:lang w:eastAsia="hu-HU"/>
        </w:rPr>
        <w:t xml:space="preserve"> </w:t>
      </w:r>
      <w:r w:rsidR="00E3199D">
        <w:t xml:space="preserve">A stratégiában foglalt kibocsátás-csökkentési törekvések, beavatkozások fontos részét képezi </w:t>
      </w:r>
      <w:r w:rsidR="00E3199D" w:rsidRPr="00BF3303">
        <w:rPr>
          <w:b/>
          <w:bCs/>
        </w:rPr>
        <w:t>az önkormányzati tulajdonú és közintézmények épületeinek energiahatékony fejlesztése</w:t>
      </w:r>
      <w:r w:rsidR="00E3199D">
        <w:t xml:space="preserve">. </w:t>
      </w:r>
      <w:r>
        <w:rPr>
          <w:lang w:eastAsia="hu-HU"/>
        </w:rPr>
        <w:t>A hőenergiát biztosító megújuló kapacitást Kisbéren célszerű épületenként biztosítani, az energiahatékonyságot, az épületgépészeti berendezéseket és a megújuló-erőforrás alkalmazását szolgáló technológiáról egy projekt keretében gondolkodni. Azoknál az épületeknél, amelyeknél egyéb okból felújítás nap</w:t>
      </w:r>
      <w:r w:rsidR="00A75FD5">
        <w:rPr>
          <w:lang w:eastAsia="hu-HU"/>
        </w:rPr>
        <w:t>i</w:t>
      </w:r>
      <w:r>
        <w:rPr>
          <w:lang w:eastAsia="hu-HU"/>
        </w:rPr>
        <w:t xml:space="preserve">renden van, ott célszerű az egyéb célú és az energetikai felújítást egy projekt keretében elvégezni. </w:t>
      </w:r>
    </w:p>
    <w:p w14:paraId="334D3567" w14:textId="0FEF8FE3" w:rsidR="55F9231D" w:rsidRPr="00685D03" w:rsidRDefault="55F9231D" w:rsidP="55F9231D">
      <w:pPr>
        <w:rPr>
          <w:b/>
          <w:lang w:eastAsia="hu-HU"/>
        </w:rPr>
      </w:pPr>
      <w:r w:rsidRPr="55F9231D">
        <w:rPr>
          <w:lang w:eastAsia="hu-HU"/>
        </w:rPr>
        <w:t>2015 óta több önkormányzati épület energiahatékonyságát javító beruházás valósult meg (pl. Őszi Napfény Idősek Otthona épületegyüttesének külső felújítása energiahatékonysági fejlesztéssel), és alábbiak vannak jelenleg folyamatban, amelyek együttesen nagyban csökkentik az épületek energiafelhasználásából adódó ÜHG kibocsátását:</w:t>
      </w:r>
    </w:p>
    <w:p w14:paraId="6446EDC3" w14:textId="3BA56AA4" w:rsidR="008E0633" w:rsidRPr="008E0633" w:rsidRDefault="55F9231D" w:rsidP="55F9231D">
      <w:pPr>
        <w:pStyle w:val="Listaszerbekezds"/>
        <w:numPr>
          <w:ilvl w:val="0"/>
          <w:numId w:val="28"/>
        </w:numPr>
        <w:rPr>
          <w:lang w:eastAsia="hu-HU"/>
        </w:rPr>
      </w:pPr>
      <w:r w:rsidRPr="55F9231D">
        <w:rPr>
          <w:lang w:eastAsia="hu-HU"/>
        </w:rPr>
        <w:t xml:space="preserve">A </w:t>
      </w:r>
      <w:r w:rsidRPr="55F9231D">
        <w:rPr>
          <w:b/>
          <w:bCs/>
          <w:lang w:eastAsia="hu-HU"/>
        </w:rPr>
        <w:t>TOP_PLUSZ-2.1.1-21-KO1 - Önkormányzati épületek energetikai korszerűsítése</w:t>
      </w:r>
      <w:r w:rsidRPr="55F9231D">
        <w:rPr>
          <w:lang w:eastAsia="hu-HU"/>
        </w:rPr>
        <w:t xml:space="preserve"> c. nyertes pályázat keretében 100% önkormányzati tulajdonban lévő épületekben valósulnak meg energiahatékonysági fejlesztések: a </w:t>
      </w:r>
      <w:r w:rsidRPr="55F9231D">
        <w:rPr>
          <w:rFonts w:ascii="Calibri" w:hAnsi="Calibri" w:cs="Calibri"/>
          <w:color w:val="000000" w:themeColor="text1"/>
        </w:rPr>
        <w:t xml:space="preserve">Családok Átmeneti Otthonában, a Kisbér Gyöngyszem Óvoda </w:t>
      </w:r>
      <w:proofErr w:type="spellStart"/>
      <w:r w:rsidRPr="55F9231D">
        <w:rPr>
          <w:rFonts w:ascii="Calibri" w:hAnsi="Calibri" w:cs="Calibri"/>
          <w:color w:val="000000" w:themeColor="text1"/>
        </w:rPr>
        <w:t>hántai</w:t>
      </w:r>
      <w:proofErr w:type="spellEnd"/>
      <w:r w:rsidRPr="55F9231D">
        <w:rPr>
          <w:rFonts w:ascii="Calibri" w:hAnsi="Calibri" w:cs="Calibri"/>
          <w:color w:val="000000" w:themeColor="text1"/>
        </w:rPr>
        <w:t xml:space="preserve"> telephelyén, valamint az Őszi Napfény Idősek Otthonában. A tervezett fejlesztések eredményeként első két esetben az épületek energetikai besorolása kategóriákkal javul, míg az idősek otthonában napelemes rendszer telepítése tervezett a fenntartási költségek csökkentése érdekében.</w:t>
      </w:r>
    </w:p>
    <w:p w14:paraId="4685D35C" w14:textId="7D476AD5" w:rsidR="00F33502" w:rsidRPr="008E0633" w:rsidRDefault="55F9231D" w:rsidP="55F9231D">
      <w:pPr>
        <w:pStyle w:val="Listaszerbekezds"/>
        <w:numPr>
          <w:ilvl w:val="0"/>
          <w:numId w:val="28"/>
        </w:numPr>
        <w:rPr>
          <w:lang w:eastAsia="hu-HU"/>
        </w:rPr>
      </w:pPr>
      <w:r w:rsidRPr="55F9231D">
        <w:rPr>
          <w:lang w:eastAsia="hu-HU"/>
        </w:rPr>
        <w:t xml:space="preserve">A </w:t>
      </w:r>
      <w:r w:rsidRPr="55F9231D">
        <w:rPr>
          <w:b/>
          <w:bCs/>
          <w:lang w:eastAsia="hu-HU"/>
        </w:rPr>
        <w:t>TOP_PLUSZ-1.2.1-21-KO1 - Élhető települések</w:t>
      </w:r>
      <w:r w:rsidRPr="55F9231D">
        <w:rPr>
          <w:lang w:eastAsia="hu-HU"/>
        </w:rPr>
        <w:t xml:space="preserve"> egy átfogó projekt, amelynek egyik eleme a Wass Albert Művelődési Központ és Városi Könyvtár épületének felújítására irányul.</w:t>
      </w:r>
    </w:p>
    <w:p w14:paraId="21C6A88C" w14:textId="64CB0E51" w:rsidR="002C5C96" w:rsidRPr="006F13B4" w:rsidRDefault="002C5C96" w:rsidP="002C5C96">
      <w:r w:rsidRPr="002974B4">
        <w:rPr>
          <w:b/>
        </w:rPr>
        <w:lastRenderedPageBreak/>
        <w:t>Kisbér közigazgatási területén nagy eséllyel elsősorban a napenergia hasznosítás jöhet szóba</w:t>
      </w:r>
      <w:r w:rsidRPr="006F13B4">
        <w:t xml:space="preserve"> (a szélenergia kevésbé a tájképvédelmi területek miatt). </w:t>
      </w:r>
    </w:p>
    <w:p w14:paraId="5D3CCBFD" w14:textId="3C158BA2" w:rsidR="00F9528B" w:rsidRDefault="006F13B4" w:rsidP="002C5C96">
      <w:r w:rsidRPr="006F13B4">
        <w:t xml:space="preserve">Kisbér közigazgatási területén jelentős nagyságú erdőterületek találhatók, így </w:t>
      </w:r>
      <w:r w:rsidRPr="002974B4">
        <w:rPr>
          <w:b/>
        </w:rPr>
        <w:t>célszerű vizsgálni biomassza kiserőmű elhelyezésének létjogosultságát is.</w:t>
      </w:r>
    </w:p>
    <w:p w14:paraId="006A8D8B" w14:textId="77777777" w:rsidR="00A75FD5" w:rsidRPr="00911BD3" w:rsidRDefault="00A75FD5" w:rsidP="00911BD3">
      <w:pPr>
        <w:pStyle w:val="Cmsor4"/>
        <w:shd w:val="clear" w:color="auto" w:fill="FFFFFF" w:themeFill="background1"/>
        <w:rPr>
          <w:lang w:eastAsia="hu-HU"/>
        </w:rPr>
      </w:pPr>
      <w:r w:rsidRPr="00911BD3">
        <w:rPr>
          <w:lang w:eastAsia="hu-HU"/>
        </w:rPr>
        <w:t>Vízrendezés</w:t>
      </w:r>
    </w:p>
    <w:p w14:paraId="12C4BECD" w14:textId="0DDB55F5" w:rsidR="007018FD" w:rsidRDefault="55F9231D" w:rsidP="00911BD3">
      <w:pPr>
        <w:shd w:val="clear" w:color="auto" w:fill="FFFFFF" w:themeFill="background1"/>
        <w:rPr>
          <w:lang w:eastAsia="hu-HU"/>
        </w:rPr>
      </w:pPr>
      <w:r w:rsidRPr="55F9231D">
        <w:rPr>
          <w:lang w:eastAsia="hu-HU"/>
        </w:rPr>
        <w:t xml:space="preserve">A városüzemeltetés fokozódó kihívásait, úgymint a klímaváltozás hatásaival kapcsolatban tapasztalt villámárvizek által okozott vízelvezetési problémák és vízkárok, integrált tervezés alapján, a tavakhoz kapcsolódó gazdasági és turisztikai fejlesztésekkel, valamint a kapcsolódó (városi) zöldfelületek rendezésével, fenntartásához szükséges vízpótlási infrastruktúra kiépítésével összehangoltan tervezett megvalósítani. A jövőbeli gazdasági és turisztikai fejlesztések megalapozásához első lépésként elengedhetetlen a város számára megfelelő kapacitású csapadék- és belvíz-elvezetési és </w:t>
      </w:r>
      <w:proofErr w:type="spellStart"/>
      <w:r w:rsidRPr="55F9231D">
        <w:rPr>
          <w:lang w:eastAsia="hu-HU"/>
        </w:rPr>
        <w:t>tározási</w:t>
      </w:r>
      <w:proofErr w:type="spellEnd"/>
      <w:r w:rsidRPr="55F9231D">
        <w:rPr>
          <w:lang w:eastAsia="hu-HU"/>
        </w:rPr>
        <w:t xml:space="preserve"> infrastruktúrák biztosítására és a kisvízfolyások átfogó kezelésére szolgáló program megvalósítása. Egy komplex vízvisszatartási program segíti a vízbázisok, a talaj és a víztől függő ökoszisztémák vízmegtartó és lefolyást késleltető szerepét javítani, illetve helyreállítani. </w:t>
      </w:r>
    </w:p>
    <w:p w14:paraId="0DA64D1C" w14:textId="425EECFA" w:rsidR="00531AD9" w:rsidRPr="00BF3303" w:rsidRDefault="00531AD9" w:rsidP="00531AD9">
      <w:pPr>
        <w:shd w:val="clear" w:color="auto" w:fill="FFFFFF" w:themeFill="background1"/>
        <w:rPr>
          <w:lang w:eastAsia="hu-HU"/>
        </w:rPr>
      </w:pPr>
      <w:r w:rsidRPr="00BF3303">
        <w:rPr>
          <w:lang w:eastAsia="hu-HU"/>
        </w:rPr>
        <w:t xml:space="preserve">Kisbér Város Önkormányzata 200 </w:t>
      </w:r>
      <w:r w:rsidR="00013DBD">
        <w:rPr>
          <w:lang w:eastAsia="hu-HU"/>
        </w:rPr>
        <w:t>millió</w:t>
      </w:r>
      <w:r w:rsidRPr="00BF3303">
        <w:rPr>
          <w:lang w:eastAsia="hu-HU"/>
        </w:rPr>
        <w:t xml:space="preserve"> Ft 100%-os </w:t>
      </w:r>
      <w:proofErr w:type="spellStart"/>
      <w:r w:rsidRPr="00BF3303">
        <w:rPr>
          <w:lang w:eastAsia="hu-HU"/>
        </w:rPr>
        <w:t>finanszírozású</w:t>
      </w:r>
      <w:proofErr w:type="spellEnd"/>
      <w:r w:rsidRPr="00BF3303">
        <w:rPr>
          <w:lang w:eastAsia="hu-HU"/>
        </w:rPr>
        <w:t>, Európai Uniós forrásból származó támogatást nyert el csapadékvíz-elvezetés fejlesztésére a településen</w:t>
      </w:r>
      <w:r>
        <w:rPr>
          <w:lang w:eastAsia="hu-HU"/>
        </w:rPr>
        <w:t xml:space="preserve"> </w:t>
      </w:r>
      <w:r w:rsidRPr="00D24506">
        <w:rPr>
          <w:lang w:eastAsia="hu-HU"/>
        </w:rPr>
        <w:t>(</w:t>
      </w:r>
      <w:r w:rsidRPr="00D24506">
        <w:rPr>
          <w:b/>
          <w:bCs/>
          <w:lang w:eastAsia="hu-HU"/>
        </w:rPr>
        <w:t>TOP_PLUSZ-1.2.1-21-KO1-2022-00012 – Kisbér csapadékvíz - elvezetésének fejlesztése)</w:t>
      </w:r>
      <w:r w:rsidRPr="00BF3303">
        <w:rPr>
          <w:lang w:eastAsia="hu-HU"/>
        </w:rPr>
        <w:t>. A Kisbér településen megvalósítandó fejlesztés célja a projekt által érintett terület csapadékvíz károk elleni védelméhez szükséges infrastruktúra létrehozása, a csapadékvíz elvezetési problémájának megoldása, a biztonságos csapadékvíz elvezetés kiépítése, valamint a lakossági, önkormányzati vagyon védelme. A projekt eredményeként, elsődlegesen a projekt területén és a hozzájuk tartozó területen jelentősen lecsökken a csapadékkárok bekövetkezésének veszélye, javul a belterületi csapadékvíz elvezetés megfelelősége.</w:t>
      </w:r>
    </w:p>
    <w:p w14:paraId="2B2C6B01" w14:textId="77777777" w:rsidR="00496CF1" w:rsidRDefault="00496CF1" w:rsidP="00496CF1">
      <w:pPr>
        <w:shd w:val="clear" w:color="auto" w:fill="FFFFFF" w:themeFill="background1"/>
        <w:rPr>
          <w:lang w:eastAsia="hu-HU"/>
        </w:rPr>
      </w:pPr>
      <w:r>
        <w:rPr>
          <w:lang w:eastAsia="hu-HU"/>
        </w:rPr>
        <w:t>A tavakhoz kapcsolódó lehetséges fejlesztések</w:t>
      </w:r>
      <w:r w:rsidRPr="00911BD3">
        <w:rPr>
          <w:lang w:eastAsia="hu-HU"/>
        </w:rPr>
        <w:t xml:space="preserve"> további</w:t>
      </w:r>
      <w:r>
        <w:rPr>
          <w:lang w:eastAsia="hu-HU"/>
        </w:rPr>
        <w:t xml:space="preserve"> </w:t>
      </w:r>
      <w:r w:rsidRPr="00911BD3">
        <w:rPr>
          <w:lang w:eastAsia="hu-HU"/>
        </w:rPr>
        <w:t>részleteit</w:t>
      </w:r>
      <w:r>
        <w:rPr>
          <w:lang w:eastAsia="hu-HU"/>
        </w:rPr>
        <w:t xml:space="preserve"> </w:t>
      </w:r>
      <w:r w:rsidRPr="00911BD3">
        <w:rPr>
          <w:lang w:eastAsia="hu-HU"/>
        </w:rPr>
        <w:t>az „Új irányok a helyi gazdaságban” program „Erőforrásunk a víz” alprogram leírása tartalmazza.</w:t>
      </w:r>
    </w:p>
    <w:p w14:paraId="2DEC6B2E" w14:textId="77777777" w:rsidR="00496CF1" w:rsidRDefault="00496CF1" w:rsidP="00911BD3">
      <w:pPr>
        <w:shd w:val="clear" w:color="auto" w:fill="FFFFFF" w:themeFill="background1"/>
        <w:rPr>
          <w:lang w:eastAsia="hu-HU"/>
        </w:rPr>
      </w:pPr>
    </w:p>
    <w:p w14:paraId="20D885E2" w14:textId="3A7D8D35" w:rsidR="002C5C96" w:rsidRDefault="007B4AB0" w:rsidP="007018FD">
      <w:pPr>
        <w:pStyle w:val="Cmsor4"/>
        <w:rPr>
          <w:lang w:eastAsia="hu-HU"/>
        </w:rPr>
      </w:pPr>
      <w:r>
        <w:rPr>
          <w:lang w:eastAsia="hu-HU"/>
        </w:rPr>
        <w:t>Térinformatikai rendszer felépítése</w:t>
      </w:r>
    </w:p>
    <w:p w14:paraId="5BC28546" w14:textId="3A8224D7" w:rsidR="003C0EC8" w:rsidRPr="00050884" w:rsidRDefault="55F9231D" w:rsidP="55F9231D">
      <w:pPr>
        <w:spacing w:line="276" w:lineRule="auto"/>
        <w:rPr>
          <w:lang w:eastAsia="hu-HU"/>
        </w:rPr>
      </w:pPr>
      <w:r w:rsidRPr="55F9231D">
        <w:rPr>
          <w:lang w:eastAsia="hu-HU"/>
        </w:rPr>
        <w:t xml:space="preserve">Kisbér életének megszervezéséhez, irányításához, a fejlesztési elképzelések megtervezéséhez a város minden tevékenységére kiterjedő információk szükségesek. Az állandóan változó körülmények, a felgyorsult gazdasági és politikai élet, demográfiai változások, a megnövekedett mobilitás, az infrastruktúra fejlődése által nőnek a döntések meghozatalával szemben támasztott igények. Alapvető elvárás, hogy a döntések meghozatala gyors és megalapozott legyen. Ehhez viszont jó és gyorsan hozzáférhető információk szükségesek. Az önkormányzati térinformatikai rendszer ennek hatékony eszköze. Feladata, hogy </w:t>
      </w:r>
      <w:r w:rsidRPr="55F9231D">
        <w:rPr>
          <w:b/>
          <w:bCs/>
          <w:lang w:eastAsia="hu-HU"/>
        </w:rPr>
        <w:t xml:space="preserve">összegyűjtse, tárolja és megjelenítse a városüzemeltetés során keletkező adatokat, majd ebből információt állítson elő a döntéshozatalhoz, segítve a legoptimálisabb megoldások megtalálását a felmerülő problémákra. </w:t>
      </w:r>
      <w:r w:rsidR="008E1B0C">
        <w:rPr>
          <w:lang w:eastAsia="hu-HU"/>
        </w:rPr>
        <w:t>A rendszerrel lehetőség nyílik</w:t>
      </w:r>
      <w:r w:rsidRPr="55F9231D">
        <w:rPr>
          <w:lang w:eastAsia="hu-HU"/>
        </w:rPr>
        <w:t xml:space="preserve"> meglévő rendszerek, adatbázisok (kataszterek) </w:t>
      </w:r>
      <w:proofErr w:type="spellStart"/>
      <w:r w:rsidRPr="55F9231D">
        <w:rPr>
          <w:lang w:eastAsia="hu-HU"/>
        </w:rPr>
        <w:t>migrálására</w:t>
      </w:r>
      <w:proofErr w:type="spellEnd"/>
      <w:r w:rsidRPr="55F9231D">
        <w:rPr>
          <w:lang w:eastAsia="hu-HU"/>
        </w:rPr>
        <w:t>, új feladatok létrehozására, teljes szolgáltatásrendszer kialakítására. </w:t>
      </w:r>
    </w:p>
    <w:p w14:paraId="7EF18F35" w14:textId="77777777" w:rsidR="004168C2" w:rsidRDefault="004168C2" w:rsidP="004168C2">
      <w:pPr>
        <w:spacing w:before="0" w:line="240" w:lineRule="auto"/>
        <w:rPr>
          <w:rFonts w:eastAsia="Times New Roman" w:cstheme="minorHAnsi"/>
          <w:i/>
          <w:iCs/>
          <w:lang w:eastAsia="hu-HU"/>
        </w:rPr>
      </w:pPr>
    </w:p>
    <w:p w14:paraId="2642FC9B" w14:textId="77777777" w:rsidR="00B07607" w:rsidRDefault="00B07607">
      <w:pPr>
        <w:spacing w:before="0" w:after="200" w:line="276" w:lineRule="auto"/>
        <w:jc w:val="left"/>
        <w:rPr>
          <w:rFonts w:eastAsia="Times New Roman"/>
          <w:lang w:eastAsia="hu-HU"/>
        </w:rPr>
      </w:pPr>
      <w:r>
        <w:rPr>
          <w:rFonts w:eastAsia="Times New Roman"/>
          <w:lang w:eastAsia="hu-HU"/>
        </w:rPr>
        <w:br w:type="page"/>
      </w:r>
    </w:p>
    <w:p w14:paraId="248C7C07" w14:textId="7354361C" w:rsidR="55F9231D" w:rsidRPr="007174EA" w:rsidRDefault="55F9231D" w:rsidP="55F9231D">
      <w:pPr>
        <w:spacing w:line="240" w:lineRule="auto"/>
        <w:rPr>
          <w:rFonts w:eastAsia="Times New Roman" w:cstheme="minorHAnsi"/>
          <w:lang w:eastAsia="hu-HU"/>
        </w:rPr>
      </w:pPr>
      <w:r w:rsidRPr="55F9231D">
        <w:rPr>
          <w:rFonts w:eastAsia="Times New Roman"/>
          <w:lang w:eastAsia="hu-HU"/>
        </w:rPr>
        <w:lastRenderedPageBreak/>
        <w:t>Az</w:t>
      </w:r>
      <w:r w:rsidRPr="55F9231D">
        <w:rPr>
          <w:rFonts w:eastAsia="Times New Roman"/>
          <w:i/>
          <w:iCs/>
          <w:lang w:eastAsia="hu-HU"/>
        </w:rPr>
        <w:t xml:space="preserve"> önkormányzati térinformatikai rendszerben megjeleníthető adatkörök, szakterületek a teljesség igénye nélkül:</w:t>
      </w:r>
    </w:p>
    <w:p w14:paraId="37FADAC7" w14:textId="043F8020" w:rsidR="00D21144" w:rsidRPr="00BF3303" w:rsidRDefault="55F9231D" w:rsidP="55F9231D">
      <w:pPr>
        <w:pStyle w:val="Listaszerbekezds"/>
        <w:numPr>
          <w:ilvl w:val="0"/>
          <w:numId w:val="29"/>
        </w:numPr>
        <w:spacing w:line="240" w:lineRule="auto"/>
        <w:rPr>
          <w:rFonts w:eastAsia="Times New Roman"/>
          <w:lang w:eastAsia="hu-HU"/>
        </w:rPr>
      </w:pPr>
      <w:r>
        <w:t>Közterület-használattal kapcsolatos információk (közterület-foglalások, árusító helyek stb.)</w:t>
      </w:r>
      <w:r w:rsidR="003F4DE5">
        <w:t>;</w:t>
      </w:r>
    </w:p>
    <w:p w14:paraId="4324B6C6" w14:textId="1322FC68" w:rsidR="00D21144" w:rsidRPr="005E674D" w:rsidRDefault="55F9231D" w:rsidP="55F9231D">
      <w:pPr>
        <w:pStyle w:val="Listaszerbekezds"/>
        <w:numPr>
          <w:ilvl w:val="0"/>
          <w:numId w:val="29"/>
        </w:numPr>
        <w:spacing w:line="240" w:lineRule="auto"/>
        <w:rPr>
          <w:rFonts w:eastAsia="Times New Roman"/>
          <w:lang w:eastAsia="hu-HU"/>
        </w:rPr>
      </w:pPr>
      <w:r>
        <w:t>Rendezési tervekkel kapcsolatos információk (pl. szabályozási terv, TSZT, környezetvédelmi adatok)</w:t>
      </w:r>
      <w:r w:rsidR="003F4DE5">
        <w:t>;</w:t>
      </w:r>
    </w:p>
    <w:p w14:paraId="732EA055" w14:textId="0724263A" w:rsidR="00E83A1C" w:rsidRPr="00BF3303" w:rsidRDefault="55F9231D" w:rsidP="55F9231D">
      <w:pPr>
        <w:pStyle w:val="Listaszerbekezds"/>
        <w:numPr>
          <w:ilvl w:val="0"/>
          <w:numId w:val="29"/>
        </w:numPr>
        <w:spacing w:line="240" w:lineRule="auto"/>
        <w:rPr>
          <w:rFonts w:eastAsia="Times New Roman"/>
          <w:lang w:eastAsia="hu-HU"/>
        </w:rPr>
      </w:pPr>
      <w:r>
        <w:t>Városfejlesztéssel kapcsolatos információk (pl. ITS projektek)</w:t>
      </w:r>
      <w:r w:rsidR="003F4DE5">
        <w:t>;</w:t>
      </w:r>
    </w:p>
    <w:p w14:paraId="12E4E214" w14:textId="10DB3FD0" w:rsidR="00D21144" w:rsidRPr="00BF3303" w:rsidRDefault="55F9231D" w:rsidP="55F9231D">
      <w:pPr>
        <w:pStyle w:val="Listaszerbekezds"/>
        <w:numPr>
          <w:ilvl w:val="0"/>
          <w:numId w:val="29"/>
        </w:numPr>
        <w:spacing w:line="240" w:lineRule="auto"/>
        <w:rPr>
          <w:rFonts w:eastAsia="Times New Roman"/>
          <w:lang w:eastAsia="hu-HU"/>
        </w:rPr>
      </w:pPr>
      <w:r>
        <w:t>Földhivatali ingatlan nyilvántartási adatok, tulajdoni lapok (főként az Önkormányzat tulajdonát képező ingatlanokról)</w:t>
      </w:r>
      <w:r w:rsidR="003F4DE5">
        <w:t>;</w:t>
      </w:r>
    </w:p>
    <w:p w14:paraId="191E7D74" w14:textId="462BBFA4" w:rsidR="00D21144" w:rsidRPr="00BF3303" w:rsidRDefault="55F9231D" w:rsidP="55F9231D">
      <w:pPr>
        <w:pStyle w:val="Listaszerbekezds"/>
        <w:numPr>
          <w:ilvl w:val="0"/>
          <w:numId w:val="29"/>
        </w:numPr>
        <w:spacing w:line="240" w:lineRule="auto"/>
        <w:rPr>
          <w:rFonts w:eastAsia="Times New Roman"/>
          <w:lang w:eastAsia="hu-HU"/>
        </w:rPr>
      </w:pPr>
      <w:r>
        <w:t>Közmű üzemeltetők információi</w:t>
      </w:r>
      <w:r w:rsidR="003F4DE5">
        <w:t>;</w:t>
      </w:r>
    </w:p>
    <w:p w14:paraId="249E3B97" w14:textId="3AE093EE" w:rsidR="00167565" w:rsidRPr="00BF3303" w:rsidRDefault="55F9231D" w:rsidP="55F9231D">
      <w:pPr>
        <w:pStyle w:val="Listaszerbekezds"/>
        <w:numPr>
          <w:ilvl w:val="0"/>
          <w:numId w:val="29"/>
        </w:numPr>
        <w:spacing w:line="240" w:lineRule="auto"/>
        <w:rPr>
          <w:rFonts w:eastAsia="Times New Roman"/>
          <w:lang w:eastAsia="hu-HU"/>
        </w:rPr>
      </w:pPr>
      <w:r>
        <w:t>Közlekedéssel kapcsolatos információk (utak, járdák, kerékpárutak, parkolók, közösségi kerékpár rendszer, roller állomások stb.)</w:t>
      </w:r>
      <w:r w:rsidR="00633548">
        <w:t>;</w:t>
      </w:r>
    </w:p>
    <w:p w14:paraId="7C946EC9" w14:textId="1131DC10" w:rsidR="00167565" w:rsidRDefault="55F9231D" w:rsidP="55F9231D">
      <w:pPr>
        <w:pStyle w:val="Listaszerbekezds"/>
        <w:numPr>
          <w:ilvl w:val="0"/>
          <w:numId w:val="29"/>
        </w:numPr>
        <w:spacing w:line="240" w:lineRule="auto"/>
        <w:rPr>
          <w:rFonts w:eastAsia="Times New Roman"/>
          <w:lang w:eastAsia="hu-HU"/>
        </w:rPr>
      </w:pPr>
      <w:r>
        <w:t>Zöldfelületek nyilvántartása, fakataszter állomány</w:t>
      </w:r>
      <w:r w:rsidR="00633548">
        <w:rPr>
          <w:rFonts w:eastAsia="Times New Roman"/>
          <w:lang w:eastAsia="hu-HU"/>
        </w:rPr>
        <w:t>;</w:t>
      </w:r>
    </w:p>
    <w:p w14:paraId="174CD096" w14:textId="6172EE6E" w:rsidR="00F41E2D" w:rsidRPr="00167565" w:rsidRDefault="55F9231D" w:rsidP="55F9231D">
      <w:pPr>
        <w:pStyle w:val="Listaszerbekezds"/>
        <w:numPr>
          <w:ilvl w:val="0"/>
          <w:numId w:val="29"/>
        </w:numPr>
        <w:spacing w:line="240" w:lineRule="auto"/>
        <w:rPr>
          <w:rFonts w:eastAsia="Times New Roman"/>
          <w:lang w:eastAsia="hu-HU"/>
        </w:rPr>
      </w:pPr>
      <w:r>
        <w:t>Gazdálkodó szervezetek, vállalkozók igényei, adatszolgáltatásai, kérelmei</w:t>
      </w:r>
      <w:r w:rsidR="00633548">
        <w:t>;</w:t>
      </w:r>
    </w:p>
    <w:p w14:paraId="062F990C" w14:textId="6B42FF0D" w:rsidR="004824E5" w:rsidRPr="003F4DE5" w:rsidRDefault="55F9231D" w:rsidP="003F4DE5">
      <w:pPr>
        <w:pStyle w:val="Listaszerbekezds"/>
        <w:numPr>
          <w:ilvl w:val="0"/>
          <w:numId w:val="29"/>
        </w:numPr>
        <w:spacing w:line="240" w:lineRule="auto"/>
        <w:rPr>
          <w:rFonts w:eastAsia="Times New Roman"/>
          <w:lang w:eastAsia="hu-HU"/>
        </w:rPr>
      </w:pPr>
      <w:r>
        <w:t>Lakossági igények, kérelmek, bejelentések</w:t>
      </w:r>
      <w:r w:rsidR="003F4DE5">
        <w:t xml:space="preserve"> stb.</w:t>
      </w:r>
    </w:p>
    <w:p w14:paraId="2423FA54" w14:textId="4FF5D86D" w:rsidR="007338CD" w:rsidRPr="00A35272" w:rsidRDefault="55F9231D" w:rsidP="55F9231D">
      <w:pPr>
        <w:rPr>
          <w:b/>
          <w:bCs/>
          <w:lang w:eastAsia="hu-HU"/>
        </w:rPr>
      </w:pPr>
      <w:r w:rsidRPr="55F9231D">
        <w:rPr>
          <w:lang w:eastAsia="hu-HU"/>
        </w:rPr>
        <w:t xml:space="preserve">A térinformatikai rendszer tovább bővíthető, </w:t>
      </w:r>
      <w:r w:rsidRPr="55F9231D">
        <w:rPr>
          <w:b/>
          <w:bCs/>
          <w:lang w:eastAsia="hu-HU"/>
        </w:rPr>
        <w:t xml:space="preserve">beépíthetők a szolgáltatásokkal, kereskedelemmel, turisztikával, épített örökséggel, vagy éppen eseményekkel, rendezvényekkel összefüggő térképes információk, tájékoztatók stb., amelyek növelik Kisbér ismertségét és </w:t>
      </w:r>
      <w:proofErr w:type="spellStart"/>
      <w:r w:rsidRPr="55F9231D">
        <w:rPr>
          <w:b/>
          <w:bCs/>
          <w:lang w:eastAsia="hu-HU"/>
        </w:rPr>
        <w:t>vonzerejét</w:t>
      </w:r>
      <w:proofErr w:type="spellEnd"/>
      <w:r w:rsidRPr="55F9231D">
        <w:rPr>
          <w:b/>
          <w:bCs/>
          <w:lang w:eastAsia="hu-HU"/>
        </w:rPr>
        <w:t xml:space="preserve">. </w:t>
      </w:r>
    </w:p>
    <w:p w14:paraId="2A882B42" w14:textId="7963E4AF" w:rsidR="00584372" w:rsidRDefault="00584372" w:rsidP="009468D3">
      <w:pPr>
        <w:rPr>
          <w:color w:val="FF0000"/>
          <w:lang w:eastAsia="hu-HU"/>
        </w:rPr>
      </w:pPr>
    </w:p>
    <w:p w14:paraId="5300EA4D" w14:textId="76463597" w:rsidR="008F2D73" w:rsidRPr="008F2D73" w:rsidRDefault="008F2D73" w:rsidP="008F2D73">
      <w:pPr>
        <w:pStyle w:val="Cmsor4"/>
        <w:rPr>
          <w:lang w:eastAsia="hu-HU"/>
        </w:rPr>
      </w:pPr>
      <w:r>
        <w:rPr>
          <w:lang w:eastAsia="hu-HU"/>
        </w:rPr>
        <w:t>Településközi együttműködés</w:t>
      </w:r>
    </w:p>
    <w:p w14:paraId="2F772106" w14:textId="0677D66C" w:rsidR="008F2D73" w:rsidRDefault="008F2D73" w:rsidP="008F2D73">
      <w:pPr>
        <w:rPr>
          <w:lang w:eastAsia="hu-HU"/>
        </w:rPr>
      </w:pPr>
      <w:r>
        <w:rPr>
          <w:lang w:eastAsia="hu-HU"/>
        </w:rPr>
        <w:t>Egyes, járási szinten szervezett közszolgáltatások esetében Kisbér szolgáltató szerepe magától értetődik. Ugyanakkor a vármegye többi járásközpont településeihez képest Kisbér kisvárosnak számít, ezért nem elvárható a várostól – járásközponti szerepe ellenére -, hogy a járás 17 településén felmerülő igénye</w:t>
      </w:r>
      <w:r w:rsidR="00957754">
        <w:rPr>
          <w:lang w:eastAsia="hu-HU"/>
        </w:rPr>
        <w:t>ke</w:t>
      </w:r>
      <w:r>
        <w:rPr>
          <w:lang w:eastAsia="hu-HU"/>
        </w:rPr>
        <w:t xml:space="preserve">t önállóan </w:t>
      </w:r>
      <w:r w:rsidR="00596BB1">
        <w:rPr>
          <w:lang w:eastAsia="hu-HU"/>
        </w:rPr>
        <w:t>teljesítse</w:t>
      </w:r>
      <w:r>
        <w:rPr>
          <w:lang w:eastAsia="hu-HU"/>
        </w:rPr>
        <w:t xml:space="preserve">. Minden egyes fejlesztési igénynél meg kell vizsgálni az együttműködési lehetőségeket a környező településekkel, az érintett területeken javasolt közös stratégiákat kidolgozni a komplementer fejlesztések és/vagy 1-1 fejlesztés munkamegosztáson alapuló fenntartásának megalapozása érdekében. </w:t>
      </w:r>
    </w:p>
    <w:p w14:paraId="1A31E6C7" w14:textId="5C5C84A0" w:rsidR="009C627A" w:rsidRPr="00FB01E4" w:rsidRDefault="00784F87" w:rsidP="009C627A">
      <w:pPr>
        <w:rPr>
          <w:b/>
          <w:lang w:eastAsia="hu-HU"/>
        </w:rPr>
      </w:pPr>
      <w:r>
        <w:rPr>
          <w:lang w:eastAsia="hu-HU"/>
        </w:rPr>
        <w:t xml:space="preserve">A településközi együttműködés a települések közös gondolkodására ösztönöz, illetve erősíti a járási települések együttműködését az élet minden területén. Ez összhangban van a fokozatosan teret nyerő közös tervezéssel is, </w:t>
      </w:r>
      <w:r w:rsidRPr="0032161E">
        <w:rPr>
          <w:b/>
          <w:lang w:eastAsia="hu-HU"/>
        </w:rPr>
        <w:t>a partnerség erősödésével.</w:t>
      </w:r>
      <w:r w:rsidR="009C627A">
        <w:rPr>
          <w:b/>
          <w:lang w:eastAsia="hu-HU"/>
        </w:rPr>
        <w:t xml:space="preserve"> </w:t>
      </w:r>
      <w:r w:rsidR="009C627A">
        <w:rPr>
          <w:lang w:eastAsia="hu-HU"/>
        </w:rPr>
        <w:t>Az együt</w:t>
      </w:r>
      <w:r w:rsidR="00EE27D5">
        <w:rPr>
          <w:lang w:eastAsia="hu-HU"/>
        </w:rPr>
        <w:t>t</w:t>
      </w:r>
      <w:r w:rsidR="009C627A">
        <w:rPr>
          <w:lang w:eastAsia="hu-HU"/>
        </w:rPr>
        <w:t xml:space="preserve">működésben, közös tervezésben részt vevő települések vezetői megismerik és egyeztethetik egymás érdekeit, igényeit, fejlesztési elképzeléseit, sőt ösztönözheti közös projektek megvalósulását is. A fejlesztési elképzelések térbeli (és ennek következményeként időbeni) összehangolása, a területek </w:t>
      </w:r>
      <w:r w:rsidR="00EE27D5">
        <w:rPr>
          <w:lang w:eastAsia="hu-HU"/>
        </w:rPr>
        <w:t xml:space="preserve">esetleges </w:t>
      </w:r>
      <w:r w:rsidR="009C627A">
        <w:rPr>
          <w:lang w:eastAsia="hu-HU"/>
        </w:rPr>
        <w:t>közös szabályozása jótékonyan hat arra, hogy a fejlesztések hatásai egymásra épüljenek, illetve egymást erősítsék az élet minden területén (</w:t>
      </w:r>
      <w:r w:rsidR="00EE27D5">
        <w:rPr>
          <w:lang w:eastAsia="hu-HU"/>
        </w:rPr>
        <w:t xml:space="preserve">közszolgáltatások fejlesztése, </w:t>
      </w:r>
      <w:r w:rsidR="009C627A">
        <w:rPr>
          <w:lang w:eastAsia="hu-HU"/>
        </w:rPr>
        <w:t xml:space="preserve">gazdaságfejlesztés, lakóterület fejlesztés, tájfejlesztés stb.). Így az </w:t>
      </w:r>
      <w:r w:rsidR="009C627A" w:rsidRPr="00FB01E4">
        <w:rPr>
          <w:b/>
          <w:lang w:eastAsia="hu-HU"/>
        </w:rPr>
        <w:t xml:space="preserve">hosszú </w:t>
      </w:r>
      <w:r w:rsidR="00EE27D5">
        <w:rPr>
          <w:b/>
          <w:lang w:eastAsia="hu-HU"/>
        </w:rPr>
        <w:t xml:space="preserve">távon </w:t>
      </w:r>
      <w:r w:rsidR="009C627A">
        <w:rPr>
          <w:b/>
          <w:lang w:eastAsia="hu-HU"/>
        </w:rPr>
        <w:t xml:space="preserve">közvetve </w:t>
      </w:r>
      <w:r w:rsidR="009C627A" w:rsidRPr="00FB01E4">
        <w:rPr>
          <w:b/>
          <w:lang w:eastAsia="hu-HU"/>
        </w:rPr>
        <w:t>hozzájárul a térség településeinek növekedéséhez.</w:t>
      </w:r>
    </w:p>
    <w:p w14:paraId="1E82A1D6" w14:textId="076F119A" w:rsidR="00784F87" w:rsidRDefault="00784F87" w:rsidP="008F2D73">
      <w:pPr>
        <w:rPr>
          <w:lang w:eastAsia="hu-HU"/>
        </w:rPr>
      </w:pPr>
    </w:p>
    <w:p w14:paraId="0D8FE61E" w14:textId="0C65E3CB" w:rsidR="008F2D73" w:rsidRDefault="008F2D73" w:rsidP="00BF3303">
      <w:pPr>
        <w:pStyle w:val="Cmsor5"/>
        <w:rPr>
          <w:lang w:eastAsia="hu-HU"/>
        </w:rPr>
      </w:pPr>
      <w:r w:rsidRPr="000729D7">
        <w:rPr>
          <w:lang w:eastAsia="hu-HU"/>
        </w:rPr>
        <w:t>Kisbér-Ászár együttműködés</w:t>
      </w:r>
    </w:p>
    <w:p w14:paraId="62EE338B" w14:textId="77777777" w:rsidR="000729D7" w:rsidRDefault="000729D7" w:rsidP="000729D7">
      <w:pPr>
        <w:pStyle w:val="Alcm"/>
        <w:rPr>
          <w:lang w:eastAsia="hu-HU"/>
        </w:rPr>
      </w:pPr>
      <w:r>
        <w:rPr>
          <w:lang w:eastAsia="hu-HU"/>
        </w:rPr>
        <w:t>Infrastruktúra, intézmények, szolgáltatások</w:t>
      </w:r>
    </w:p>
    <w:p w14:paraId="1139AED0" w14:textId="65BA51E9" w:rsidR="55F9231D" w:rsidRDefault="55F9231D" w:rsidP="55F9231D">
      <w:pPr>
        <w:rPr>
          <w:lang w:eastAsia="hu-HU"/>
        </w:rPr>
      </w:pPr>
      <w:r w:rsidRPr="55F9231D">
        <w:rPr>
          <w:lang w:eastAsia="hu-HU"/>
        </w:rPr>
        <w:t xml:space="preserve">Kisbér és Ászár belterületei történeti adottságai révén </w:t>
      </w:r>
      <w:proofErr w:type="spellStart"/>
      <w:r w:rsidRPr="55F9231D">
        <w:rPr>
          <w:lang w:eastAsia="hu-HU"/>
        </w:rPr>
        <w:t>összenőttek</w:t>
      </w:r>
      <w:proofErr w:type="spellEnd"/>
      <w:r w:rsidRPr="55F9231D">
        <w:rPr>
          <w:lang w:eastAsia="hu-HU"/>
        </w:rPr>
        <w:t>, 1977-től 2002-ig közös önkormányzatot alkottak (Etével is). Egyes területeken elkerülhetetlen az együttműködés, más területeken előnyös lehet.</w:t>
      </w:r>
    </w:p>
    <w:p w14:paraId="6F0A2AFE" w14:textId="57EBB1E7" w:rsidR="00F37634" w:rsidRPr="000B686F" w:rsidRDefault="55F9231D" w:rsidP="55F9231D">
      <w:pPr>
        <w:pStyle w:val="Felsorol"/>
        <w:rPr>
          <w:lang w:eastAsia="hu-HU"/>
        </w:rPr>
      </w:pPr>
      <w:r w:rsidRPr="55F9231D">
        <w:rPr>
          <w:b/>
          <w:bCs/>
          <w:lang w:eastAsia="hu-HU"/>
        </w:rPr>
        <w:lastRenderedPageBreak/>
        <w:t xml:space="preserve">Ahol elkerülhetetlen: </w:t>
      </w:r>
      <w:r w:rsidRPr="55F9231D">
        <w:rPr>
          <w:lang w:eastAsia="hu-HU"/>
        </w:rPr>
        <w:t xml:space="preserve">a tervezett </w:t>
      </w:r>
      <w:r w:rsidRPr="55F9231D">
        <w:rPr>
          <w:b/>
          <w:bCs/>
          <w:lang w:eastAsia="hu-HU"/>
        </w:rPr>
        <w:t>elkerülő út</w:t>
      </w:r>
      <w:r w:rsidRPr="55F9231D">
        <w:rPr>
          <w:lang w:eastAsia="hu-HU"/>
        </w:rPr>
        <w:t xml:space="preserve">, a Kossuth Lajos utcai </w:t>
      </w:r>
      <w:r w:rsidRPr="55F9231D">
        <w:rPr>
          <w:b/>
          <w:bCs/>
          <w:lang w:eastAsia="hu-HU"/>
        </w:rPr>
        <w:t>kerékpárút</w:t>
      </w:r>
      <w:r w:rsidRPr="55F9231D">
        <w:rPr>
          <w:lang w:eastAsia="hu-HU"/>
        </w:rPr>
        <w:t xml:space="preserve">, vízrendezés különösen </w:t>
      </w:r>
      <w:r w:rsidRPr="55F9231D">
        <w:rPr>
          <w:b/>
          <w:bCs/>
          <w:lang w:eastAsia="hu-HU"/>
        </w:rPr>
        <w:t>Ászár belterületi vízrendezési problémái</w:t>
      </w:r>
      <w:r w:rsidRPr="55F9231D">
        <w:rPr>
          <w:lang w:eastAsia="hu-HU"/>
        </w:rPr>
        <w:t xml:space="preserve"> vonatkozásában és a közigazgatási határon átnyúló </w:t>
      </w:r>
      <w:r w:rsidRPr="55F9231D">
        <w:rPr>
          <w:b/>
          <w:bCs/>
          <w:lang w:eastAsia="hu-HU"/>
        </w:rPr>
        <w:t>piactér</w:t>
      </w:r>
      <w:r w:rsidRPr="55F9231D">
        <w:rPr>
          <w:lang w:eastAsia="hu-HU"/>
        </w:rPr>
        <w:t>.</w:t>
      </w:r>
    </w:p>
    <w:p w14:paraId="74205399" w14:textId="04A878C5" w:rsidR="00F37634" w:rsidRPr="000A04FB" w:rsidRDefault="55F9231D" w:rsidP="55F9231D">
      <w:pPr>
        <w:pStyle w:val="Felsorol"/>
        <w:rPr>
          <w:lang w:eastAsia="hu-HU"/>
        </w:rPr>
      </w:pPr>
      <w:r w:rsidRPr="55F9231D">
        <w:rPr>
          <w:b/>
          <w:bCs/>
          <w:lang w:eastAsia="hu-HU"/>
        </w:rPr>
        <w:t>Ahol előnyös:</w:t>
      </w:r>
      <w:r w:rsidRPr="55F9231D">
        <w:rPr>
          <w:lang w:eastAsia="hu-HU"/>
        </w:rPr>
        <w:t xml:space="preserve"> gazdasági terület kínálat, külterület (tájrendezés, ebben a vonatkozásban nagyobb területtel való közös tervezés segítheti elő a tájjal és a természeti erőforrásokkal való fenntartható gazdálkodás megalapozását), a gazdaságfejlesztés egyes szegmensei, közszolgáltatások (pl. bölcsőde), szabadidő, kultúra, sport területén.</w:t>
      </w:r>
    </w:p>
    <w:p w14:paraId="17340234" w14:textId="77777777" w:rsidR="00F37634" w:rsidRPr="005071FB" w:rsidRDefault="55F9231D" w:rsidP="55F9231D">
      <w:pPr>
        <w:pStyle w:val="Felsorol"/>
        <w:rPr>
          <w:b/>
          <w:bCs/>
          <w:lang w:eastAsia="hu-HU"/>
        </w:rPr>
      </w:pPr>
      <w:r w:rsidRPr="55F9231D">
        <w:rPr>
          <w:b/>
          <w:bCs/>
          <w:lang w:eastAsia="hu-HU"/>
        </w:rPr>
        <w:t xml:space="preserve">Ahol leginkább hajlandóság mutatkozik: </w:t>
      </w:r>
      <w:r w:rsidRPr="55F9231D">
        <w:rPr>
          <w:lang w:eastAsia="hu-HU"/>
        </w:rPr>
        <w:t>kerékpárút, szabadidő, kultúra, sport és a turizmus vonatkozásában.</w:t>
      </w:r>
    </w:p>
    <w:p w14:paraId="414554D7" w14:textId="7707ED6E" w:rsidR="00F37634" w:rsidRDefault="00F37634" w:rsidP="00F37634">
      <w:pPr>
        <w:rPr>
          <w:lang w:eastAsia="hu-HU"/>
        </w:rPr>
      </w:pPr>
      <w:r>
        <w:rPr>
          <w:lang w:eastAsia="hu-HU"/>
        </w:rPr>
        <w:t xml:space="preserve">Nem ilyen egyértelmű a helyzet </w:t>
      </w:r>
      <w:r w:rsidR="00740F52">
        <w:rPr>
          <w:lang w:eastAsia="hu-HU"/>
        </w:rPr>
        <w:t xml:space="preserve">Kisbér központi szerepét illetően </w:t>
      </w:r>
      <w:r>
        <w:rPr>
          <w:lang w:eastAsia="hu-HU"/>
        </w:rPr>
        <w:t xml:space="preserve">például az iskolák tekintetében, ahol bizonyos megszorításokkal még mindig érvényesíthető a szabad iskolaválasztás lehetősége. A térség népességmegtartó képessége szempontjából nyilvánvalóan az az előnyös stratégia, </w:t>
      </w:r>
      <w:r w:rsidRPr="00C15823">
        <w:rPr>
          <w:b/>
          <w:lang w:eastAsia="hu-HU"/>
        </w:rPr>
        <w:t>ha a két település iskolái (illetve a környező falvak iskolái) közötti kapcsolatot az egészséges versengésen túl alapvetően a munkamegosztás és erre építve járási szinten a minél színesebb, gazdagabb oktatási kínálat</w:t>
      </w:r>
      <w:r>
        <w:rPr>
          <w:lang w:eastAsia="hu-HU"/>
        </w:rPr>
        <w:t xml:space="preserve"> határozza meg. Fontos kezdeményezése volt Ászárnak a népfőiskola, amit érdemes és fontos fenntartani, tovább működtetni és közös lehetőségeket kihasználni (pl. a közösségi tervezéshez elengedhetetlen kapacitásépítés terén). A térségi kohézió erősítésében fontos szerepet játszhatnak a közös kulturális projektek, sportrendezvények.</w:t>
      </w:r>
    </w:p>
    <w:p w14:paraId="1BD48EAE" w14:textId="23413233" w:rsidR="00F37634" w:rsidRDefault="55F9231D" w:rsidP="00F37634">
      <w:pPr>
        <w:rPr>
          <w:lang w:eastAsia="hu-HU"/>
        </w:rPr>
      </w:pPr>
      <w:r w:rsidRPr="55F9231D">
        <w:rPr>
          <w:lang w:eastAsia="hu-HU"/>
        </w:rPr>
        <w:t xml:space="preserve">A jövőorientáltság magában foglalja, hogy a </w:t>
      </w:r>
      <w:r w:rsidRPr="55F9231D">
        <w:rPr>
          <w:b/>
          <w:bCs/>
          <w:lang w:eastAsia="hu-HU"/>
        </w:rPr>
        <w:t>tantárgyi versenyek mellett egyre nagyobb súllyal jelenjenek meg a közös tantárgyi szakirányú projektek is</w:t>
      </w:r>
      <w:r w:rsidRPr="55F9231D">
        <w:rPr>
          <w:lang w:eastAsia="hu-HU"/>
        </w:rPr>
        <w:t xml:space="preserve">, amelyek a valódi társadalmi-gazdasági problémákra, kérdésekre reagálnak, feladatokat oldanak meg (pl. gyerekek bevonása a helyi értékleltárak fejlesztésébe, idősek életminőségének fejlesztése, ökológiai parkok, vizes élőhelyek kialakítása, közlekedési konfliktusok leltárba vétele, akadálymentesítés elmaradásai stb.). Ezekben a projektekben a helyi iskolák erdei iskolákkal együtt dolgozhatnak.  </w:t>
      </w:r>
    </w:p>
    <w:p w14:paraId="38370A53" w14:textId="740DDE3A" w:rsidR="55F9231D" w:rsidRDefault="55F9231D" w:rsidP="55F9231D">
      <w:pPr>
        <w:rPr>
          <w:lang w:eastAsia="hu-HU"/>
        </w:rPr>
      </w:pPr>
      <w:r w:rsidRPr="55F9231D">
        <w:rPr>
          <w:lang w:eastAsia="hu-HU"/>
        </w:rPr>
        <w:t xml:space="preserve"> </w:t>
      </w:r>
    </w:p>
    <w:p w14:paraId="44726321" w14:textId="77777777" w:rsidR="00F37634" w:rsidRDefault="00F37634" w:rsidP="00F37634">
      <w:pPr>
        <w:pStyle w:val="Alcm"/>
        <w:keepNext/>
        <w:rPr>
          <w:lang w:eastAsia="hu-HU"/>
        </w:rPr>
      </w:pPr>
      <w:r>
        <w:rPr>
          <w:lang w:eastAsia="hu-HU"/>
        </w:rPr>
        <w:t>Kultúra, turizmus, hagyományok működtetése-megújítása</w:t>
      </w:r>
    </w:p>
    <w:p w14:paraId="7351D27C" w14:textId="248B09F4" w:rsidR="00F37634" w:rsidRDefault="55F9231D" w:rsidP="00F37634">
      <w:pPr>
        <w:rPr>
          <w:lang w:eastAsia="hu-HU"/>
        </w:rPr>
      </w:pPr>
      <w:r w:rsidRPr="55F9231D">
        <w:rPr>
          <w:lang w:eastAsia="hu-HU"/>
        </w:rPr>
        <w:t xml:space="preserve">Nagy fontosságú, hogy az együttműködésben mindkét település kifejezésre tudja juttatni saját identitását, ugyanakkor legyenek közös identitáserősítő szegmensek. Míg Kisbér </w:t>
      </w:r>
      <w:proofErr w:type="spellStart"/>
      <w:r w:rsidRPr="55F9231D">
        <w:rPr>
          <w:lang w:eastAsia="hu-HU"/>
        </w:rPr>
        <w:t>arculatában</w:t>
      </w:r>
      <w:proofErr w:type="spellEnd"/>
      <w:r w:rsidRPr="55F9231D">
        <w:rPr>
          <w:lang w:eastAsia="hu-HU"/>
        </w:rPr>
        <w:t xml:space="preserve"> kiemelkedő szerepet játszik </w:t>
      </w:r>
      <w:r w:rsidRPr="55F9231D">
        <w:rPr>
          <w:b/>
          <w:bCs/>
          <w:lang w:eastAsia="hu-HU"/>
        </w:rPr>
        <w:t>lótartás-lótenyésztés hagyománya</w:t>
      </w:r>
      <w:r w:rsidRPr="55F9231D">
        <w:rPr>
          <w:lang w:eastAsia="hu-HU"/>
        </w:rPr>
        <w:t xml:space="preserve">, addig </w:t>
      </w:r>
      <w:r w:rsidRPr="55F9231D">
        <w:rPr>
          <w:b/>
          <w:bCs/>
          <w:lang w:eastAsia="hu-HU"/>
        </w:rPr>
        <w:t xml:space="preserve">Ászár – </w:t>
      </w:r>
      <w:r w:rsidRPr="55F9231D">
        <w:rPr>
          <w:lang w:eastAsia="hu-HU"/>
        </w:rPr>
        <w:t>és Ete (rendszerváltás előtt szintén Kisbér része volt)</w:t>
      </w:r>
      <w:r w:rsidRPr="55F9231D">
        <w:rPr>
          <w:b/>
          <w:bCs/>
          <w:lang w:eastAsia="hu-HU"/>
        </w:rPr>
        <w:t xml:space="preserve"> – a szőlő– és bortermelésben</w:t>
      </w:r>
      <w:r w:rsidRPr="55F9231D">
        <w:rPr>
          <w:lang w:eastAsia="hu-HU"/>
        </w:rPr>
        <w:t xml:space="preserve"> lát (múltat) és jövőt. A borvidék nevében kétségtelenül Ászár jelenik meg és Ászáron van olyan borász, aki, mint vállalkozó nagyobb mennyiségben állít elő és értékesít bort. Ászár nagy múltú Fellner pincéje és a sportszerűség is azt kívánja, hogy Kisbér e területen Ászárra bízza a vezető szerepet. Jelentős eredmény a közös szüreti fesztiválok hagyományának felélesztése. </w:t>
      </w:r>
    </w:p>
    <w:p w14:paraId="2504D5A9" w14:textId="77777777" w:rsidR="00F37634" w:rsidRDefault="00F37634" w:rsidP="00F37634">
      <w:pPr>
        <w:rPr>
          <w:lang w:eastAsia="hu-HU"/>
        </w:rPr>
      </w:pPr>
      <w:r>
        <w:rPr>
          <w:lang w:eastAsia="hu-HU"/>
        </w:rPr>
        <w:t xml:space="preserve">Szükséges ugyanakkor felhívni a figyelmet arra, hogy az </w:t>
      </w:r>
      <w:proofErr w:type="spellStart"/>
      <w:r>
        <w:rPr>
          <w:lang w:eastAsia="hu-HU"/>
        </w:rPr>
        <w:t>ászári</w:t>
      </w:r>
      <w:proofErr w:type="spellEnd"/>
      <w:r>
        <w:rPr>
          <w:lang w:eastAsia="hu-HU"/>
        </w:rPr>
        <w:t xml:space="preserve"> Fellner pince eredetileg sörháznak épült (Fellner Jakab, 1760-69), ahogy az egykori kisbéri pékház is. Mivel a borászat ezen a vidéken visszaszorulóban van, viszont a kézműves sörök iránt egyre nő a kereslet, felvethető, mint múltban gyökerező új irány a </w:t>
      </w:r>
      <w:r w:rsidRPr="009072B1">
        <w:rPr>
          <w:b/>
          <w:lang w:eastAsia="hu-HU"/>
        </w:rPr>
        <w:t>kézműves sörök hagyományának újraépítése</w:t>
      </w:r>
      <w:r>
        <w:rPr>
          <w:lang w:eastAsia="hu-HU"/>
        </w:rPr>
        <w:t xml:space="preserve"> is. </w:t>
      </w:r>
    </w:p>
    <w:p w14:paraId="45857C8D" w14:textId="77777777" w:rsidR="00F37634" w:rsidRDefault="00F37634" w:rsidP="00F37634">
      <w:pPr>
        <w:rPr>
          <w:lang w:eastAsia="hu-HU"/>
        </w:rPr>
      </w:pPr>
      <w:r>
        <w:rPr>
          <w:noProof/>
          <w:lang w:eastAsia="hu-HU"/>
        </w:rPr>
        <w:lastRenderedPageBreak/>
        <w:drawing>
          <wp:inline distT="0" distB="0" distL="0" distR="0" wp14:anchorId="4059156B" wp14:editId="34977DDE">
            <wp:extent cx="1847850" cy="1276350"/>
            <wp:effectExtent l="19050" t="0" r="0" b="0"/>
            <wp:docPr id="345" name="Kép 65" descr="20130904-malatadaralas-a-foti-kezmuves-sorfozde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904-malatadaralas-a-foti-kezmuves-sorfozdeben.jpg"/>
                    <pic:cNvPicPr/>
                  </pic:nvPicPr>
                  <pic:blipFill>
                    <a:blip r:embed="rId112" cstate="print"/>
                    <a:stretch>
                      <a:fillRect/>
                    </a:stretch>
                  </pic:blipFill>
                  <pic:spPr>
                    <a:xfrm>
                      <a:off x="0" y="0"/>
                      <a:ext cx="1850239" cy="1278000"/>
                    </a:xfrm>
                    <a:prstGeom prst="rect">
                      <a:avLst/>
                    </a:prstGeom>
                  </pic:spPr>
                </pic:pic>
              </a:graphicData>
            </a:graphic>
          </wp:inline>
        </w:drawing>
      </w:r>
      <w:r>
        <w:rPr>
          <w:noProof/>
          <w:lang w:eastAsia="hu-HU"/>
        </w:rPr>
        <w:drawing>
          <wp:inline distT="0" distB="0" distL="0" distR="0" wp14:anchorId="32C478E1" wp14:editId="365E114D">
            <wp:extent cx="1924050" cy="1285875"/>
            <wp:effectExtent l="19050" t="0" r="0" b="0"/>
            <wp:docPr id="346" name="Kép 66" descr="AIDAblu_Nordeuropa_2010_004-1024x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DAblu_Nordeuropa_2010_004-1024x682.jpg"/>
                    <pic:cNvPicPr/>
                  </pic:nvPicPr>
                  <pic:blipFill>
                    <a:blip r:embed="rId113" cstate="print"/>
                    <a:srcRect r="5265" b="3731"/>
                    <a:stretch>
                      <a:fillRect/>
                    </a:stretch>
                  </pic:blipFill>
                  <pic:spPr>
                    <a:xfrm>
                      <a:off x="0" y="0"/>
                      <a:ext cx="1924050" cy="1285875"/>
                    </a:xfrm>
                    <a:prstGeom prst="rect">
                      <a:avLst/>
                    </a:prstGeom>
                  </pic:spPr>
                </pic:pic>
              </a:graphicData>
            </a:graphic>
          </wp:inline>
        </w:drawing>
      </w:r>
      <w:r>
        <w:rPr>
          <w:noProof/>
          <w:lang w:eastAsia="hu-HU"/>
        </w:rPr>
        <w:drawing>
          <wp:inline distT="0" distB="0" distL="0" distR="0" wp14:anchorId="51CA8E57" wp14:editId="62C37180">
            <wp:extent cx="1884045" cy="1276350"/>
            <wp:effectExtent l="19050" t="0" r="1905" b="0"/>
            <wp:docPr id="347" name="Kép 67" descr="brew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ewery.jpg"/>
                    <pic:cNvPicPr/>
                  </pic:nvPicPr>
                  <pic:blipFill>
                    <a:blip r:embed="rId114" cstate="print"/>
                    <a:stretch>
                      <a:fillRect/>
                    </a:stretch>
                  </pic:blipFill>
                  <pic:spPr>
                    <a:xfrm>
                      <a:off x="0" y="0"/>
                      <a:ext cx="1886481" cy="1278000"/>
                    </a:xfrm>
                    <a:prstGeom prst="rect">
                      <a:avLst/>
                    </a:prstGeom>
                  </pic:spPr>
                </pic:pic>
              </a:graphicData>
            </a:graphic>
          </wp:inline>
        </w:drawing>
      </w:r>
    </w:p>
    <w:p w14:paraId="2D0803FE" w14:textId="77777777" w:rsidR="00F37634" w:rsidRDefault="00F37634" w:rsidP="00F37634">
      <w:pPr>
        <w:rPr>
          <w:lang w:eastAsia="hu-HU"/>
        </w:rPr>
      </w:pPr>
      <w:r>
        <w:rPr>
          <w:lang w:eastAsia="hu-HU"/>
        </w:rPr>
        <w:t xml:space="preserve">Az ágazat </w:t>
      </w:r>
      <w:r w:rsidRPr="00113662">
        <w:rPr>
          <w:b/>
          <w:lang w:eastAsia="hu-HU"/>
        </w:rPr>
        <w:t>jelentős hőenergia igény</w:t>
      </w:r>
      <w:r>
        <w:rPr>
          <w:lang w:eastAsia="hu-HU"/>
        </w:rPr>
        <w:t xml:space="preserve">e megkívánja, hogy egy esetleges irányú beruházás </w:t>
      </w:r>
      <w:r w:rsidRPr="00113662">
        <w:rPr>
          <w:b/>
          <w:lang w:eastAsia="hu-HU"/>
        </w:rPr>
        <w:t>megújuló energiaforrás</w:t>
      </w:r>
      <w:r>
        <w:rPr>
          <w:lang w:eastAsia="hu-HU"/>
        </w:rPr>
        <w:t xml:space="preserve">okra alapozva történjen és az esetleges környezeti hatások miatt valamely elhagyott major, külterületi gazdasági terület (pl. volt élesztőgyár vagy ecetgyár) lehet a technológiai folyamatok bázisa. A régi-új ágazat mellé ugyanakkor a „legendát” is fel kell építeni.  </w:t>
      </w:r>
    </w:p>
    <w:p w14:paraId="4A60F019" w14:textId="2BC8E663" w:rsidR="0081317C" w:rsidRDefault="00E140C1" w:rsidP="0081317C">
      <w:pPr>
        <w:pStyle w:val="Cmsor4"/>
        <w:rPr>
          <w:lang w:eastAsia="hu-HU"/>
        </w:rPr>
      </w:pPr>
      <w:r>
        <w:rPr>
          <w:lang w:eastAsia="hu-HU"/>
        </w:rPr>
        <w:t>Fenntartható Városi Mobilitási</w:t>
      </w:r>
      <w:r w:rsidR="0081317C">
        <w:rPr>
          <w:lang w:eastAsia="hu-HU"/>
        </w:rPr>
        <w:t xml:space="preserve"> </w:t>
      </w:r>
      <w:r>
        <w:rPr>
          <w:lang w:eastAsia="hu-HU"/>
        </w:rPr>
        <w:t>T</w:t>
      </w:r>
      <w:r w:rsidR="0081317C">
        <w:rPr>
          <w:lang w:eastAsia="hu-HU"/>
        </w:rPr>
        <w:t>erv elkészítése</w:t>
      </w:r>
      <w:r w:rsidR="00387550">
        <w:rPr>
          <w:lang w:eastAsia="hu-HU"/>
        </w:rPr>
        <w:t xml:space="preserve"> (</w:t>
      </w:r>
      <w:proofErr w:type="spellStart"/>
      <w:r w:rsidR="00387550">
        <w:rPr>
          <w:lang w:eastAsia="hu-HU"/>
        </w:rPr>
        <w:t>S</w:t>
      </w:r>
      <w:r>
        <w:rPr>
          <w:lang w:eastAsia="hu-HU"/>
        </w:rPr>
        <w:t>ustainable</w:t>
      </w:r>
      <w:proofErr w:type="spellEnd"/>
      <w:r>
        <w:rPr>
          <w:lang w:eastAsia="hu-HU"/>
        </w:rPr>
        <w:t xml:space="preserve"> </w:t>
      </w:r>
      <w:r w:rsidR="00387550">
        <w:rPr>
          <w:lang w:eastAsia="hu-HU"/>
        </w:rPr>
        <w:t>U</w:t>
      </w:r>
      <w:r>
        <w:rPr>
          <w:lang w:eastAsia="hu-HU"/>
        </w:rPr>
        <w:t xml:space="preserve">rban </w:t>
      </w:r>
      <w:proofErr w:type="spellStart"/>
      <w:r w:rsidR="00387550">
        <w:rPr>
          <w:lang w:eastAsia="hu-HU"/>
        </w:rPr>
        <w:t>M</w:t>
      </w:r>
      <w:r>
        <w:rPr>
          <w:lang w:eastAsia="hu-HU"/>
        </w:rPr>
        <w:t>obility</w:t>
      </w:r>
      <w:proofErr w:type="spellEnd"/>
      <w:r>
        <w:rPr>
          <w:lang w:eastAsia="hu-HU"/>
        </w:rPr>
        <w:t xml:space="preserve"> </w:t>
      </w:r>
      <w:proofErr w:type="spellStart"/>
      <w:r w:rsidR="00387550">
        <w:rPr>
          <w:lang w:eastAsia="hu-HU"/>
        </w:rPr>
        <w:t>P</w:t>
      </w:r>
      <w:r>
        <w:rPr>
          <w:lang w:eastAsia="hu-HU"/>
        </w:rPr>
        <w:t>lan</w:t>
      </w:r>
      <w:proofErr w:type="spellEnd"/>
      <w:r>
        <w:rPr>
          <w:lang w:eastAsia="hu-HU"/>
        </w:rPr>
        <w:t xml:space="preserve"> - SUMP</w:t>
      </w:r>
      <w:r w:rsidR="00387550">
        <w:rPr>
          <w:lang w:eastAsia="hu-HU"/>
        </w:rPr>
        <w:t>)</w:t>
      </w:r>
    </w:p>
    <w:p w14:paraId="1EC911A1" w14:textId="77777777" w:rsidR="004406E7" w:rsidRDefault="55F9231D" w:rsidP="55F9231D">
      <w:pPr>
        <w:pStyle w:val="NormlWeb"/>
        <w:spacing w:line="276" w:lineRule="auto"/>
        <w:rPr>
          <w:rFonts w:ascii="Calibri" w:hAnsi="Calibri" w:cs="Calibri"/>
          <w:sz w:val="22"/>
          <w:szCs w:val="22"/>
        </w:rPr>
      </w:pPr>
      <w:r w:rsidRPr="55F9231D">
        <w:rPr>
          <w:rFonts w:ascii="Calibri" w:hAnsi="Calibri" w:cs="Calibri"/>
          <w:sz w:val="22"/>
          <w:szCs w:val="22"/>
        </w:rPr>
        <w:t xml:space="preserve">Kisbéren az egyre növekvő személygépjárművek száma miatt állandó problémát jelent a parkolás. A nem megfelelő számú parkolóhelyek problémája mellett a parkolók használata is konfliktusos (pl. Széchenyi utcában a parkolóhelyeket elfoglalják az ott dolgozók, ezáltal az odaérkezőknek nem jut elegendő parkolóhely). További megoldandó feladat a városbon belüli menekülőútvonalak forgalomcsillapítása (pl. Perczel Mór utca). A 81.sz. főút kimagasló – regionális - forgalma nemcsak zaj- és porterhelés szempontjából konfliktusos, hanem jelentősen hozzájárul a közlekedési eredetű szén-dioxid kibocsátásához is, valamint az útmenti épületállomány állagromlásához. Cél egy olyan </w:t>
      </w:r>
      <w:r w:rsidRPr="55F9231D">
        <w:rPr>
          <w:rFonts w:ascii="Calibri" w:hAnsi="Calibri" w:cs="Calibri"/>
          <w:b/>
          <w:bCs/>
          <w:sz w:val="22"/>
          <w:szCs w:val="22"/>
        </w:rPr>
        <w:t>közlekedési rendszer kialakítása és fenntartása Kisbéren, amely hozzájárul az életminőség növekedéséhez, a gazdaság fejlődéséhez és a versenyképesség javulásához úgy, hogy magas színvonalon nyújt mobilitási szolgáltatásokat, de emellett az erőforrásokat is hatékonyabban használja</w:t>
      </w:r>
      <w:r w:rsidRPr="55F9231D">
        <w:rPr>
          <w:rFonts w:ascii="Calibri" w:hAnsi="Calibri" w:cs="Calibri"/>
          <w:sz w:val="22"/>
          <w:szCs w:val="22"/>
        </w:rPr>
        <w:t xml:space="preserve"> fel. Egy ilyen optimális közlekedési rendszer megvalósítására keresi a választ a Fenntartható Városi Mobilitási Terv (SUMP).</w:t>
      </w:r>
    </w:p>
    <w:p w14:paraId="7768E762" w14:textId="3B34CE0A" w:rsidR="0081317C" w:rsidRPr="00F543CC" w:rsidRDefault="55F9231D" w:rsidP="55F9231D">
      <w:pPr>
        <w:pStyle w:val="NormlWeb"/>
        <w:spacing w:line="276" w:lineRule="auto"/>
        <w:rPr>
          <w:rFonts w:ascii="Calibri" w:hAnsi="Calibri" w:cs="Calibri"/>
        </w:rPr>
      </w:pPr>
      <w:r w:rsidRPr="55F9231D">
        <w:rPr>
          <w:rFonts w:ascii="Calibri" w:hAnsi="Calibri" w:cs="Calibri"/>
          <w:sz w:val="22"/>
          <w:szCs w:val="22"/>
        </w:rPr>
        <w:t>A SUMP feladata, hogy a meglévő közlekedési infrastruktúrák kezelése és szolgáltatások nyújtása hatékonyabbá, fenntarthatóbbá váljon, és ennek érdekében költséghatékony mobilitási intézkedéseket határozzon meg.  A</w:t>
      </w:r>
      <w:r w:rsidR="00D25D2E">
        <w:rPr>
          <w:rFonts w:ascii="Calibri" w:hAnsi="Calibri" w:cs="Calibri"/>
          <w:sz w:val="22"/>
          <w:szCs w:val="22"/>
        </w:rPr>
        <w:t>z elkészítendő</w:t>
      </w:r>
      <w:r w:rsidRPr="55F9231D">
        <w:rPr>
          <w:rFonts w:ascii="Calibri" w:hAnsi="Calibri" w:cs="Calibri"/>
          <w:sz w:val="22"/>
          <w:szCs w:val="22"/>
        </w:rPr>
        <w:t xml:space="preserve"> SUMP egyrészről stratégiai szinten összefoglal</w:t>
      </w:r>
      <w:r w:rsidR="00D25D2E">
        <w:rPr>
          <w:rFonts w:ascii="Calibri" w:hAnsi="Calibri" w:cs="Calibri"/>
          <w:sz w:val="22"/>
          <w:szCs w:val="22"/>
        </w:rPr>
        <w:t>ja</w:t>
      </w:r>
      <w:r w:rsidRPr="55F9231D">
        <w:rPr>
          <w:rFonts w:ascii="Calibri" w:hAnsi="Calibri" w:cs="Calibri"/>
          <w:sz w:val="22"/>
          <w:szCs w:val="22"/>
        </w:rPr>
        <w:t xml:space="preserve"> Kisbér hosszútávú fejlesztési (elsősorban közlekedési infrastruktúra és szolgáltatási) elképzeléseit, másrészről magában foglalja a meglévő és távlati közlekedési rendszer sajátosságain alapuló rövid távú intézkedési tervet is.</w:t>
      </w:r>
    </w:p>
    <w:p w14:paraId="278DE7CA" w14:textId="1BB9A038" w:rsidR="00CD6403" w:rsidRDefault="00CD6403" w:rsidP="55F9231D">
      <w:pPr>
        <w:spacing w:before="0" w:after="200" w:line="276" w:lineRule="auto"/>
        <w:rPr>
          <w:lang w:eastAsia="hu-HU"/>
        </w:rPr>
      </w:pPr>
      <w:r w:rsidRPr="55F9231D">
        <w:rPr>
          <w:lang w:eastAsia="hu-HU"/>
        </w:rPr>
        <w:br w:type="page"/>
      </w:r>
    </w:p>
    <w:p w14:paraId="07D1069A" w14:textId="77777777" w:rsidR="002C5C96" w:rsidRPr="001B57A4" w:rsidRDefault="008657BE" w:rsidP="00BF3303">
      <w:pPr>
        <w:spacing w:before="0" w:after="200" w:line="276" w:lineRule="auto"/>
        <w:jc w:val="center"/>
        <w:rPr>
          <w:iCs/>
          <w:lang w:eastAsia="hu-HU"/>
        </w:rPr>
      </w:pPr>
      <w:r w:rsidRPr="00BF3303">
        <w:rPr>
          <w:i/>
          <w:iCs/>
          <w:lang w:eastAsia="hu-HU"/>
        </w:rPr>
        <w:lastRenderedPageBreak/>
        <w:t>Tervezett beavatkozások</w:t>
      </w:r>
    </w:p>
    <w:tbl>
      <w:tblPr>
        <w:tblStyle w:val="Rcsostblzat"/>
        <w:tblW w:w="9180" w:type="dxa"/>
        <w:tblInd w:w="108" w:type="dxa"/>
        <w:tblLayout w:type="fixed"/>
        <w:tblLook w:val="04A0" w:firstRow="1" w:lastRow="0" w:firstColumn="1" w:lastColumn="0" w:noHBand="0" w:noVBand="1"/>
      </w:tblPr>
      <w:tblGrid>
        <w:gridCol w:w="3828"/>
        <w:gridCol w:w="1275"/>
        <w:gridCol w:w="993"/>
        <w:gridCol w:w="1134"/>
        <w:gridCol w:w="1950"/>
      </w:tblGrid>
      <w:tr w:rsidR="000A04FB" w14:paraId="4C55F28D" w14:textId="77777777" w:rsidTr="00BF3303">
        <w:trPr>
          <w:tblHeader/>
        </w:trPr>
        <w:tc>
          <w:tcPr>
            <w:tcW w:w="3828" w:type="dxa"/>
            <w:vMerge w:val="restart"/>
            <w:vAlign w:val="center"/>
          </w:tcPr>
          <w:p w14:paraId="78F704A1" w14:textId="77777777" w:rsidR="000A04FB" w:rsidRDefault="000A04FB" w:rsidP="00DA6F71">
            <w:pPr>
              <w:pStyle w:val="Tblzatfej"/>
              <w:keepNext/>
            </w:pPr>
            <w:r w:rsidRPr="000A04FB">
              <w:t>GAZDASÁGOSSÁG, MINŐSÉG ÉS FENNTARTHATÓSÁG A VÁROSÜZEMELTETÉSBEN</w:t>
            </w:r>
          </w:p>
        </w:tc>
        <w:tc>
          <w:tcPr>
            <w:tcW w:w="5352" w:type="dxa"/>
            <w:gridSpan w:val="4"/>
            <w:vAlign w:val="center"/>
          </w:tcPr>
          <w:p w14:paraId="377987A7" w14:textId="77777777" w:rsidR="000A04FB" w:rsidRDefault="000A04FB" w:rsidP="00DA6F71">
            <w:pPr>
              <w:pStyle w:val="Tblzatfej"/>
              <w:keepNext/>
            </w:pPr>
            <w:r>
              <w:t>BEAVATKOZÁS-TÍPUS</w:t>
            </w:r>
          </w:p>
        </w:tc>
      </w:tr>
      <w:tr w:rsidR="000A04FB" w14:paraId="70460A3D" w14:textId="77777777" w:rsidTr="00BF3303">
        <w:trPr>
          <w:trHeight w:val="311"/>
          <w:tblHeader/>
        </w:trPr>
        <w:tc>
          <w:tcPr>
            <w:tcW w:w="3828" w:type="dxa"/>
            <w:vMerge/>
            <w:vAlign w:val="center"/>
          </w:tcPr>
          <w:p w14:paraId="1846DFBF" w14:textId="77777777" w:rsidR="000A04FB" w:rsidRDefault="000A04FB" w:rsidP="00DA6F71">
            <w:pPr>
              <w:pStyle w:val="Tblzat"/>
              <w:keepNext/>
              <w:jc w:val="left"/>
            </w:pPr>
          </w:p>
        </w:tc>
        <w:tc>
          <w:tcPr>
            <w:tcW w:w="1275" w:type="dxa"/>
            <w:vAlign w:val="center"/>
          </w:tcPr>
          <w:p w14:paraId="720251AA" w14:textId="77777777" w:rsidR="000A04FB" w:rsidRPr="004B524B" w:rsidRDefault="000A04FB" w:rsidP="00DA6F71">
            <w:pPr>
              <w:pStyle w:val="Tblzat"/>
              <w:keepNext/>
              <w:jc w:val="center"/>
              <w:rPr>
                <w:b/>
                <w:sz w:val="18"/>
                <w:szCs w:val="18"/>
              </w:rPr>
            </w:pPr>
            <w:r w:rsidRPr="004B524B">
              <w:rPr>
                <w:b/>
                <w:sz w:val="18"/>
                <w:szCs w:val="18"/>
              </w:rPr>
              <w:t>hatáskör</w:t>
            </w:r>
          </w:p>
        </w:tc>
        <w:tc>
          <w:tcPr>
            <w:tcW w:w="993" w:type="dxa"/>
            <w:vAlign w:val="center"/>
          </w:tcPr>
          <w:p w14:paraId="5E03D833" w14:textId="77777777" w:rsidR="000A04FB" w:rsidRPr="004B524B" w:rsidRDefault="000A04FB" w:rsidP="00DA6F71">
            <w:pPr>
              <w:pStyle w:val="Tblzat"/>
              <w:keepNext/>
              <w:jc w:val="center"/>
              <w:rPr>
                <w:b/>
                <w:sz w:val="18"/>
                <w:szCs w:val="18"/>
              </w:rPr>
            </w:pPr>
            <w:r w:rsidRPr="004B524B">
              <w:rPr>
                <w:b/>
                <w:sz w:val="18"/>
                <w:szCs w:val="18"/>
              </w:rPr>
              <w:t>beruházás</w:t>
            </w:r>
          </w:p>
        </w:tc>
        <w:tc>
          <w:tcPr>
            <w:tcW w:w="1134" w:type="dxa"/>
            <w:vAlign w:val="center"/>
          </w:tcPr>
          <w:p w14:paraId="5489F6AA" w14:textId="77777777" w:rsidR="000A04FB" w:rsidRPr="004B524B" w:rsidRDefault="000A04FB" w:rsidP="00DA6F71">
            <w:pPr>
              <w:pStyle w:val="Tblzat"/>
              <w:keepNext/>
              <w:jc w:val="center"/>
              <w:rPr>
                <w:b/>
                <w:sz w:val="18"/>
                <w:szCs w:val="18"/>
              </w:rPr>
            </w:pPr>
            <w:r w:rsidRPr="004B524B">
              <w:rPr>
                <w:b/>
                <w:sz w:val="18"/>
                <w:szCs w:val="18"/>
              </w:rPr>
              <w:t>nem beruházás</w:t>
            </w:r>
          </w:p>
        </w:tc>
        <w:tc>
          <w:tcPr>
            <w:tcW w:w="1950" w:type="dxa"/>
            <w:vAlign w:val="center"/>
          </w:tcPr>
          <w:p w14:paraId="4BC8C54D" w14:textId="77777777" w:rsidR="000A04FB" w:rsidRPr="004B524B" w:rsidRDefault="000A04FB" w:rsidP="00DA6F71">
            <w:pPr>
              <w:pStyle w:val="Tblzat"/>
              <w:keepNext/>
              <w:jc w:val="center"/>
              <w:rPr>
                <w:b/>
                <w:sz w:val="18"/>
                <w:szCs w:val="18"/>
              </w:rPr>
            </w:pPr>
            <w:r w:rsidRPr="004B524B">
              <w:rPr>
                <w:b/>
                <w:sz w:val="18"/>
                <w:szCs w:val="18"/>
              </w:rPr>
              <w:t>szereplő/partner</w:t>
            </w:r>
          </w:p>
        </w:tc>
      </w:tr>
      <w:tr w:rsidR="000A04FB" w14:paraId="6ACF9CBB" w14:textId="77777777" w:rsidTr="00BF3303">
        <w:trPr>
          <w:trHeight w:val="311"/>
        </w:trPr>
        <w:tc>
          <w:tcPr>
            <w:tcW w:w="3828" w:type="dxa"/>
            <w:vAlign w:val="center"/>
          </w:tcPr>
          <w:p w14:paraId="4A03BC3F" w14:textId="2FB8BD6D" w:rsidR="000A04FB" w:rsidRPr="00643977" w:rsidRDefault="000A04FB" w:rsidP="0006150A">
            <w:pPr>
              <w:pStyle w:val="Tblzat"/>
              <w:jc w:val="left"/>
              <w:rPr>
                <w:rFonts w:cstheme="minorHAnsi"/>
                <w:spacing w:val="-2"/>
              </w:rPr>
            </w:pPr>
            <w:r w:rsidRPr="00643977">
              <w:rPr>
                <w:rFonts w:cstheme="minorHAnsi"/>
                <w:spacing w:val="-2"/>
              </w:rPr>
              <w:t xml:space="preserve">Ü1. </w:t>
            </w:r>
            <w:r w:rsidR="008C2D38">
              <w:rPr>
                <w:rFonts w:cstheme="minorHAnsi"/>
                <w:spacing w:val="-2"/>
              </w:rPr>
              <w:t xml:space="preserve">Önkormányzati épületek </w:t>
            </w:r>
            <w:r w:rsidRPr="00643977">
              <w:rPr>
                <w:rFonts w:cstheme="minorHAnsi"/>
                <w:spacing w:val="-2"/>
              </w:rPr>
              <w:t>energiahatékonysági korszerűsítése</w:t>
            </w:r>
            <w:r w:rsidR="00BA3013" w:rsidRPr="00643977">
              <w:rPr>
                <w:rFonts w:cstheme="minorHAnsi"/>
                <w:spacing w:val="-2"/>
              </w:rPr>
              <w:t xml:space="preserve"> és megújuló energiahasznosítás Kisbér </w:t>
            </w:r>
            <w:r w:rsidR="00F266F4">
              <w:rPr>
                <w:rFonts w:cstheme="minorHAnsi"/>
                <w:spacing w:val="-2"/>
              </w:rPr>
              <w:t xml:space="preserve">klímastratégiájával </w:t>
            </w:r>
            <w:r w:rsidR="00BA3013" w:rsidRPr="00643977">
              <w:rPr>
                <w:rFonts w:cstheme="minorHAnsi"/>
                <w:spacing w:val="-2"/>
              </w:rPr>
              <w:t>összhangban</w:t>
            </w:r>
          </w:p>
        </w:tc>
        <w:tc>
          <w:tcPr>
            <w:tcW w:w="1275" w:type="dxa"/>
            <w:vAlign w:val="center"/>
          </w:tcPr>
          <w:p w14:paraId="0C59A0EB" w14:textId="09C84878" w:rsidR="000A04FB" w:rsidRDefault="000A04FB" w:rsidP="00DA6F71">
            <w:pPr>
              <w:pStyle w:val="Tblzat"/>
              <w:jc w:val="center"/>
              <w:rPr>
                <w:sz w:val="18"/>
                <w:szCs w:val="18"/>
              </w:rPr>
            </w:pPr>
            <w:r>
              <w:rPr>
                <w:sz w:val="18"/>
                <w:szCs w:val="18"/>
              </w:rPr>
              <w:t>önkormányzat</w:t>
            </w:r>
          </w:p>
        </w:tc>
        <w:tc>
          <w:tcPr>
            <w:tcW w:w="993" w:type="dxa"/>
            <w:vAlign w:val="center"/>
          </w:tcPr>
          <w:p w14:paraId="657F1DA7" w14:textId="77777777" w:rsidR="000A04FB" w:rsidRDefault="000A04FB" w:rsidP="00DA6F71">
            <w:pPr>
              <w:pStyle w:val="Tblzat"/>
              <w:jc w:val="center"/>
              <w:rPr>
                <w:sz w:val="18"/>
                <w:szCs w:val="18"/>
              </w:rPr>
            </w:pPr>
            <w:r>
              <w:rPr>
                <w:sz w:val="18"/>
                <w:szCs w:val="18"/>
              </w:rPr>
              <w:t>pontszerű</w:t>
            </w:r>
          </w:p>
        </w:tc>
        <w:tc>
          <w:tcPr>
            <w:tcW w:w="1134" w:type="dxa"/>
            <w:vAlign w:val="center"/>
          </w:tcPr>
          <w:p w14:paraId="58A1780B" w14:textId="77777777" w:rsidR="000A04FB" w:rsidRDefault="000A04FB" w:rsidP="00DA6F71">
            <w:pPr>
              <w:pStyle w:val="Tblzat"/>
              <w:jc w:val="center"/>
              <w:rPr>
                <w:sz w:val="18"/>
                <w:szCs w:val="18"/>
              </w:rPr>
            </w:pPr>
            <w:r>
              <w:rPr>
                <w:sz w:val="18"/>
                <w:szCs w:val="18"/>
              </w:rPr>
              <w:t>—</w:t>
            </w:r>
          </w:p>
        </w:tc>
        <w:tc>
          <w:tcPr>
            <w:tcW w:w="1950" w:type="dxa"/>
            <w:vAlign w:val="center"/>
          </w:tcPr>
          <w:p w14:paraId="66D9D6BA" w14:textId="42484AC8" w:rsidR="00B6624E" w:rsidRDefault="00B83031" w:rsidP="00DA6F71">
            <w:pPr>
              <w:pStyle w:val="Tblzat"/>
              <w:jc w:val="center"/>
              <w:rPr>
                <w:sz w:val="18"/>
                <w:szCs w:val="18"/>
              </w:rPr>
            </w:pPr>
            <w:r>
              <w:rPr>
                <w:sz w:val="18"/>
                <w:szCs w:val="18"/>
              </w:rPr>
              <w:t>Kisbér önkormányzata</w:t>
            </w:r>
            <w:r w:rsidR="00823D0A">
              <w:rPr>
                <w:sz w:val="18"/>
                <w:szCs w:val="18"/>
              </w:rPr>
              <w:t xml:space="preserve"> és intézményei</w:t>
            </w:r>
          </w:p>
          <w:p w14:paraId="4C6AD127" w14:textId="77777777" w:rsidR="00B6624E" w:rsidRDefault="00B6624E" w:rsidP="00DA6F71">
            <w:pPr>
              <w:pStyle w:val="Tblzat"/>
              <w:jc w:val="center"/>
              <w:rPr>
                <w:sz w:val="18"/>
                <w:szCs w:val="18"/>
              </w:rPr>
            </w:pPr>
            <w:r>
              <w:rPr>
                <w:sz w:val="18"/>
                <w:szCs w:val="18"/>
              </w:rPr>
              <w:t>Családok Átmeneti Otthona</w:t>
            </w:r>
          </w:p>
          <w:p w14:paraId="05C20081" w14:textId="4550EB97" w:rsidR="000A04FB" w:rsidRDefault="000A04FB" w:rsidP="00DA6F71">
            <w:pPr>
              <w:pStyle w:val="Tblzat"/>
              <w:jc w:val="center"/>
              <w:rPr>
                <w:sz w:val="18"/>
                <w:szCs w:val="18"/>
              </w:rPr>
            </w:pPr>
            <w:r>
              <w:rPr>
                <w:sz w:val="18"/>
                <w:szCs w:val="18"/>
              </w:rPr>
              <w:t>Gyöngyszem óvoda</w:t>
            </w:r>
          </w:p>
          <w:p w14:paraId="5C9BC027" w14:textId="0E3B48EE" w:rsidR="00B6624E" w:rsidRDefault="00B6624E" w:rsidP="00DA6F71">
            <w:pPr>
              <w:pStyle w:val="Tblzat"/>
              <w:jc w:val="center"/>
              <w:rPr>
                <w:sz w:val="18"/>
                <w:szCs w:val="18"/>
              </w:rPr>
            </w:pPr>
            <w:r>
              <w:rPr>
                <w:sz w:val="18"/>
                <w:szCs w:val="18"/>
              </w:rPr>
              <w:t>Őszi Napfény Idősek Otthona</w:t>
            </w:r>
          </w:p>
          <w:p w14:paraId="458718CF" w14:textId="4FB3ADE8" w:rsidR="00B6624E" w:rsidRDefault="00B6624E" w:rsidP="0055055C">
            <w:pPr>
              <w:pStyle w:val="Tblzat"/>
              <w:jc w:val="center"/>
              <w:rPr>
                <w:sz w:val="18"/>
                <w:szCs w:val="18"/>
              </w:rPr>
            </w:pPr>
            <w:r>
              <w:rPr>
                <w:sz w:val="18"/>
                <w:szCs w:val="18"/>
              </w:rPr>
              <w:t>WAMK</w:t>
            </w:r>
          </w:p>
        </w:tc>
      </w:tr>
      <w:tr w:rsidR="00A56BAD" w14:paraId="64191AE3" w14:textId="77777777" w:rsidTr="00BF3303">
        <w:trPr>
          <w:trHeight w:val="311"/>
        </w:trPr>
        <w:tc>
          <w:tcPr>
            <w:tcW w:w="3828" w:type="dxa"/>
            <w:vAlign w:val="center"/>
          </w:tcPr>
          <w:p w14:paraId="5180CC5B" w14:textId="5D47CB19" w:rsidR="00A56BAD" w:rsidRPr="00911BD3" w:rsidRDefault="00A56BAD" w:rsidP="00A56BAD">
            <w:pPr>
              <w:pStyle w:val="Tblzat"/>
              <w:jc w:val="left"/>
            </w:pPr>
            <w:r w:rsidRPr="00911BD3">
              <w:t>Ü</w:t>
            </w:r>
            <w:r w:rsidR="00B42468">
              <w:t>2</w:t>
            </w:r>
            <w:r w:rsidRPr="00911BD3">
              <w:t>. Rendőrkapitányság számára új telephely biztosítása, városközponti telephely felszabadítása kollégium céljára</w:t>
            </w:r>
          </w:p>
        </w:tc>
        <w:tc>
          <w:tcPr>
            <w:tcW w:w="1275" w:type="dxa"/>
            <w:vAlign w:val="center"/>
          </w:tcPr>
          <w:p w14:paraId="552CA662" w14:textId="77777777" w:rsidR="00A56BAD" w:rsidRPr="00911BD3" w:rsidRDefault="00A56BAD" w:rsidP="00DA6F71">
            <w:pPr>
              <w:pStyle w:val="Tblzat"/>
              <w:jc w:val="center"/>
              <w:rPr>
                <w:sz w:val="18"/>
                <w:szCs w:val="18"/>
              </w:rPr>
            </w:pPr>
            <w:r w:rsidRPr="00911BD3">
              <w:rPr>
                <w:sz w:val="18"/>
                <w:szCs w:val="18"/>
              </w:rPr>
              <w:t>Komárom-Esztergom megyei Rendőrkapitányság Kisbéri kirendeltség</w:t>
            </w:r>
          </w:p>
        </w:tc>
        <w:tc>
          <w:tcPr>
            <w:tcW w:w="993" w:type="dxa"/>
            <w:vAlign w:val="center"/>
          </w:tcPr>
          <w:p w14:paraId="2CF7E9F3" w14:textId="77777777" w:rsidR="00A56BAD" w:rsidRPr="00911BD3" w:rsidRDefault="00A56BAD" w:rsidP="00DA6F71">
            <w:pPr>
              <w:pStyle w:val="Tblzat"/>
              <w:jc w:val="center"/>
              <w:rPr>
                <w:sz w:val="18"/>
                <w:szCs w:val="18"/>
              </w:rPr>
            </w:pPr>
            <w:r w:rsidRPr="00911BD3">
              <w:rPr>
                <w:sz w:val="18"/>
                <w:szCs w:val="18"/>
              </w:rPr>
              <w:t>pontszerű</w:t>
            </w:r>
          </w:p>
        </w:tc>
        <w:tc>
          <w:tcPr>
            <w:tcW w:w="1134" w:type="dxa"/>
            <w:vAlign w:val="center"/>
          </w:tcPr>
          <w:p w14:paraId="3DD6DBC8" w14:textId="77777777" w:rsidR="00A56BAD" w:rsidRPr="00911BD3" w:rsidRDefault="00A56BAD" w:rsidP="00DA6F71">
            <w:pPr>
              <w:pStyle w:val="Tblzat"/>
              <w:jc w:val="center"/>
              <w:rPr>
                <w:sz w:val="18"/>
                <w:szCs w:val="18"/>
              </w:rPr>
            </w:pPr>
            <w:r w:rsidRPr="00911BD3">
              <w:rPr>
                <w:sz w:val="18"/>
                <w:szCs w:val="18"/>
              </w:rPr>
              <w:t>—</w:t>
            </w:r>
          </w:p>
        </w:tc>
        <w:tc>
          <w:tcPr>
            <w:tcW w:w="1950" w:type="dxa"/>
            <w:vAlign w:val="center"/>
          </w:tcPr>
          <w:p w14:paraId="76BA4C96" w14:textId="77777777" w:rsidR="00A56BAD" w:rsidRDefault="00A56BAD" w:rsidP="00DA6F71">
            <w:pPr>
              <w:pStyle w:val="Tblzat"/>
              <w:jc w:val="center"/>
              <w:rPr>
                <w:sz w:val="18"/>
                <w:szCs w:val="18"/>
              </w:rPr>
            </w:pPr>
            <w:r w:rsidRPr="00911BD3">
              <w:rPr>
                <w:sz w:val="18"/>
                <w:szCs w:val="18"/>
              </w:rPr>
              <w:t>Kisbér önkormányzata</w:t>
            </w:r>
          </w:p>
        </w:tc>
      </w:tr>
      <w:tr w:rsidR="0006150A" w14:paraId="7BC82CEC" w14:textId="77777777" w:rsidTr="00BF3303">
        <w:trPr>
          <w:trHeight w:val="311"/>
        </w:trPr>
        <w:tc>
          <w:tcPr>
            <w:tcW w:w="3828" w:type="dxa"/>
            <w:shd w:val="clear" w:color="auto" w:fill="FFFFFF" w:themeFill="background1"/>
            <w:vAlign w:val="center"/>
          </w:tcPr>
          <w:p w14:paraId="3E21128A" w14:textId="26476962" w:rsidR="0006150A" w:rsidRDefault="0006150A" w:rsidP="00486FB6">
            <w:pPr>
              <w:pStyle w:val="Tblzat"/>
              <w:jc w:val="left"/>
            </w:pPr>
            <w:r>
              <w:t>Ü</w:t>
            </w:r>
            <w:r w:rsidR="00B42468">
              <w:t>3</w:t>
            </w:r>
            <w:r>
              <w:t xml:space="preserve">. Vízrendezési konfliktusok </w:t>
            </w:r>
            <w:r w:rsidR="00EF450B">
              <w:t xml:space="preserve">térségi szinten összehangolt </w:t>
            </w:r>
            <w:r>
              <w:t xml:space="preserve">kezelése </w:t>
            </w:r>
            <w:r w:rsidR="00EF450B" w:rsidRPr="00EF450B">
              <w:rPr>
                <w:i/>
              </w:rPr>
              <w:t>(lásd még Új utak a helyi gazdaságban program Erőforrásunk a víz alprogram)</w:t>
            </w:r>
          </w:p>
        </w:tc>
        <w:tc>
          <w:tcPr>
            <w:tcW w:w="1275" w:type="dxa"/>
            <w:shd w:val="clear" w:color="auto" w:fill="FFFFFF" w:themeFill="background1"/>
            <w:vAlign w:val="center"/>
          </w:tcPr>
          <w:p w14:paraId="15D0FC52" w14:textId="77777777" w:rsidR="0006150A" w:rsidRDefault="00EF450B" w:rsidP="00DA6F71">
            <w:pPr>
              <w:pStyle w:val="Tblzat"/>
              <w:jc w:val="center"/>
              <w:rPr>
                <w:sz w:val="18"/>
                <w:szCs w:val="18"/>
              </w:rPr>
            </w:pPr>
            <w:r>
              <w:rPr>
                <w:sz w:val="18"/>
                <w:szCs w:val="18"/>
              </w:rPr>
              <w:t>Kisbér és Bakonysárkány önkormányzata</w:t>
            </w:r>
          </w:p>
        </w:tc>
        <w:tc>
          <w:tcPr>
            <w:tcW w:w="993" w:type="dxa"/>
            <w:shd w:val="clear" w:color="auto" w:fill="FFFFFF" w:themeFill="background1"/>
            <w:vAlign w:val="center"/>
          </w:tcPr>
          <w:p w14:paraId="0D6C9482" w14:textId="77777777" w:rsidR="0006150A" w:rsidRDefault="00EF450B" w:rsidP="00DA6F71">
            <w:pPr>
              <w:pStyle w:val="Tblzat"/>
              <w:jc w:val="center"/>
              <w:rPr>
                <w:sz w:val="18"/>
                <w:szCs w:val="18"/>
              </w:rPr>
            </w:pPr>
            <w:r>
              <w:rPr>
                <w:sz w:val="18"/>
                <w:szCs w:val="18"/>
              </w:rPr>
              <w:t>vonalas és pontszerű</w:t>
            </w:r>
          </w:p>
        </w:tc>
        <w:tc>
          <w:tcPr>
            <w:tcW w:w="1134" w:type="dxa"/>
            <w:shd w:val="clear" w:color="auto" w:fill="FFFFFF" w:themeFill="background1"/>
            <w:vAlign w:val="center"/>
          </w:tcPr>
          <w:p w14:paraId="1989F3FB" w14:textId="77777777" w:rsidR="00EF450B" w:rsidRDefault="00EF450B" w:rsidP="00EF450B">
            <w:pPr>
              <w:pStyle w:val="Tblzat"/>
              <w:jc w:val="center"/>
              <w:rPr>
                <w:sz w:val="18"/>
                <w:szCs w:val="18"/>
              </w:rPr>
            </w:pPr>
            <w:r>
              <w:rPr>
                <w:sz w:val="18"/>
                <w:szCs w:val="18"/>
              </w:rPr>
              <w:t>közösségi tervezés</w:t>
            </w:r>
          </w:p>
          <w:p w14:paraId="5C6192DD" w14:textId="1CA28C47" w:rsidR="00EF450B" w:rsidRDefault="00EF450B" w:rsidP="00DA6F71">
            <w:pPr>
              <w:pStyle w:val="Tblzat"/>
              <w:jc w:val="center"/>
              <w:rPr>
                <w:sz w:val="18"/>
                <w:szCs w:val="18"/>
              </w:rPr>
            </w:pPr>
            <w:proofErr w:type="spellStart"/>
            <w:r>
              <w:rPr>
                <w:sz w:val="18"/>
                <w:szCs w:val="18"/>
              </w:rPr>
              <w:t>menedzs</w:t>
            </w:r>
            <w:proofErr w:type="spellEnd"/>
            <w:r w:rsidR="007A4A1B">
              <w:rPr>
                <w:sz w:val="18"/>
                <w:szCs w:val="18"/>
              </w:rPr>
              <w:t>-</w:t>
            </w:r>
            <w:r>
              <w:rPr>
                <w:sz w:val="18"/>
                <w:szCs w:val="18"/>
              </w:rPr>
              <w:t>ment</w:t>
            </w:r>
          </w:p>
        </w:tc>
        <w:tc>
          <w:tcPr>
            <w:tcW w:w="1950" w:type="dxa"/>
            <w:shd w:val="clear" w:color="auto" w:fill="FFFFFF" w:themeFill="background1"/>
            <w:vAlign w:val="center"/>
          </w:tcPr>
          <w:p w14:paraId="264C0858" w14:textId="77777777" w:rsidR="00EF450B" w:rsidRDefault="00EF450B" w:rsidP="00EF450B">
            <w:pPr>
              <w:pStyle w:val="Tblzat"/>
              <w:jc w:val="center"/>
              <w:rPr>
                <w:sz w:val="18"/>
                <w:szCs w:val="18"/>
              </w:rPr>
            </w:pPr>
            <w:r>
              <w:rPr>
                <w:sz w:val="18"/>
                <w:szCs w:val="18"/>
              </w:rPr>
              <w:t>ÉDUVÍZIG</w:t>
            </w:r>
            <w:r w:rsidR="00542E51">
              <w:rPr>
                <w:sz w:val="18"/>
                <w:szCs w:val="18"/>
              </w:rPr>
              <w:t>, vízitársulatok, érintett tulajdonosok,</w:t>
            </w:r>
          </w:p>
          <w:p w14:paraId="4DE8EC90" w14:textId="77777777" w:rsidR="0006150A" w:rsidRDefault="00EF450B" w:rsidP="00DA6F71">
            <w:pPr>
              <w:pStyle w:val="Tblzat"/>
              <w:jc w:val="center"/>
              <w:rPr>
                <w:sz w:val="18"/>
                <w:szCs w:val="18"/>
              </w:rPr>
            </w:pPr>
            <w:r>
              <w:rPr>
                <w:sz w:val="18"/>
                <w:szCs w:val="18"/>
              </w:rPr>
              <w:t xml:space="preserve">továbbá az Erőforrásunk a víz alprogram </w:t>
            </w:r>
            <w:proofErr w:type="spellStart"/>
            <w:r>
              <w:rPr>
                <w:sz w:val="18"/>
                <w:szCs w:val="18"/>
              </w:rPr>
              <w:t>stakeholderei</w:t>
            </w:r>
            <w:proofErr w:type="spellEnd"/>
            <w:r>
              <w:rPr>
                <w:sz w:val="18"/>
                <w:szCs w:val="18"/>
              </w:rPr>
              <w:t>, a vízkárokkal érintett lakosság</w:t>
            </w:r>
          </w:p>
        </w:tc>
      </w:tr>
      <w:tr w:rsidR="008403D2" w14:paraId="1D68B846" w14:textId="77777777" w:rsidTr="00A23688">
        <w:trPr>
          <w:trHeight w:val="311"/>
        </w:trPr>
        <w:tc>
          <w:tcPr>
            <w:tcW w:w="3828" w:type="dxa"/>
            <w:shd w:val="clear" w:color="auto" w:fill="FFFFFF" w:themeFill="background1"/>
            <w:vAlign w:val="center"/>
          </w:tcPr>
          <w:p w14:paraId="447C0006" w14:textId="40E97A91" w:rsidR="008403D2" w:rsidRDefault="008403D2" w:rsidP="00486FB6">
            <w:pPr>
              <w:pStyle w:val="Tblzat"/>
              <w:jc w:val="left"/>
            </w:pPr>
            <w:r>
              <w:t>Ü4. Kisbér csapadékvíz-elvezetésének fejlesztése (</w:t>
            </w:r>
            <w:r w:rsidRPr="00BF3303">
              <w:t>TOP_PLUSZ-1.2.1-21-KO1-2022-00012</w:t>
            </w:r>
            <w:r>
              <w:t>)</w:t>
            </w:r>
          </w:p>
        </w:tc>
        <w:tc>
          <w:tcPr>
            <w:tcW w:w="1275" w:type="dxa"/>
            <w:shd w:val="clear" w:color="auto" w:fill="FFFFFF" w:themeFill="background1"/>
            <w:vAlign w:val="center"/>
          </w:tcPr>
          <w:p w14:paraId="6419CCE8" w14:textId="6390D857" w:rsidR="008403D2" w:rsidRDefault="00B501B1" w:rsidP="00DA6F71">
            <w:pPr>
              <w:pStyle w:val="Tblzat"/>
              <w:jc w:val="center"/>
              <w:rPr>
                <w:sz w:val="18"/>
                <w:szCs w:val="18"/>
              </w:rPr>
            </w:pPr>
            <w:r>
              <w:rPr>
                <w:sz w:val="18"/>
                <w:szCs w:val="18"/>
              </w:rPr>
              <w:t>önkormányzat</w:t>
            </w:r>
          </w:p>
        </w:tc>
        <w:tc>
          <w:tcPr>
            <w:tcW w:w="993" w:type="dxa"/>
            <w:shd w:val="clear" w:color="auto" w:fill="FFFFFF" w:themeFill="background1"/>
            <w:vAlign w:val="center"/>
          </w:tcPr>
          <w:p w14:paraId="4CD6C6B5" w14:textId="77ED7E01" w:rsidR="008403D2" w:rsidRDefault="00B501B1" w:rsidP="00DA6F71">
            <w:pPr>
              <w:pStyle w:val="Tblzat"/>
              <w:jc w:val="center"/>
              <w:rPr>
                <w:sz w:val="18"/>
                <w:szCs w:val="18"/>
              </w:rPr>
            </w:pPr>
            <w:r>
              <w:rPr>
                <w:sz w:val="18"/>
                <w:szCs w:val="18"/>
              </w:rPr>
              <w:t>vonalas és pontszerű</w:t>
            </w:r>
          </w:p>
        </w:tc>
        <w:tc>
          <w:tcPr>
            <w:tcW w:w="1134" w:type="dxa"/>
            <w:shd w:val="clear" w:color="auto" w:fill="FFFFFF" w:themeFill="background1"/>
            <w:vAlign w:val="center"/>
          </w:tcPr>
          <w:p w14:paraId="6691F334" w14:textId="3194D3B7" w:rsidR="008403D2" w:rsidRDefault="008E38EA" w:rsidP="00EF450B">
            <w:pPr>
              <w:pStyle w:val="Tblzat"/>
              <w:jc w:val="center"/>
              <w:rPr>
                <w:sz w:val="18"/>
                <w:szCs w:val="18"/>
              </w:rPr>
            </w:pPr>
            <w:r w:rsidRPr="00911BD3">
              <w:rPr>
                <w:sz w:val="18"/>
                <w:szCs w:val="18"/>
              </w:rPr>
              <w:t>—</w:t>
            </w:r>
          </w:p>
        </w:tc>
        <w:tc>
          <w:tcPr>
            <w:tcW w:w="1950" w:type="dxa"/>
            <w:shd w:val="clear" w:color="auto" w:fill="FFFFFF" w:themeFill="background1"/>
            <w:vAlign w:val="center"/>
          </w:tcPr>
          <w:p w14:paraId="4AA397BA" w14:textId="77777777" w:rsidR="008E38EA" w:rsidRDefault="008E38EA" w:rsidP="008E38EA">
            <w:pPr>
              <w:pStyle w:val="Tblzat"/>
              <w:jc w:val="center"/>
              <w:rPr>
                <w:sz w:val="18"/>
                <w:szCs w:val="18"/>
              </w:rPr>
            </w:pPr>
            <w:r>
              <w:rPr>
                <w:sz w:val="18"/>
                <w:szCs w:val="18"/>
              </w:rPr>
              <w:t>ÉDUVÍZIG, vízitársulatok, érintett tulajdonosok,</w:t>
            </w:r>
          </w:p>
          <w:p w14:paraId="082C0FD9" w14:textId="01008BB9" w:rsidR="008403D2" w:rsidRDefault="008E38EA" w:rsidP="008E38EA">
            <w:pPr>
              <w:pStyle w:val="Tblzat"/>
              <w:jc w:val="center"/>
              <w:rPr>
                <w:sz w:val="18"/>
                <w:szCs w:val="18"/>
              </w:rPr>
            </w:pPr>
            <w:r>
              <w:rPr>
                <w:sz w:val="18"/>
                <w:szCs w:val="18"/>
              </w:rPr>
              <w:t xml:space="preserve">továbbá az Erőforrásunk a víz alprogram </w:t>
            </w:r>
            <w:proofErr w:type="spellStart"/>
            <w:r>
              <w:rPr>
                <w:sz w:val="18"/>
                <w:szCs w:val="18"/>
              </w:rPr>
              <w:t>stakeholderei</w:t>
            </w:r>
            <w:proofErr w:type="spellEnd"/>
            <w:r>
              <w:rPr>
                <w:sz w:val="18"/>
                <w:szCs w:val="18"/>
              </w:rPr>
              <w:t>, a vízkárokkal érintett lakosság</w:t>
            </w:r>
          </w:p>
        </w:tc>
      </w:tr>
      <w:tr w:rsidR="000A04FB" w14:paraId="0CB63BF0" w14:textId="77777777" w:rsidTr="00BF3303">
        <w:trPr>
          <w:trHeight w:val="311"/>
        </w:trPr>
        <w:tc>
          <w:tcPr>
            <w:tcW w:w="3828" w:type="dxa"/>
            <w:shd w:val="clear" w:color="auto" w:fill="FFFFFF" w:themeFill="background1"/>
            <w:vAlign w:val="center"/>
          </w:tcPr>
          <w:p w14:paraId="4970470E" w14:textId="5E376110" w:rsidR="000A04FB" w:rsidRDefault="00EF450B" w:rsidP="00486FB6">
            <w:pPr>
              <w:pStyle w:val="Tblzat"/>
              <w:jc w:val="left"/>
            </w:pPr>
            <w:r>
              <w:t>Ü</w:t>
            </w:r>
            <w:r w:rsidR="008403D2">
              <w:t>5</w:t>
            </w:r>
            <w:r w:rsidR="00751869">
              <w:t xml:space="preserve">. </w:t>
            </w:r>
            <w:r w:rsidR="00B42468">
              <w:t>T</w:t>
            </w:r>
            <w:r w:rsidR="00294EBC">
              <w:t>érinformatikai rendszer f</w:t>
            </w:r>
            <w:r w:rsidR="00751869">
              <w:t>e</w:t>
            </w:r>
            <w:r w:rsidR="00294EBC">
              <w:t>l</w:t>
            </w:r>
            <w:r w:rsidR="00486FB6">
              <w:t>építése</w:t>
            </w:r>
          </w:p>
        </w:tc>
        <w:tc>
          <w:tcPr>
            <w:tcW w:w="1275" w:type="dxa"/>
            <w:shd w:val="clear" w:color="auto" w:fill="FFFFFF" w:themeFill="background1"/>
            <w:vAlign w:val="center"/>
          </w:tcPr>
          <w:p w14:paraId="7362BE86" w14:textId="1470BC27" w:rsidR="000A04FB" w:rsidRDefault="00751869" w:rsidP="00DA6F71">
            <w:pPr>
              <w:pStyle w:val="Tblzat"/>
              <w:jc w:val="center"/>
              <w:rPr>
                <w:sz w:val="18"/>
                <w:szCs w:val="18"/>
              </w:rPr>
            </w:pPr>
            <w:r>
              <w:rPr>
                <w:sz w:val="18"/>
                <w:szCs w:val="18"/>
              </w:rPr>
              <w:t>önkormányzat</w:t>
            </w:r>
          </w:p>
        </w:tc>
        <w:tc>
          <w:tcPr>
            <w:tcW w:w="993" w:type="dxa"/>
            <w:shd w:val="clear" w:color="auto" w:fill="FFFFFF" w:themeFill="background1"/>
            <w:vAlign w:val="center"/>
          </w:tcPr>
          <w:p w14:paraId="2E33FDBC" w14:textId="77777777" w:rsidR="000A04FB" w:rsidRDefault="00751869" w:rsidP="00DA6F71">
            <w:pPr>
              <w:pStyle w:val="Tblzat"/>
              <w:jc w:val="center"/>
              <w:rPr>
                <w:sz w:val="18"/>
                <w:szCs w:val="18"/>
              </w:rPr>
            </w:pPr>
            <w:r>
              <w:rPr>
                <w:sz w:val="18"/>
                <w:szCs w:val="18"/>
              </w:rPr>
              <w:t>—</w:t>
            </w:r>
          </w:p>
        </w:tc>
        <w:tc>
          <w:tcPr>
            <w:tcW w:w="1134" w:type="dxa"/>
            <w:shd w:val="clear" w:color="auto" w:fill="FFFFFF" w:themeFill="background1"/>
            <w:vAlign w:val="center"/>
          </w:tcPr>
          <w:p w14:paraId="37B38851" w14:textId="0D938F63" w:rsidR="000A04FB" w:rsidRDefault="007A4A1B" w:rsidP="00DA6F71">
            <w:pPr>
              <w:pStyle w:val="Tblzat"/>
              <w:jc w:val="center"/>
              <w:rPr>
                <w:sz w:val="18"/>
                <w:szCs w:val="18"/>
              </w:rPr>
            </w:pPr>
            <w:r>
              <w:rPr>
                <w:sz w:val="18"/>
                <w:szCs w:val="18"/>
              </w:rPr>
              <w:t>dönt</w:t>
            </w:r>
            <w:r w:rsidR="00766F34">
              <w:rPr>
                <w:sz w:val="18"/>
                <w:szCs w:val="18"/>
              </w:rPr>
              <w:t>é</w:t>
            </w:r>
            <w:r>
              <w:rPr>
                <w:sz w:val="18"/>
                <w:szCs w:val="18"/>
              </w:rPr>
              <w:t>s</w:t>
            </w:r>
            <w:r w:rsidR="00766F34">
              <w:rPr>
                <w:sz w:val="18"/>
                <w:szCs w:val="18"/>
              </w:rPr>
              <w:t>-</w:t>
            </w:r>
            <w:r>
              <w:rPr>
                <w:sz w:val="18"/>
                <w:szCs w:val="18"/>
              </w:rPr>
              <w:t>támog</w:t>
            </w:r>
            <w:r w:rsidR="00766F34">
              <w:rPr>
                <w:sz w:val="18"/>
                <w:szCs w:val="18"/>
              </w:rPr>
              <w:t>a</w:t>
            </w:r>
            <w:r>
              <w:rPr>
                <w:sz w:val="18"/>
                <w:szCs w:val="18"/>
              </w:rPr>
              <w:t>tás</w:t>
            </w:r>
          </w:p>
          <w:p w14:paraId="1B99F43C" w14:textId="0412C3AE" w:rsidR="00766F34" w:rsidRDefault="00766F34" w:rsidP="00DA6F71">
            <w:pPr>
              <w:pStyle w:val="Tblzat"/>
              <w:jc w:val="center"/>
              <w:rPr>
                <w:sz w:val="18"/>
                <w:szCs w:val="18"/>
              </w:rPr>
            </w:pPr>
            <w:proofErr w:type="spellStart"/>
            <w:r>
              <w:rPr>
                <w:sz w:val="18"/>
                <w:szCs w:val="18"/>
              </w:rPr>
              <w:t>menedzs</w:t>
            </w:r>
            <w:proofErr w:type="spellEnd"/>
            <w:r>
              <w:rPr>
                <w:sz w:val="18"/>
                <w:szCs w:val="18"/>
              </w:rPr>
              <w:t>-ment</w:t>
            </w:r>
          </w:p>
        </w:tc>
        <w:tc>
          <w:tcPr>
            <w:tcW w:w="1950" w:type="dxa"/>
            <w:shd w:val="clear" w:color="auto" w:fill="FFFFFF" w:themeFill="background1"/>
            <w:vAlign w:val="center"/>
          </w:tcPr>
          <w:p w14:paraId="18D3B43D" w14:textId="60F0A640" w:rsidR="00751869" w:rsidRDefault="007A4A1B" w:rsidP="00DA6F71">
            <w:pPr>
              <w:pStyle w:val="Tblzat"/>
              <w:jc w:val="center"/>
              <w:rPr>
                <w:sz w:val="18"/>
                <w:szCs w:val="18"/>
              </w:rPr>
            </w:pPr>
            <w:r>
              <w:rPr>
                <w:sz w:val="18"/>
                <w:szCs w:val="18"/>
              </w:rPr>
              <w:t>Kisbér önkormányzata</w:t>
            </w:r>
            <w:r w:rsidR="00965F86">
              <w:rPr>
                <w:sz w:val="18"/>
                <w:szCs w:val="18"/>
              </w:rPr>
              <w:t xml:space="preserve"> és intézményei</w:t>
            </w:r>
            <w:r>
              <w:rPr>
                <w:sz w:val="18"/>
                <w:szCs w:val="18"/>
              </w:rPr>
              <w:t>, ÉDUVÍZIG, Vértes Erdő Zrt.</w:t>
            </w:r>
            <w:r w:rsidR="00965F86">
              <w:rPr>
                <w:sz w:val="18"/>
                <w:szCs w:val="18"/>
              </w:rPr>
              <w:t>, Magyar Közút Zrt., közműszolgáltatók</w:t>
            </w:r>
          </w:p>
        </w:tc>
      </w:tr>
      <w:tr w:rsidR="00F37634" w14:paraId="453D85DF" w14:textId="77777777" w:rsidTr="00BF3303">
        <w:trPr>
          <w:trHeight w:val="311"/>
        </w:trPr>
        <w:tc>
          <w:tcPr>
            <w:tcW w:w="3828" w:type="dxa"/>
            <w:shd w:val="clear" w:color="auto" w:fill="FFFFFF" w:themeFill="background1"/>
            <w:vAlign w:val="center"/>
          </w:tcPr>
          <w:p w14:paraId="46262D5F" w14:textId="6A049570" w:rsidR="00F37634" w:rsidRDefault="00EF450B" w:rsidP="00486FB6">
            <w:pPr>
              <w:pStyle w:val="Tblzat"/>
              <w:jc w:val="left"/>
            </w:pPr>
            <w:r>
              <w:t>Ü</w:t>
            </w:r>
            <w:r w:rsidR="008403D2">
              <w:t>6</w:t>
            </w:r>
            <w:r w:rsidR="00F37634">
              <w:t xml:space="preserve">. </w:t>
            </w:r>
            <w:r w:rsidR="00430C88">
              <w:t>Településközi</w:t>
            </w:r>
            <w:r w:rsidR="00F37634">
              <w:t xml:space="preserve"> együttműködés</w:t>
            </w:r>
          </w:p>
        </w:tc>
        <w:tc>
          <w:tcPr>
            <w:tcW w:w="1275" w:type="dxa"/>
            <w:shd w:val="clear" w:color="auto" w:fill="FFFFFF" w:themeFill="background1"/>
            <w:vAlign w:val="center"/>
          </w:tcPr>
          <w:p w14:paraId="41A75E6B" w14:textId="6DAAFBA8" w:rsidR="00F37634" w:rsidRDefault="002A6307" w:rsidP="00EF450B">
            <w:pPr>
              <w:pStyle w:val="Tblzat"/>
              <w:jc w:val="center"/>
              <w:rPr>
                <w:sz w:val="18"/>
                <w:szCs w:val="18"/>
              </w:rPr>
            </w:pPr>
            <w:r>
              <w:rPr>
                <w:sz w:val="18"/>
                <w:szCs w:val="18"/>
              </w:rPr>
              <w:t>érintett települések</w:t>
            </w:r>
            <w:r w:rsidR="00F37634">
              <w:rPr>
                <w:sz w:val="18"/>
                <w:szCs w:val="18"/>
              </w:rPr>
              <w:t xml:space="preserve"> önkormányzatai</w:t>
            </w:r>
          </w:p>
        </w:tc>
        <w:tc>
          <w:tcPr>
            <w:tcW w:w="993" w:type="dxa"/>
            <w:shd w:val="clear" w:color="auto" w:fill="FFFFFF" w:themeFill="background1"/>
            <w:vAlign w:val="center"/>
          </w:tcPr>
          <w:p w14:paraId="4CDDFE98" w14:textId="77777777" w:rsidR="00F37634" w:rsidRDefault="00F37634" w:rsidP="00DA6F71">
            <w:pPr>
              <w:pStyle w:val="Tblzat"/>
              <w:jc w:val="center"/>
              <w:rPr>
                <w:sz w:val="18"/>
                <w:szCs w:val="18"/>
              </w:rPr>
            </w:pPr>
            <w:r>
              <w:rPr>
                <w:sz w:val="18"/>
                <w:szCs w:val="18"/>
              </w:rPr>
              <w:t>pontszerű</w:t>
            </w:r>
          </w:p>
          <w:p w14:paraId="7B7CF13F" w14:textId="77777777" w:rsidR="00F37634" w:rsidRDefault="00F37634" w:rsidP="00DA6F71">
            <w:pPr>
              <w:pStyle w:val="Tblzat"/>
              <w:jc w:val="center"/>
              <w:rPr>
                <w:sz w:val="18"/>
                <w:szCs w:val="18"/>
              </w:rPr>
            </w:pPr>
            <w:r>
              <w:rPr>
                <w:sz w:val="18"/>
                <w:szCs w:val="18"/>
              </w:rPr>
              <w:t>vonalas</w:t>
            </w:r>
          </w:p>
        </w:tc>
        <w:tc>
          <w:tcPr>
            <w:tcW w:w="1134" w:type="dxa"/>
            <w:shd w:val="clear" w:color="auto" w:fill="FFFFFF" w:themeFill="background1"/>
            <w:vAlign w:val="center"/>
          </w:tcPr>
          <w:p w14:paraId="033FEA89" w14:textId="77777777" w:rsidR="00F37634" w:rsidRDefault="00F37634" w:rsidP="00DA6F71">
            <w:pPr>
              <w:pStyle w:val="Tblzat"/>
              <w:jc w:val="center"/>
              <w:rPr>
                <w:sz w:val="18"/>
                <w:szCs w:val="18"/>
              </w:rPr>
            </w:pPr>
            <w:r>
              <w:rPr>
                <w:sz w:val="18"/>
                <w:szCs w:val="18"/>
              </w:rPr>
              <w:t>Közösségi tervezés</w:t>
            </w:r>
          </w:p>
          <w:p w14:paraId="46154BEE" w14:textId="77777777" w:rsidR="00F37634" w:rsidRDefault="00F37634" w:rsidP="00DA6F71">
            <w:pPr>
              <w:pStyle w:val="Tblzat"/>
              <w:jc w:val="center"/>
              <w:rPr>
                <w:sz w:val="18"/>
                <w:szCs w:val="18"/>
              </w:rPr>
            </w:pPr>
            <w:r>
              <w:rPr>
                <w:sz w:val="18"/>
                <w:szCs w:val="18"/>
              </w:rPr>
              <w:t>szervezet-építés</w:t>
            </w:r>
          </w:p>
          <w:p w14:paraId="3A0ED237" w14:textId="53854C93" w:rsidR="00F37634" w:rsidRDefault="00F37634" w:rsidP="00DA6F71">
            <w:pPr>
              <w:pStyle w:val="Tblzat"/>
              <w:jc w:val="center"/>
              <w:rPr>
                <w:sz w:val="18"/>
                <w:szCs w:val="18"/>
              </w:rPr>
            </w:pPr>
            <w:proofErr w:type="spellStart"/>
            <w:r>
              <w:rPr>
                <w:sz w:val="18"/>
                <w:szCs w:val="18"/>
              </w:rPr>
              <w:t>menedzs</w:t>
            </w:r>
            <w:proofErr w:type="spellEnd"/>
            <w:r w:rsidR="00D53925">
              <w:rPr>
                <w:sz w:val="18"/>
                <w:szCs w:val="18"/>
              </w:rPr>
              <w:t>-</w:t>
            </w:r>
            <w:r>
              <w:rPr>
                <w:sz w:val="18"/>
                <w:szCs w:val="18"/>
              </w:rPr>
              <w:t>ment</w:t>
            </w:r>
          </w:p>
        </w:tc>
        <w:tc>
          <w:tcPr>
            <w:tcW w:w="1950" w:type="dxa"/>
            <w:shd w:val="clear" w:color="auto" w:fill="FFFFFF" w:themeFill="background1"/>
            <w:vAlign w:val="center"/>
          </w:tcPr>
          <w:p w14:paraId="65A34FE9" w14:textId="3BD776A6" w:rsidR="00F37634" w:rsidRDefault="00F37634" w:rsidP="00DA6F71">
            <w:pPr>
              <w:pStyle w:val="Tblzat"/>
              <w:jc w:val="center"/>
              <w:rPr>
                <w:sz w:val="18"/>
                <w:szCs w:val="18"/>
              </w:rPr>
            </w:pPr>
            <w:r>
              <w:rPr>
                <w:sz w:val="18"/>
                <w:szCs w:val="18"/>
              </w:rPr>
              <w:t xml:space="preserve">szomszédos települések, </w:t>
            </w:r>
            <w:r w:rsidR="00430C88">
              <w:rPr>
                <w:sz w:val="18"/>
                <w:szCs w:val="18"/>
              </w:rPr>
              <w:t>(</w:t>
            </w:r>
            <w:r>
              <w:rPr>
                <w:sz w:val="18"/>
                <w:szCs w:val="18"/>
              </w:rPr>
              <w:t xml:space="preserve">kiemelten </w:t>
            </w:r>
            <w:r w:rsidR="00430C88">
              <w:rPr>
                <w:sz w:val="18"/>
                <w:szCs w:val="18"/>
              </w:rPr>
              <w:t xml:space="preserve">Ászár, </w:t>
            </w:r>
            <w:r>
              <w:rPr>
                <w:sz w:val="18"/>
                <w:szCs w:val="18"/>
              </w:rPr>
              <w:t>Ete</w:t>
            </w:r>
            <w:r w:rsidR="00430C88">
              <w:rPr>
                <w:sz w:val="18"/>
                <w:szCs w:val="18"/>
              </w:rPr>
              <w:t>)</w:t>
            </w:r>
          </w:p>
        </w:tc>
      </w:tr>
      <w:tr w:rsidR="00B42468" w14:paraId="1C3A5FBB" w14:textId="77777777" w:rsidTr="00A23688">
        <w:trPr>
          <w:trHeight w:val="311"/>
        </w:trPr>
        <w:tc>
          <w:tcPr>
            <w:tcW w:w="3828" w:type="dxa"/>
            <w:shd w:val="clear" w:color="auto" w:fill="FFFFFF" w:themeFill="background1"/>
            <w:vAlign w:val="center"/>
          </w:tcPr>
          <w:p w14:paraId="1272A3F9" w14:textId="503B6EEC" w:rsidR="00B42468" w:rsidRDefault="00B42468" w:rsidP="00486FB6">
            <w:pPr>
              <w:pStyle w:val="Tblzat"/>
              <w:jc w:val="left"/>
            </w:pPr>
            <w:r>
              <w:t>Ü</w:t>
            </w:r>
            <w:r w:rsidR="008403D2">
              <w:t>7</w:t>
            </w:r>
            <w:r>
              <w:t xml:space="preserve">. </w:t>
            </w:r>
            <w:r w:rsidR="00F47A93">
              <w:t xml:space="preserve">Fenntartható Városi </w:t>
            </w:r>
            <w:r>
              <w:t xml:space="preserve">Mobilitási terv </w:t>
            </w:r>
            <w:r w:rsidR="00AC12B6">
              <w:t>(</w:t>
            </w:r>
            <w:r w:rsidR="00CD6403">
              <w:t>SUMP) kidolgozása</w:t>
            </w:r>
          </w:p>
        </w:tc>
        <w:tc>
          <w:tcPr>
            <w:tcW w:w="1275" w:type="dxa"/>
            <w:shd w:val="clear" w:color="auto" w:fill="FFFFFF" w:themeFill="background1"/>
            <w:vAlign w:val="center"/>
          </w:tcPr>
          <w:p w14:paraId="530935D6" w14:textId="3C0A6FAB" w:rsidR="00B42468" w:rsidRDefault="00E140C1" w:rsidP="00EF450B">
            <w:pPr>
              <w:pStyle w:val="Tblzat"/>
              <w:jc w:val="center"/>
              <w:rPr>
                <w:sz w:val="18"/>
                <w:szCs w:val="18"/>
              </w:rPr>
            </w:pPr>
            <w:r>
              <w:rPr>
                <w:sz w:val="18"/>
                <w:szCs w:val="18"/>
              </w:rPr>
              <w:t>önkormányzat</w:t>
            </w:r>
          </w:p>
        </w:tc>
        <w:tc>
          <w:tcPr>
            <w:tcW w:w="993" w:type="dxa"/>
            <w:shd w:val="clear" w:color="auto" w:fill="FFFFFF" w:themeFill="background1"/>
            <w:vAlign w:val="center"/>
          </w:tcPr>
          <w:p w14:paraId="23633D4B" w14:textId="5B6F847E" w:rsidR="00B42468" w:rsidRDefault="00E140C1" w:rsidP="00DA6F71">
            <w:pPr>
              <w:pStyle w:val="Tblzat"/>
              <w:jc w:val="center"/>
              <w:rPr>
                <w:sz w:val="18"/>
                <w:szCs w:val="18"/>
              </w:rPr>
            </w:pPr>
            <w:r>
              <w:rPr>
                <w:sz w:val="18"/>
                <w:szCs w:val="18"/>
              </w:rPr>
              <w:t>vonalas és pontszerű</w:t>
            </w:r>
          </w:p>
        </w:tc>
        <w:tc>
          <w:tcPr>
            <w:tcW w:w="1134" w:type="dxa"/>
            <w:shd w:val="clear" w:color="auto" w:fill="FFFFFF" w:themeFill="background1"/>
            <w:vAlign w:val="center"/>
          </w:tcPr>
          <w:p w14:paraId="313324F6" w14:textId="4E24B41E" w:rsidR="00B42468" w:rsidRDefault="00E140C1" w:rsidP="00DA6F71">
            <w:pPr>
              <w:pStyle w:val="Tblzat"/>
              <w:jc w:val="center"/>
              <w:rPr>
                <w:sz w:val="18"/>
                <w:szCs w:val="18"/>
              </w:rPr>
            </w:pPr>
            <w:r w:rsidRPr="00911BD3">
              <w:rPr>
                <w:sz w:val="18"/>
                <w:szCs w:val="18"/>
              </w:rPr>
              <w:t>—</w:t>
            </w:r>
          </w:p>
        </w:tc>
        <w:tc>
          <w:tcPr>
            <w:tcW w:w="1950" w:type="dxa"/>
            <w:shd w:val="clear" w:color="auto" w:fill="FFFFFF" w:themeFill="background1"/>
            <w:vAlign w:val="center"/>
          </w:tcPr>
          <w:p w14:paraId="0D386274" w14:textId="66DBBE12" w:rsidR="00E140C1" w:rsidRDefault="00E140C1" w:rsidP="00DA6F71">
            <w:pPr>
              <w:pStyle w:val="Tblzat"/>
              <w:jc w:val="center"/>
              <w:rPr>
                <w:sz w:val="18"/>
                <w:szCs w:val="18"/>
              </w:rPr>
            </w:pPr>
            <w:r>
              <w:rPr>
                <w:sz w:val="18"/>
                <w:szCs w:val="18"/>
              </w:rPr>
              <w:t>Kisbér önkormányzata</w:t>
            </w:r>
          </w:p>
          <w:p w14:paraId="121DCC7C" w14:textId="46ED007C" w:rsidR="00B42468" w:rsidRDefault="00E140C1" w:rsidP="00DA6F71">
            <w:pPr>
              <w:pStyle w:val="Tblzat"/>
              <w:jc w:val="center"/>
              <w:rPr>
                <w:sz w:val="18"/>
                <w:szCs w:val="18"/>
              </w:rPr>
            </w:pPr>
            <w:r>
              <w:rPr>
                <w:sz w:val="18"/>
                <w:szCs w:val="18"/>
              </w:rPr>
              <w:t>Magyar Közút Zrt. KEM Igazgatóság</w:t>
            </w:r>
          </w:p>
        </w:tc>
      </w:tr>
    </w:tbl>
    <w:p w14:paraId="644588E3" w14:textId="77777777" w:rsidR="009C0A4B" w:rsidRDefault="009C0A4B" w:rsidP="009C0A4B">
      <w:pPr>
        <w:pStyle w:val="Tblzat"/>
        <w:tabs>
          <w:tab w:val="left" w:pos="3936"/>
          <w:tab w:val="left" w:pos="5211"/>
          <w:tab w:val="left" w:pos="6204"/>
          <w:tab w:val="left" w:pos="7338"/>
        </w:tabs>
        <w:jc w:val="left"/>
        <w:rPr>
          <w:sz w:val="18"/>
          <w:szCs w:val="18"/>
        </w:rPr>
      </w:pPr>
    </w:p>
    <w:p w14:paraId="28B745C8" w14:textId="77777777" w:rsidR="00175886" w:rsidRDefault="00175886" w:rsidP="00175886">
      <w:pPr>
        <w:rPr>
          <w:lang w:eastAsia="hu-HU"/>
        </w:rPr>
      </w:pPr>
    </w:p>
    <w:p w14:paraId="7314ED18" w14:textId="77777777" w:rsidR="00544173" w:rsidRDefault="00544173" w:rsidP="00175886">
      <w:pPr>
        <w:rPr>
          <w:lang w:eastAsia="hu-HU"/>
        </w:rPr>
        <w:sectPr w:rsidR="00544173" w:rsidSect="004C2774">
          <w:pgSz w:w="11906" w:h="16838"/>
          <w:pgMar w:top="1417" w:right="1417" w:bottom="1417" w:left="1417" w:header="708" w:footer="708" w:gutter="0"/>
          <w:cols w:space="708"/>
          <w:docGrid w:linePitch="360"/>
        </w:sectPr>
      </w:pPr>
    </w:p>
    <w:p w14:paraId="6193CA46" w14:textId="61EBBA29" w:rsidR="00544173" w:rsidRPr="003973B1" w:rsidRDefault="00544173" w:rsidP="003973B1">
      <w:pPr>
        <w:pStyle w:val="Cmsor3"/>
      </w:pPr>
      <w:bookmarkStart w:id="62" w:name="_Toc174080861"/>
      <w:r w:rsidRPr="003973B1">
        <w:lastRenderedPageBreak/>
        <w:t>Fiatalos város, tudatos, összetartó társadalom</w:t>
      </w:r>
      <w:bookmarkEnd w:id="62"/>
      <w:r w:rsidRPr="003973B1">
        <w:t xml:space="preserve"> </w:t>
      </w:r>
    </w:p>
    <w:p w14:paraId="7DC3C64E" w14:textId="6CE6ED6C" w:rsidR="00544173" w:rsidRDefault="00F212E3" w:rsidP="00544173">
      <w:pPr>
        <w:pStyle w:val="Cmsor4"/>
        <w:numPr>
          <w:ilvl w:val="0"/>
          <w:numId w:val="0"/>
        </w:numPr>
        <w:ind w:left="864" w:hanging="864"/>
        <w:jc w:val="both"/>
        <w:rPr>
          <w:lang w:eastAsia="hu-HU"/>
        </w:rPr>
      </w:pPr>
      <w:r>
        <w:rPr>
          <w:lang w:eastAsia="hu-HU"/>
        </w:rPr>
        <w:t>3</w:t>
      </w:r>
      <w:r w:rsidR="00544173">
        <w:rPr>
          <w:lang w:eastAsia="hu-HU"/>
        </w:rPr>
        <w:t>.3.6.1 Az elvándorlást lassító, a fiatalok helyben</w:t>
      </w:r>
      <w:r w:rsidR="00D656E1">
        <w:rPr>
          <w:lang w:eastAsia="hu-HU"/>
        </w:rPr>
        <w:t xml:space="preserve"> </w:t>
      </w:r>
      <w:r w:rsidR="00544173">
        <w:rPr>
          <w:lang w:eastAsia="hu-HU"/>
        </w:rPr>
        <w:t>tartását, helyi kötődését szolgáló, a munkaerő vonzását növelő feltételek komplex fejlesztése</w:t>
      </w:r>
    </w:p>
    <w:p w14:paraId="5A9B873C" w14:textId="77777777" w:rsidR="00544173" w:rsidRDefault="00544173" w:rsidP="00544173">
      <w:pPr>
        <w:rPr>
          <w:lang w:eastAsia="hu-HU"/>
        </w:rPr>
      </w:pPr>
      <w:r>
        <w:rPr>
          <w:lang w:eastAsia="hu-HU"/>
        </w:rPr>
        <w:t xml:space="preserve">Csökkenő népességszám mellett globális verseny zajlik, országhatáson átívelően is, a különböző települések között a lakosság megtartásáért és a vállalkozások letelepítéséért. Ennek </w:t>
      </w:r>
      <w:proofErr w:type="spellStart"/>
      <w:r>
        <w:rPr>
          <w:lang w:eastAsia="hu-HU"/>
        </w:rPr>
        <w:t>legszembetűnőbb</w:t>
      </w:r>
      <w:proofErr w:type="spellEnd"/>
      <w:r>
        <w:rPr>
          <w:lang w:eastAsia="hu-HU"/>
        </w:rPr>
        <w:t xml:space="preserve"> módja a munkahelyteremtés, a városi környezet és infrastruktúra színvonal minőségi kínálatának megteremtése és fenntartása. Azonban eddig általánosan nem kapott kellő hangsúlyt a kohéziós elem, a közösségi dinamika és a város formálásában potenciális szerepet játszó fiatalokkal való célzott törődés, kötődésük fókuszba állítása. </w:t>
      </w:r>
    </w:p>
    <w:p w14:paraId="1B9FEE07" w14:textId="77777777" w:rsidR="00544173" w:rsidRDefault="00544173" w:rsidP="00544173">
      <w:pPr>
        <w:rPr>
          <w:lang w:eastAsia="hu-HU"/>
        </w:rPr>
      </w:pPr>
      <w:r>
        <w:rPr>
          <w:rFonts w:eastAsia="Calibri" w:cstheme="minorHAnsi"/>
          <w:color w:val="000000" w:themeColor="text1"/>
        </w:rPr>
        <w:t>A település megtartó életkörülményeinek alakításában a fiataloknak központi jelentősége van, amit a minőségi munkavállalás és lakhatási feltételek, szabadidőeltöltési lehetőségek tervszerű, kölcsönös előnyökön alapuló biztosításával szolgáltat a város. Az identitás erősödéséért és a fenti körülmények javításáért tenni akaró, abban szerepet vállaló helyi társadalom és az életminőséget javító beruházások segítenek abban, hogy a fiatal korosztály helyben találja meg gazdasági, családi-közösségi és kulturális számításait. Ennek fontos sarokpontja, hogy elismert, kiszámítható helye legyen a város jövőjének alakításában, saját szempontjainak figyelembevételében és mindez stabil jövőképet, szülőhelye iránti bizalmat ébresszen.</w:t>
      </w:r>
    </w:p>
    <w:p w14:paraId="617B453A" w14:textId="77777777" w:rsidR="00544173" w:rsidRDefault="00544173" w:rsidP="00544173">
      <w:pPr>
        <w:rPr>
          <w:lang w:eastAsia="hu-HU"/>
        </w:rPr>
      </w:pPr>
      <w:r>
        <w:rPr>
          <w:lang w:eastAsia="hu-HU"/>
        </w:rPr>
        <w:t>Megfelelő döntések csak gondosan előkészített elemzésekre támaszkodó programok, tervek és azok alátámasztására szolgáló adatbázisok alapján hozhatók. Az önkormányzati döntéshozatali rendszer szereplőinek sokrétűsége minél alaposabb információhalmazt tesz szükségessé a végrehajtás sikeres megvalósításához. A szélesebb partnerség integrálásához ebbe a folyamatba egyrészt folyamatos elégedettségi igényfelmérésre, másrészt aktív és rendszeres kapcsolattartásra irányítja a döntéshozó figyelmét.</w:t>
      </w:r>
    </w:p>
    <w:p w14:paraId="511BB53C" w14:textId="3D22E892" w:rsidR="00544173" w:rsidRDefault="00544173" w:rsidP="00544173">
      <w:pPr>
        <w:pStyle w:val="Alcm"/>
        <w:rPr>
          <w:lang w:eastAsia="hu-HU"/>
        </w:rPr>
      </w:pPr>
      <w:r>
        <w:rPr>
          <w:lang w:eastAsia="hu-HU"/>
        </w:rPr>
        <w:t xml:space="preserve">Építési telkek </w:t>
      </w:r>
      <w:r w:rsidR="00243865">
        <w:rPr>
          <w:lang w:eastAsia="hu-HU"/>
        </w:rPr>
        <w:t xml:space="preserve">kialakítása </w:t>
      </w:r>
      <w:r>
        <w:rPr>
          <w:lang w:eastAsia="hu-HU"/>
        </w:rPr>
        <w:t>a Sport utcában</w:t>
      </w:r>
    </w:p>
    <w:p w14:paraId="2F049F9B" w14:textId="77777777" w:rsidR="00544173" w:rsidRDefault="00544173" w:rsidP="00544173">
      <w:pPr>
        <w:rPr>
          <w:lang w:eastAsia="hu-HU"/>
        </w:rPr>
      </w:pPr>
      <w:r>
        <w:rPr>
          <w:lang w:eastAsia="hu-HU"/>
        </w:rPr>
        <w:t>Az utóbbi két népszámlálás között közel 43% volt a vándorlási különbözet alakulása. Emellett sajnálatosan csökkent 2022-ben az aktív korú népesség aránya, emiatt szükségessé vált a városban az otthonteremtési lehetőségek bővítése. Jelenleg jellemző a lakóépületek építését lehetővé tevő telkek hiánya.</w:t>
      </w:r>
    </w:p>
    <w:p w14:paraId="5F6BCADC" w14:textId="7557F69B" w:rsidR="00544173" w:rsidRDefault="00544173" w:rsidP="00544173">
      <w:pPr>
        <w:rPr>
          <w:lang w:eastAsia="hu-HU"/>
        </w:rPr>
      </w:pPr>
      <w:r>
        <w:rPr>
          <w:lang w:eastAsia="hu-HU"/>
        </w:rPr>
        <w:t>Kisbér 2022</w:t>
      </w:r>
      <w:r w:rsidR="00643923">
        <w:rPr>
          <w:lang w:eastAsia="hu-HU"/>
        </w:rPr>
        <w:t>.</w:t>
      </w:r>
      <w:r>
        <w:rPr>
          <w:lang w:eastAsia="hu-HU"/>
        </w:rPr>
        <w:t xml:space="preserve"> évi településszerkezeti eszközeinek felülvizsgálata, településrendezési javaslatai között megfogalmazódott a belterületbe vonással tervezett új lakóterületek között a város északi részén lévő, a sportpályától északra fekvő területen kertvárosias lakóterület kialakítása. A terület megközelíthetősége a 81.sz főút felől biztosított, bekapcsolt a távolsági járatok városi közösségi közlekedési kiszolgálásába.</w:t>
      </w:r>
    </w:p>
    <w:p w14:paraId="455233B0" w14:textId="77777777" w:rsidR="00544173" w:rsidRDefault="00544173" w:rsidP="00544173">
      <w:pPr>
        <w:rPr>
          <w:lang w:eastAsia="hu-HU"/>
        </w:rPr>
      </w:pPr>
      <w:r>
        <w:rPr>
          <w:lang w:eastAsia="hu-HU"/>
        </w:rPr>
        <w:t>Így ezzel a kijelöléssel lehetőség nyílik saját ingatlanok kialakítására, amellyel otthont lehet teremteni a fiatalok számára, hogy a városon belül tovább tudjanak lépni a szülői házból. Ezt kedvező hitel- és különböző helyi támogatási konstrukciókkal lehet kiegészíteni.</w:t>
      </w:r>
    </w:p>
    <w:p w14:paraId="711BB785" w14:textId="77777777" w:rsidR="001B10E0" w:rsidRDefault="00544173" w:rsidP="00BF3303">
      <w:pPr>
        <w:keepNext/>
      </w:pPr>
      <w:r>
        <w:rPr>
          <w:noProof/>
          <w:lang w:eastAsia="hu-HU"/>
        </w:rPr>
        <w:lastRenderedPageBreak/>
        <w:drawing>
          <wp:inline distT="0" distB="0" distL="0" distR="0" wp14:anchorId="4C645F5B" wp14:editId="0B5C3083">
            <wp:extent cx="5746966" cy="3105150"/>
            <wp:effectExtent l="0" t="0" r="6350" b="0"/>
            <wp:docPr id="970469606" name="Kép 6" descr="A képen Légi fotó, képernyőkép, Madártávlat, kültéri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69606" name="Kép 6" descr="A képen Légi fotó, képernyőkép, Madártávlat, kültéri látható&#10;&#10;Automatikusan generált leírás"/>
                    <pic:cNvPicPr/>
                  </pic:nvPicPr>
                  <pic:blipFill>
                    <a:blip r:embed="rId115">
                      <a:extLst>
                        <a:ext uri="{28A0092B-C50C-407E-A947-70E740481C1C}">
                          <a14:useLocalDpi xmlns:a14="http://schemas.microsoft.com/office/drawing/2010/main" val="0"/>
                        </a:ext>
                      </a:extLst>
                    </a:blip>
                    <a:stretch>
                      <a:fillRect/>
                    </a:stretch>
                  </pic:blipFill>
                  <pic:spPr>
                    <a:xfrm>
                      <a:off x="0" y="0"/>
                      <a:ext cx="5752240" cy="3108000"/>
                    </a:xfrm>
                    <a:prstGeom prst="rect">
                      <a:avLst/>
                    </a:prstGeom>
                  </pic:spPr>
                </pic:pic>
              </a:graphicData>
            </a:graphic>
          </wp:inline>
        </w:drawing>
      </w:r>
    </w:p>
    <w:p w14:paraId="7D95B1A3" w14:textId="13E1EF3E" w:rsidR="00544173" w:rsidRDefault="001B10E0" w:rsidP="001B10E0">
      <w:pPr>
        <w:pStyle w:val="Kpalrs"/>
      </w:pPr>
      <w:r>
        <w:rPr>
          <w:lang w:eastAsia="hu-HU"/>
        </w:rPr>
        <w:fldChar w:fldCharType="begin"/>
      </w:r>
      <w:r>
        <w:rPr>
          <w:lang w:eastAsia="hu-HU"/>
        </w:rPr>
        <w:instrText xml:space="preserve"> SEQ ábra \* ARABIC </w:instrText>
      </w:r>
      <w:r>
        <w:rPr>
          <w:lang w:eastAsia="hu-HU"/>
        </w:rPr>
        <w:fldChar w:fldCharType="separate"/>
      </w:r>
      <w:r w:rsidR="003531DD">
        <w:rPr>
          <w:noProof/>
          <w:lang w:eastAsia="hu-HU"/>
        </w:rPr>
        <w:t>8</w:t>
      </w:r>
      <w:r>
        <w:rPr>
          <w:lang w:eastAsia="hu-HU"/>
        </w:rPr>
        <w:fldChar w:fldCharType="end"/>
      </w:r>
      <w:r>
        <w:t xml:space="preserve">. ábra: Új lakóterület fejlesztés a Sport utcában (Forrás: </w:t>
      </w:r>
      <w:r w:rsidR="00594758">
        <w:t>G</w:t>
      </w:r>
      <w:r>
        <w:t xml:space="preserve">oogle </w:t>
      </w:r>
      <w:proofErr w:type="spellStart"/>
      <w:r>
        <w:t>maps</w:t>
      </w:r>
      <w:proofErr w:type="spellEnd"/>
      <w:r>
        <w:t>)</w:t>
      </w:r>
    </w:p>
    <w:p w14:paraId="4479FB9A" w14:textId="77777777" w:rsidR="001B10E0" w:rsidRPr="00BF3303" w:rsidRDefault="001B10E0" w:rsidP="001B10E0"/>
    <w:p w14:paraId="72CCBE16" w14:textId="77777777" w:rsidR="00544173" w:rsidRDefault="00544173" w:rsidP="00544173">
      <w:pPr>
        <w:pStyle w:val="Alcm"/>
        <w:rPr>
          <w:lang w:eastAsia="hu-HU"/>
        </w:rPr>
      </w:pPr>
      <w:r>
        <w:rPr>
          <w:lang w:eastAsia="hu-HU"/>
        </w:rPr>
        <w:t>Bér- és szolgálati lakások rendszerének elvi és gyakorlati kivitelezése</w:t>
      </w:r>
    </w:p>
    <w:p w14:paraId="33A54635" w14:textId="6CD2B8CF" w:rsidR="00544173" w:rsidRDefault="00544173" w:rsidP="00544173">
      <w:pPr>
        <w:rPr>
          <w:lang w:eastAsia="hu-HU"/>
        </w:rPr>
      </w:pPr>
      <w:r>
        <w:rPr>
          <w:lang w:eastAsia="hu-HU"/>
        </w:rPr>
        <w:t xml:space="preserve">Kisbér bérlakásállománya az elmúlt években jelentősen nem változott, 2022-ben összesen 39 db volt, és átlagosan 95%-ban bérbe vannak adva. Felújításuk lassan történik (1,7 db/év). Az állami tulajdonban lévő, önkormányzati vagyonkezelésű 12 lakásos lakótömb felújítása a </w:t>
      </w:r>
      <w:r w:rsidR="008B51AE">
        <w:rPr>
          <w:lang w:eastAsia="hu-HU"/>
        </w:rPr>
        <w:t>közeljövőben</w:t>
      </w:r>
      <w:r>
        <w:rPr>
          <w:lang w:eastAsia="hu-HU"/>
        </w:rPr>
        <w:t xml:space="preserve"> tervezett.</w:t>
      </w:r>
    </w:p>
    <w:p w14:paraId="66832E9A" w14:textId="01F55151" w:rsidR="00544173" w:rsidRDefault="00544173" w:rsidP="00544173">
      <w:pPr>
        <w:rPr>
          <w:rFonts w:eastAsia="Times New Roman" w:cstheme="minorHAnsi"/>
          <w:lang w:eastAsia="hu-HU"/>
        </w:rPr>
      </w:pPr>
      <w:r w:rsidRPr="0085188F">
        <w:rPr>
          <w:rFonts w:eastAsia="Times New Roman" w:cstheme="minorHAnsi"/>
          <w:lang w:eastAsia="hu-HU"/>
        </w:rPr>
        <w:t>Az önkormányzati bérlakás portfólió bővítése, minőségi javítása lehetőséget nyújt olyan lakásállomány kialakítására</w:t>
      </w:r>
      <w:r>
        <w:rPr>
          <w:rFonts w:eastAsia="Times New Roman" w:cstheme="minorHAnsi"/>
          <w:lang w:eastAsia="hu-HU"/>
        </w:rPr>
        <w:t xml:space="preserve"> </w:t>
      </w:r>
      <w:r w:rsidRPr="0085188F">
        <w:rPr>
          <w:rFonts w:eastAsia="Times New Roman" w:cstheme="minorHAnsi"/>
          <w:lang w:eastAsia="hu-HU"/>
        </w:rPr>
        <w:t xml:space="preserve">– </w:t>
      </w:r>
      <w:r>
        <w:rPr>
          <w:rFonts w:eastAsia="Times New Roman" w:cstheme="minorHAnsi"/>
          <w:lang w:eastAsia="hu-HU"/>
        </w:rPr>
        <w:t xml:space="preserve">pl.: </w:t>
      </w:r>
      <w:r w:rsidRPr="0085188F">
        <w:rPr>
          <w:rFonts w:eastAsia="Times New Roman" w:cstheme="minorHAnsi"/>
          <w:lang w:eastAsia="hu-HU"/>
        </w:rPr>
        <w:t>fecskeházak –</w:t>
      </w:r>
      <w:r w:rsidR="0009678D">
        <w:rPr>
          <w:rFonts w:eastAsia="Times New Roman" w:cstheme="minorHAnsi"/>
          <w:lang w:eastAsia="hu-HU"/>
        </w:rPr>
        <w:t>, amely</w:t>
      </w:r>
      <w:r w:rsidRPr="0085188F">
        <w:rPr>
          <w:rFonts w:eastAsia="Times New Roman" w:cstheme="minorHAnsi"/>
          <w:lang w:eastAsia="hu-HU"/>
        </w:rPr>
        <w:t xml:space="preserve"> a fiatal családok és független fiatalok számára nyújt helyben maradási, letelepedési lehetőséget, megtartó erőt.  Továbbiakban lehetőség van a hiányszakmák megpályáztatása során szolgálati lakás felajánlására, így a városba költözők számának növelésére. A célzott támogatási akciók során célszerű együttműködni a városi vállalkozásokkal annak érdekében, hogy a cég</w:t>
      </w:r>
      <w:r>
        <w:rPr>
          <w:rFonts w:eastAsia="Times New Roman" w:cstheme="minorHAnsi"/>
          <w:lang w:eastAsia="hu-HU"/>
        </w:rPr>
        <w:t>ek</w:t>
      </w:r>
      <w:r w:rsidRPr="0085188F">
        <w:rPr>
          <w:rFonts w:eastAsia="Times New Roman" w:cstheme="minorHAnsi"/>
          <w:lang w:eastAsia="hu-HU"/>
        </w:rPr>
        <w:t>nél dolgozó fiatal munkavállalókat közös, összehangolt segítséggel juthassanak lakáshoz.</w:t>
      </w:r>
      <w:r>
        <w:rPr>
          <w:rFonts w:eastAsia="Times New Roman" w:cstheme="minorHAnsi"/>
          <w:lang w:eastAsia="hu-HU"/>
        </w:rPr>
        <w:t xml:space="preserve"> Ez olyan szempontból is fontos lehet, hogy a foglalkoztatók a számukra értékes munkaerőt helyben tartják, az elköltözésükkel járó veszteségek pótlása kiküszöbölhető.</w:t>
      </w:r>
    </w:p>
    <w:p w14:paraId="519FB17F" w14:textId="77777777" w:rsidR="00544173" w:rsidRDefault="00544173" w:rsidP="00544173">
      <w:pPr>
        <w:rPr>
          <w:lang w:eastAsia="hu-HU"/>
        </w:rPr>
      </w:pPr>
      <w:r>
        <w:rPr>
          <w:rFonts w:eastAsia="Times New Roman" w:cstheme="minorHAnsi"/>
          <w:lang w:eastAsia="hu-HU"/>
        </w:rPr>
        <w:t xml:space="preserve">Az önkormányzat feladata ebben az esetben a lakáshoz jutás feltételeinek, majd a finanszírozás rendszerének kialakítása. </w:t>
      </w:r>
      <w:r>
        <w:rPr>
          <w:lang w:eastAsia="hu-HU"/>
        </w:rPr>
        <w:t>Számos hazai (és nemzetközi) példa van a különböző típusú lakhatási támogatásokra, a fiatal házasok otthonától kezdve az albérlők házáig, amelyek a fiatalok letelepedésének elősegítését szolgálja.</w:t>
      </w:r>
    </w:p>
    <w:p w14:paraId="4726061D" w14:textId="77777777" w:rsidR="00544173" w:rsidRDefault="00544173" w:rsidP="00544173">
      <w:pPr>
        <w:rPr>
          <w:lang w:eastAsia="hu-HU"/>
        </w:rPr>
      </w:pPr>
    </w:p>
    <w:p w14:paraId="18C572F6" w14:textId="287849C4" w:rsidR="00544173" w:rsidRPr="005601AB" w:rsidRDefault="00F212E3" w:rsidP="00544173">
      <w:pPr>
        <w:pStyle w:val="Cmsor4"/>
        <w:numPr>
          <w:ilvl w:val="0"/>
          <w:numId w:val="0"/>
        </w:numPr>
        <w:ind w:left="864" w:hanging="864"/>
        <w:jc w:val="both"/>
        <w:rPr>
          <w:i/>
          <w:lang w:eastAsia="hu-HU"/>
        </w:rPr>
      </w:pPr>
      <w:r>
        <w:rPr>
          <w:lang w:eastAsia="hu-HU"/>
        </w:rPr>
        <w:t>3</w:t>
      </w:r>
      <w:r w:rsidR="00544173">
        <w:rPr>
          <w:lang w:eastAsia="hu-HU"/>
        </w:rPr>
        <w:t>.3.6.2 Városi életkörülmények javítása a köz- és piaci szolgáltatások nívójának emelésével, a közösségi élet feltételeinek bővítésével</w:t>
      </w:r>
    </w:p>
    <w:p w14:paraId="69D7F479" w14:textId="77777777" w:rsidR="00544173" w:rsidRDefault="00544173" w:rsidP="00544173">
      <w:pPr>
        <w:rPr>
          <w:rFonts w:cstheme="minorHAnsi"/>
        </w:rPr>
      </w:pPr>
      <w:r>
        <w:rPr>
          <w:lang w:eastAsia="hu-HU"/>
        </w:rPr>
        <w:t xml:space="preserve">Kisbér </w:t>
      </w:r>
      <w:r w:rsidRPr="00EF3E06">
        <w:rPr>
          <w:rFonts w:cstheme="minorHAnsi"/>
        </w:rPr>
        <w:t xml:space="preserve">lakossága az elmúlt időszakban folyamatosan csökkent úgy a természetes fogyás, mint az elvándorlás miatt. Tekintettel arra, hogy a népesség megtartása országos (ha nem tágabb) probléma, </w:t>
      </w:r>
      <w:r w:rsidRPr="00EF3E06">
        <w:rPr>
          <w:rFonts w:cstheme="minorHAnsi"/>
        </w:rPr>
        <w:lastRenderedPageBreak/>
        <w:t xml:space="preserve">egy </w:t>
      </w:r>
      <w:r>
        <w:rPr>
          <w:rFonts w:cstheme="minorHAnsi"/>
        </w:rPr>
        <w:t>jól</w:t>
      </w:r>
      <w:r w:rsidRPr="00EF3E06">
        <w:rPr>
          <w:rFonts w:cstheme="minorHAnsi"/>
        </w:rPr>
        <w:t xml:space="preserve"> működő városnál az életkörülmények mindennapi igényeinek való megfelelésen túl hangsúlyt kell, hogy kapjon a városi közösség erősítése.</w:t>
      </w:r>
      <w:r>
        <w:rPr>
          <w:rFonts w:cstheme="minorHAnsi"/>
        </w:rPr>
        <w:t xml:space="preserve"> </w:t>
      </w:r>
    </w:p>
    <w:p w14:paraId="1CCAAD23" w14:textId="77777777" w:rsidR="00544173" w:rsidRPr="000E2621" w:rsidRDefault="00544173" w:rsidP="00544173">
      <w:pPr>
        <w:rPr>
          <w:lang w:eastAsia="hu-HU"/>
        </w:rPr>
      </w:pPr>
      <w:r w:rsidRPr="000E2621">
        <w:rPr>
          <w:lang w:eastAsia="hu-HU"/>
        </w:rPr>
        <w:t>Egy-egy városi problémakör megértése sok esetben függ annak széleskörű kommunikációjától, az eltérő megközelítések megismerésétől. A lakossági kérdőívekben feltárt gondok (környezeti, közlekedési, közbiztonsági stb.) megvitatása, közös megoldások megfogalmazása és azoknak a döntéshozók elé tárása segíti az önkormányzat munkáját, emellett a városi kötődést</w:t>
      </w:r>
      <w:r>
        <w:rPr>
          <w:lang w:eastAsia="hu-HU"/>
        </w:rPr>
        <w:t>.</w:t>
      </w:r>
      <w:r w:rsidRPr="000E2621">
        <w:rPr>
          <w:lang w:eastAsia="hu-HU"/>
        </w:rPr>
        <w:t xml:space="preserve"> </w:t>
      </w:r>
      <w:r>
        <w:rPr>
          <w:lang w:eastAsia="hu-HU"/>
        </w:rPr>
        <w:t>A</w:t>
      </w:r>
      <w:r w:rsidRPr="000E2621">
        <w:rPr>
          <w:lang w:eastAsia="hu-HU"/>
        </w:rPr>
        <w:t xml:space="preserve"> helyi identitástudatot is erősíti, a bizalom növekedésén keresztül.</w:t>
      </w:r>
    </w:p>
    <w:p w14:paraId="2660CFC3" w14:textId="77777777" w:rsidR="00544173" w:rsidRPr="000E2621" w:rsidRDefault="00544173" w:rsidP="00544173">
      <w:pPr>
        <w:rPr>
          <w:lang w:eastAsia="hu-HU"/>
        </w:rPr>
      </w:pPr>
      <w:r w:rsidRPr="000E2621">
        <w:rPr>
          <w:lang w:eastAsia="hu-HU"/>
        </w:rPr>
        <w:t>A fent vázolt helyzetből elsősorban közösségépítéssel, az érintettek legszélesebb táborának szisztematikus megnyerésével, a különböző szereplők együttműködésével lehetséges. A lakosság aktivizálása a stratégiák hatékony megvalósításához is elengedhetetlen, hiszen az nagymértékben függ attól, hogy a kitűzött célok és a tervezett beavatkozások mennyire tükrözik a helyiek saját környezetükkel, jövőképükkel kapcsolatos elvárásait.</w:t>
      </w:r>
    </w:p>
    <w:p w14:paraId="6B0F4095" w14:textId="77777777" w:rsidR="00544173" w:rsidRPr="000E2621" w:rsidRDefault="00544173" w:rsidP="00544173">
      <w:pPr>
        <w:rPr>
          <w:lang w:eastAsia="hu-HU"/>
        </w:rPr>
      </w:pPr>
      <w:r w:rsidRPr="000E2621">
        <w:rPr>
          <w:lang w:eastAsia="hu-HU"/>
        </w:rPr>
        <w:t xml:space="preserve">A helyi társadalom tájékozottságának növelése elengedhetetlen feltétele az együttműködések kialakulásának. A hiteles, naprakész tájékoztatással, ismeretterjesztéssel alapozható meg a kompetens részvétel a helyi fejlesztési folyamatokban, erősítve ezzel a tágabb értelemben vett környezettudatosságot is. </w:t>
      </w:r>
    </w:p>
    <w:p w14:paraId="432D7EAD" w14:textId="41ECC603" w:rsidR="00544173" w:rsidRPr="00842E14" w:rsidRDefault="00544173" w:rsidP="00544173">
      <w:pPr>
        <w:pStyle w:val="Alcm"/>
        <w:rPr>
          <w:lang w:eastAsia="hu-HU"/>
        </w:rPr>
      </w:pPr>
      <w:r>
        <w:rPr>
          <w:lang w:eastAsia="hu-HU"/>
        </w:rPr>
        <w:t>A köz</w:t>
      </w:r>
      <w:r w:rsidR="00997A8C">
        <w:rPr>
          <w:lang w:eastAsia="hu-HU"/>
        </w:rPr>
        <w:t xml:space="preserve">művelődési </w:t>
      </w:r>
      <w:r>
        <w:rPr>
          <w:lang w:eastAsia="hu-HU"/>
        </w:rPr>
        <w:t>intézmények feladatainak korszerűsítése</w:t>
      </w:r>
    </w:p>
    <w:p w14:paraId="43619813" w14:textId="39F99762" w:rsidR="00544173" w:rsidRDefault="00544173" w:rsidP="00544173">
      <w:pPr>
        <w:pStyle w:val="Lbjegyzetszveg"/>
        <w:spacing w:before="120" w:line="288" w:lineRule="auto"/>
        <w:contextualSpacing/>
        <w:rPr>
          <w:rFonts w:eastAsiaTheme="minorEastAsia" w:cstheme="minorHAnsi"/>
          <w:sz w:val="22"/>
          <w:szCs w:val="22"/>
        </w:rPr>
      </w:pPr>
      <w:r>
        <w:rPr>
          <w:rFonts w:cstheme="minorHAnsi"/>
          <w:sz w:val="22"/>
          <w:szCs w:val="22"/>
        </w:rPr>
        <w:t>A városi</w:t>
      </w:r>
      <w:r w:rsidRPr="00F75F71">
        <w:rPr>
          <w:rFonts w:cstheme="minorHAnsi"/>
          <w:sz w:val="22"/>
          <w:szCs w:val="22"/>
        </w:rPr>
        <w:t xml:space="preserve"> intézmények </w:t>
      </w:r>
      <w:r w:rsidRPr="00F75F71">
        <w:rPr>
          <w:rFonts w:eastAsia="Times New Roman" w:cstheme="minorHAnsi"/>
          <w:sz w:val="22"/>
          <w:szCs w:val="22"/>
          <w:lang w:eastAsia="hu-HU"/>
        </w:rPr>
        <w:t>hatnak a város lokálpatriotizmusára, kohéziójára, szellemi életére</w:t>
      </w:r>
      <w:r>
        <w:rPr>
          <w:rFonts w:eastAsia="Times New Roman" w:cstheme="minorHAnsi"/>
          <w:sz w:val="22"/>
          <w:szCs w:val="22"/>
          <w:lang w:eastAsia="hu-HU"/>
        </w:rPr>
        <w:t>.</w:t>
      </w:r>
      <w:r w:rsidRPr="00F75F71">
        <w:rPr>
          <w:rFonts w:eastAsia="Times New Roman" w:cstheme="minorHAnsi"/>
          <w:sz w:val="22"/>
          <w:szCs w:val="22"/>
          <w:lang w:eastAsia="hu-HU"/>
        </w:rPr>
        <w:t xml:space="preserve"> </w:t>
      </w:r>
      <w:r>
        <w:rPr>
          <w:rFonts w:eastAsia="Times New Roman" w:cstheme="minorHAnsi"/>
          <w:sz w:val="22"/>
          <w:szCs w:val="22"/>
          <w:lang w:eastAsia="hu-HU"/>
        </w:rPr>
        <w:t>F</w:t>
      </w:r>
      <w:r w:rsidRPr="00F75F71">
        <w:rPr>
          <w:rFonts w:eastAsia="Times New Roman" w:cstheme="minorHAnsi"/>
          <w:sz w:val="22"/>
          <w:szCs w:val="22"/>
          <w:lang w:eastAsia="hu-HU"/>
        </w:rPr>
        <w:t xml:space="preserve">ontos, hogy a közművelődést új tartalommal, megközelítési formákkal töltsük fel. </w:t>
      </w:r>
      <w:r w:rsidRPr="00F75F71">
        <w:rPr>
          <w:rFonts w:eastAsiaTheme="minorEastAsia" w:cstheme="minorHAnsi"/>
          <w:sz w:val="22"/>
          <w:szCs w:val="22"/>
        </w:rPr>
        <w:t xml:space="preserve">A </w:t>
      </w:r>
      <w:r w:rsidR="00634CA3">
        <w:rPr>
          <w:rFonts w:eastAsiaTheme="minorEastAsia" w:cstheme="minorHAnsi"/>
          <w:sz w:val="22"/>
          <w:szCs w:val="22"/>
        </w:rPr>
        <w:t xml:space="preserve">Wass Albert </w:t>
      </w:r>
      <w:r>
        <w:rPr>
          <w:rFonts w:eastAsiaTheme="minorEastAsia" w:cstheme="minorHAnsi"/>
          <w:sz w:val="22"/>
          <w:szCs w:val="22"/>
        </w:rPr>
        <w:t xml:space="preserve">Művelődési Központ már jelenleg is segítséget nyújt a városnak a rendezvények szervezésében, lebonyolításában. Az intézmény és a benne működő </w:t>
      </w:r>
      <w:r w:rsidRPr="00F75F71">
        <w:rPr>
          <w:rFonts w:eastAsiaTheme="minorEastAsia" w:cstheme="minorHAnsi"/>
          <w:sz w:val="22"/>
          <w:szCs w:val="22"/>
        </w:rPr>
        <w:t>könyvtár a tudás és az innováció kapuja, közösségi katalizátor kell legyen és ezen belül számtalan célzott programmal, lehetőséggel segítheti a lakosságot a jövő kihívásaira való felkészülés</w:t>
      </w:r>
      <w:r>
        <w:rPr>
          <w:rFonts w:eastAsiaTheme="minorEastAsia" w:cstheme="minorHAnsi"/>
          <w:sz w:val="22"/>
          <w:szCs w:val="22"/>
        </w:rPr>
        <w:t>ben</w:t>
      </w:r>
      <w:r w:rsidRPr="00F75F71">
        <w:rPr>
          <w:rFonts w:eastAsiaTheme="minorEastAsia" w:cstheme="minorHAnsi"/>
          <w:sz w:val="22"/>
          <w:szCs w:val="22"/>
        </w:rPr>
        <w:t xml:space="preserve">. Lényeges </w:t>
      </w:r>
      <w:r>
        <w:rPr>
          <w:rFonts w:eastAsiaTheme="minorEastAsia" w:cstheme="minorHAnsi"/>
          <w:sz w:val="22"/>
          <w:szCs w:val="22"/>
        </w:rPr>
        <w:t>jellemzője</w:t>
      </w:r>
      <w:r w:rsidRPr="00F75F71">
        <w:rPr>
          <w:rFonts w:eastAsiaTheme="minorEastAsia" w:cstheme="minorHAnsi"/>
          <w:sz w:val="22"/>
          <w:szCs w:val="22"/>
        </w:rPr>
        <w:t>, hogy közösség-vezérelt alapon működik, folyamatos iterációval a lakossági igények változásaira reflektálva.</w:t>
      </w:r>
      <w:r>
        <w:rPr>
          <w:rFonts w:eastAsiaTheme="minorEastAsia" w:cstheme="minorHAnsi"/>
          <w:sz w:val="22"/>
          <w:szCs w:val="22"/>
        </w:rPr>
        <w:t xml:space="preserve"> </w:t>
      </w:r>
    </w:p>
    <w:p w14:paraId="6B20AA96" w14:textId="77777777" w:rsidR="00AD0EBB" w:rsidRDefault="00AD0EBB" w:rsidP="00544173">
      <w:pPr>
        <w:pStyle w:val="Lbjegyzetszveg"/>
        <w:spacing w:before="120" w:line="288" w:lineRule="auto"/>
        <w:contextualSpacing/>
        <w:rPr>
          <w:rFonts w:eastAsiaTheme="minorEastAsia" w:cstheme="minorHAnsi"/>
          <w:sz w:val="22"/>
          <w:szCs w:val="22"/>
        </w:rPr>
      </w:pPr>
    </w:p>
    <w:p w14:paraId="1213F9F4" w14:textId="245410B2" w:rsidR="00544173" w:rsidRDefault="00544173" w:rsidP="00544173">
      <w:pPr>
        <w:pStyle w:val="Lbjegyzetszveg"/>
        <w:spacing w:before="120" w:line="288" w:lineRule="auto"/>
        <w:contextualSpacing/>
        <w:rPr>
          <w:rFonts w:eastAsiaTheme="minorEastAsia" w:cstheme="minorHAnsi"/>
          <w:sz w:val="22"/>
          <w:szCs w:val="22"/>
        </w:rPr>
      </w:pPr>
      <w:r>
        <w:rPr>
          <w:rFonts w:eastAsiaTheme="minorEastAsia" w:cstheme="minorHAnsi"/>
          <w:sz w:val="22"/>
          <w:szCs w:val="22"/>
        </w:rPr>
        <w:t>Nemzetközi tapasztalatok alapján az ilyen kulturális-innovációs szolgáltató központok helyet adhatnak</w:t>
      </w:r>
      <w:r w:rsidR="00107145">
        <w:rPr>
          <w:rFonts w:eastAsiaTheme="minorEastAsia" w:cstheme="minorHAnsi"/>
          <w:sz w:val="22"/>
          <w:szCs w:val="22"/>
        </w:rPr>
        <w:t>:</w:t>
      </w:r>
    </w:p>
    <w:p w14:paraId="2368D272" w14:textId="2DDD2157" w:rsidR="00544173" w:rsidRDefault="00544173" w:rsidP="00544173">
      <w:pPr>
        <w:pStyle w:val="Lbjegyzetszveg"/>
        <w:numPr>
          <w:ilvl w:val="0"/>
          <w:numId w:val="26"/>
        </w:numPr>
        <w:spacing w:before="120" w:line="288" w:lineRule="auto"/>
        <w:contextualSpacing/>
        <w:rPr>
          <w:rFonts w:eastAsiaTheme="minorEastAsia" w:cstheme="minorHAnsi"/>
          <w:sz w:val="22"/>
          <w:szCs w:val="22"/>
        </w:rPr>
      </w:pPr>
      <w:r>
        <w:rPr>
          <w:rFonts w:eastAsiaTheme="minorEastAsia" w:cstheme="minorHAnsi"/>
          <w:sz w:val="22"/>
          <w:szCs w:val="22"/>
        </w:rPr>
        <w:t xml:space="preserve">kisebb tanfolyamok, </w:t>
      </w:r>
      <w:proofErr w:type="spellStart"/>
      <w:r>
        <w:rPr>
          <w:rFonts w:eastAsiaTheme="minorEastAsia" w:cstheme="minorHAnsi"/>
          <w:sz w:val="22"/>
          <w:szCs w:val="22"/>
        </w:rPr>
        <w:t>webin</w:t>
      </w:r>
      <w:r w:rsidR="00A2119F">
        <w:rPr>
          <w:rFonts w:eastAsiaTheme="minorEastAsia" w:cstheme="minorHAnsi"/>
          <w:sz w:val="22"/>
          <w:szCs w:val="22"/>
        </w:rPr>
        <w:t>á</w:t>
      </w:r>
      <w:r>
        <w:rPr>
          <w:rFonts w:eastAsiaTheme="minorEastAsia" w:cstheme="minorHAnsi"/>
          <w:sz w:val="22"/>
          <w:szCs w:val="22"/>
        </w:rPr>
        <w:t>rok</w:t>
      </w:r>
      <w:proofErr w:type="spellEnd"/>
      <w:r>
        <w:rPr>
          <w:rFonts w:eastAsiaTheme="minorEastAsia" w:cstheme="minorHAnsi"/>
          <w:sz w:val="22"/>
          <w:szCs w:val="22"/>
        </w:rPr>
        <w:t xml:space="preserve"> meg</w:t>
      </w:r>
      <w:r w:rsidR="00AD0EBB">
        <w:rPr>
          <w:rFonts w:eastAsiaTheme="minorEastAsia" w:cstheme="minorHAnsi"/>
          <w:sz w:val="22"/>
          <w:szCs w:val="22"/>
        </w:rPr>
        <w:t>szervezésének</w:t>
      </w:r>
      <w:r w:rsidR="00D5679C">
        <w:rPr>
          <w:rFonts w:eastAsiaTheme="minorEastAsia" w:cstheme="minorHAnsi"/>
          <w:sz w:val="22"/>
          <w:szCs w:val="22"/>
        </w:rPr>
        <w:t>;</w:t>
      </w:r>
    </w:p>
    <w:p w14:paraId="075E19DD" w14:textId="38A0F3E7" w:rsidR="00544173" w:rsidRDefault="00544173" w:rsidP="00544173">
      <w:pPr>
        <w:pStyle w:val="Lbjegyzetszveg"/>
        <w:numPr>
          <w:ilvl w:val="0"/>
          <w:numId w:val="26"/>
        </w:numPr>
        <w:spacing w:before="120" w:line="288" w:lineRule="auto"/>
        <w:contextualSpacing/>
        <w:rPr>
          <w:rFonts w:eastAsiaTheme="minorEastAsia" w:cstheme="minorHAnsi"/>
          <w:sz w:val="22"/>
          <w:szCs w:val="22"/>
        </w:rPr>
      </w:pPr>
      <w:r>
        <w:rPr>
          <w:rFonts w:eastAsiaTheme="minorEastAsia" w:cstheme="minorHAnsi"/>
          <w:sz w:val="22"/>
          <w:szCs w:val="22"/>
        </w:rPr>
        <w:t>szabadon, piaci működésű dokumentációs szolgáltató központnak (nyomtatás, archiválás, plakátok, fényképalbumok, diplomamunkák stb.)</w:t>
      </w:r>
      <w:r w:rsidR="00D5679C">
        <w:rPr>
          <w:rFonts w:eastAsiaTheme="minorEastAsia" w:cstheme="minorHAnsi"/>
          <w:sz w:val="22"/>
          <w:szCs w:val="22"/>
        </w:rPr>
        <w:t>;</w:t>
      </w:r>
    </w:p>
    <w:p w14:paraId="4012DA79" w14:textId="46B25FFE" w:rsidR="00544173" w:rsidRDefault="00544173" w:rsidP="00544173">
      <w:pPr>
        <w:pStyle w:val="Lbjegyzetszveg"/>
        <w:numPr>
          <w:ilvl w:val="0"/>
          <w:numId w:val="26"/>
        </w:numPr>
        <w:spacing w:before="120" w:line="288" w:lineRule="auto"/>
        <w:contextualSpacing/>
        <w:rPr>
          <w:rFonts w:eastAsiaTheme="minorEastAsia" w:cstheme="minorHAnsi"/>
          <w:sz w:val="22"/>
          <w:szCs w:val="22"/>
        </w:rPr>
      </w:pPr>
      <w:r>
        <w:rPr>
          <w:rFonts w:eastAsiaTheme="minorEastAsia" w:cstheme="minorHAnsi"/>
          <w:sz w:val="22"/>
          <w:szCs w:val="22"/>
        </w:rPr>
        <w:t>nyílt hozzáférésű PC-k</w:t>
      </w:r>
      <w:r w:rsidR="00D5679C">
        <w:rPr>
          <w:rFonts w:eastAsiaTheme="minorEastAsia" w:cstheme="minorHAnsi"/>
          <w:sz w:val="22"/>
          <w:szCs w:val="22"/>
        </w:rPr>
        <w:t xml:space="preserve"> elhelyezésének</w:t>
      </w:r>
      <w:r>
        <w:rPr>
          <w:rFonts w:eastAsiaTheme="minorEastAsia" w:cstheme="minorHAnsi"/>
          <w:sz w:val="22"/>
          <w:szCs w:val="22"/>
        </w:rPr>
        <w:t xml:space="preserve">, amelyeken keresztül elérhető a </w:t>
      </w:r>
      <w:proofErr w:type="spellStart"/>
      <w:r w:rsidR="001841AA">
        <w:rPr>
          <w:rFonts w:eastAsiaTheme="minorEastAsia" w:cstheme="minorHAnsi"/>
          <w:sz w:val="22"/>
          <w:szCs w:val="22"/>
        </w:rPr>
        <w:t>t</w:t>
      </w:r>
      <w:r>
        <w:rPr>
          <w:rFonts w:eastAsiaTheme="minorEastAsia" w:cstheme="minorHAnsi"/>
          <w:sz w:val="22"/>
          <w:szCs w:val="22"/>
        </w:rPr>
        <w:t>ak</w:t>
      </w:r>
      <w:proofErr w:type="spellEnd"/>
      <w:r>
        <w:rPr>
          <w:rFonts w:eastAsiaTheme="minorEastAsia" w:cstheme="minorHAnsi"/>
          <w:sz w:val="22"/>
          <w:szCs w:val="22"/>
        </w:rPr>
        <w:t xml:space="preserve"> digitális állománya</w:t>
      </w:r>
      <w:r w:rsidR="00D5679C">
        <w:rPr>
          <w:rFonts w:eastAsiaTheme="minorEastAsia" w:cstheme="minorHAnsi"/>
          <w:sz w:val="22"/>
          <w:szCs w:val="22"/>
        </w:rPr>
        <w:t>;</w:t>
      </w:r>
    </w:p>
    <w:p w14:paraId="2E542DB9" w14:textId="61E89AA9" w:rsidR="00544173" w:rsidRPr="007877B7" w:rsidRDefault="00107145" w:rsidP="007F205B">
      <w:pPr>
        <w:pStyle w:val="Lbjegyzetszveg"/>
        <w:numPr>
          <w:ilvl w:val="0"/>
          <w:numId w:val="26"/>
        </w:numPr>
        <w:spacing w:before="120" w:line="288" w:lineRule="auto"/>
        <w:contextualSpacing/>
        <w:rPr>
          <w:rFonts w:eastAsiaTheme="minorEastAsia" w:cstheme="minorHAnsi"/>
          <w:sz w:val="22"/>
          <w:szCs w:val="22"/>
        </w:rPr>
      </w:pPr>
      <w:r w:rsidRPr="007877B7">
        <w:rPr>
          <w:rFonts w:eastAsiaTheme="minorEastAsia" w:cstheme="minorHAnsi"/>
          <w:sz w:val="22"/>
          <w:szCs w:val="22"/>
        </w:rPr>
        <w:t>olyan nyílt digitális alkotó tereknek, amely lehetővé teszi a hagyományos tanítási és tanulási keretek mellett a hiányzó digitális kompetenciák (pl. digitális eszközök használata, programozás, 3D nyomtatás</w:t>
      </w:r>
      <w:r w:rsidR="007F205B" w:rsidRPr="007877B7">
        <w:rPr>
          <w:rFonts w:eastAsiaTheme="minorEastAsia" w:cstheme="minorHAnsi"/>
          <w:sz w:val="22"/>
          <w:szCs w:val="22"/>
        </w:rPr>
        <w:t xml:space="preserve"> és az ezekhez kapcsolódó szoftverek</w:t>
      </w:r>
      <w:r w:rsidRPr="007877B7">
        <w:rPr>
          <w:rFonts w:eastAsiaTheme="minorEastAsia" w:cstheme="minorHAnsi"/>
          <w:sz w:val="22"/>
          <w:szCs w:val="22"/>
        </w:rPr>
        <w:t>) elsajátítását az érdeklődő diákok és felnőttek számára egyaránt.</w:t>
      </w:r>
      <w:r w:rsidR="007F205B" w:rsidRPr="007877B7">
        <w:rPr>
          <w:rFonts w:eastAsiaTheme="minorEastAsia" w:cstheme="minorHAnsi"/>
          <w:sz w:val="22"/>
          <w:szCs w:val="22"/>
        </w:rPr>
        <w:t xml:space="preserve"> </w:t>
      </w:r>
      <w:r w:rsidR="00544173" w:rsidRPr="007877B7">
        <w:rPr>
          <w:rFonts w:eastAsiaTheme="minorEastAsia" w:cstheme="minorHAnsi"/>
          <w:sz w:val="22"/>
          <w:szCs w:val="22"/>
        </w:rPr>
        <w:t>A kezdőket egy már gyakorlattal rendelkező fiatal</w:t>
      </w:r>
      <w:r w:rsidR="007F205B" w:rsidRPr="007877B7">
        <w:rPr>
          <w:rFonts w:eastAsiaTheme="minorEastAsia" w:cstheme="minorHAnsi"/>
          <w:sz w:val="22"/>
          <w:szCs w:val="22"/>
        </w:rPr>
        <w:t xml:space="preserve"> - vagy széles körű képzésben részesült könyvtáros </w:t>
      </w:r>
      <w:r w:rsidR="00422CA7" w:rsidRPr="007877B7">
        <w:rPr>
          <w:rFonts w:eastAsiaTheme="minorEastAsia" w:cstheme="minorHAnsi"/>
          <w:sz w:val="22"/>
          <w:szCs w:val="22"/>
        </w:rPr>
        <w:t>– segíti a digitális írástudás és az információs műveltség elsajátításában</w:t>
      </w:r>
      <w:r w:rsidR="00544173" w:rsidRPr="007877B7">
        <w:rPr>
          <w:rFonts w:eastAsiaTheme="minorEastAsia" w:cstheme="minorHAnsi"/>
          <w:sz w:val="22"/>
          <w:szCs w:val="22"/>
        </w:rPr>
        <w:t>, az okos könyvár, mint létesítmény lehetőségeibe</w:t>
      </w:r>
      <w:r w:rsidR="00422CA7" w:rsidRPr="007877B7">
        <w:rPr>
          <w:rFonts w:eastAsiaTheme="minorEastAsia" w:cstheme="minorHAnsi"/>
          <w:sz w:val="22"/>
          <w:szCs w:val="22"/>
        </w:rPr>
        <w:t xml:space="preserve"> (pl. kutatás és az adatbázisokból történő információkérés</w:t>
      </w:r>
      <w:r w:rsidR="00544173" w:rsidRPr="007877B7">
        <w:rPr>
          <w:rFonts w:eastAsiaTheme="minorEastAsia" w:cstheme="minorHAnsi"/>
          <w:sz w:val="22"/>
          <w:szCs w:val="22"/>
        </w:rPr>
        <w:t>, nyílt digitális adatplatform</w:t>
      </w:r>
      <w:r w:rsidR="00422CA7" w:rsidRPr="007877B7">
        <w:rPr>
          <w:rFonts w:eastAsiaTheme="minorEastAsia" w:cstheme="minorHAnsi"/>
          <w:sz w:val="22"/>
          <w:szCs w:val="22"/>
        </w:rPr>
        <w:t xml:space="preserve">, </w:t>
      </w:r>
      <w:r w:rsidR="00544173" w:rsidRPr="007877B7">
        <w:rPr>
          <w:rFonts w:eastAsiaTheme="minorEastAsia" w:cstheme="minorHAnsi"/>
          <w:sz w:val="22"/>
          <w:szCs w:val="22"/>
        </w:rPr>
        <w:t>valamint a különböző programozási nyelvek</w:t>
      </w:r>
      <w:r w:rsidR="00422CA7" w:rsidRPr="007877B7">
        <w:rPr>
          <w:rFonts w:eastAsiaTheme="minorEastAsia" w:cstheme="minorHAnsi"/>
          <w:sz w:val="22"/>
          <w:szCs w:val="22"/>
        </w:rPr>
        <w:t xml:space="preserve"> használata, értelmezése);</w:t>
      </w:r>
    </w:p>
    <w:p w14:paraId="6E6ADCE8" w14:textId="79B23F9F" w:rsidR="00544173" w:rsidRPr="001C6190" w:rsidRDefault="001C6190" w:rsidP="001C6190">
      <w:pPr>
        <w:pStyle w:val="Lbjegyzetszveg"/>
        <w:numPr>
          <w:ilvl w:val="0"/>
          <w:numId w:val="26"/>
        </w:numPr>
        <w:spacing w:before="120" w:line="288" w:lineRule="auto"/>
        <w:contextualSpacing/>
        <w:rPr>
          <w:rFonts w:eastAsiaTheme="minorEastAsia" w:cstheme="minorHAnsi"/>
          <w:sz w:val="22"/>
          <w:szCs w:val="22"/>
        </w:rPr>
      </w:pPr>
      <w:r>
        <w:rPr>
          <w:rFonts w:eastAsiaTheme="minorEastAsia" w:cstheme="minorHAnsi"/>
          <w:sz w:val="22"/>
          <w:szCs w:val="22"/>
        </w:rPr>
        <w:t xml:space="preserve">további lehetőség </w:t>
      </w:r>
      <w:r w:rsidR="007877B7" w:rsidRPr="007877B7">
        <w:rPr>
          <w:rFonts w:eastAsiaTheme="minorEastAsia" w:cstheme="minorHAnsi"/>
          <w:sz w:val="22"/>
          <w:szCs w:val="22"/>
        </w:rPr>
        <w:t>s</w:t>
      </w:r>
      <w:r w:rsidR="00544173" w:rsidRPr="007877B7">
        <w:rPr>
          <w:rFonts w:eastAsiaTheme="minorEastAsia" w:cstheme="minorHAnsi"/>
          <w:sz w:val="22"/>
          <w:szCs w:val="22"/>
        </w:rPr>
        <w:t>aját videókészítési lehetőségeket és professzionális médiaszolgáltatások megismerését</w:t>
      </w:r>
      <w:r w:rsidR="007877B7" w:rsidRPr="007877B7">
        <w:rPr>
          <w:rFonts w:eastAsiaTheme="minorEastAsia" w:cstheme="minorHAnsi"/>
          <w:sz w:val="22"/>
          <w:szCs w:val="22"/>
        </w:rPr>
        <w:t>, online kommunikációs programok használatát</w:t>
      </w:r>
      <w:r w:rsidR="00544173" w:rsidRPr="007877B7">
        <w:rPr>
          <w:rFonts w:eastAsiaTheme="minorEastAsia" w:cstheme="minorHAnsi"/>
          <w:sz w:val="22"/>
          <w:szCs w:val="22"/>
        </w:rPr>
        <w:t xml:space="preserve"> nyújtó oktatás</w:t>
      </w:r>
      <w:r w:rsidR="007877B7" w:rsidRPr="007877B7">
        <w:rPr>
          <w:rFonts w:eastAsiaTheme="minorEastAsia" w:cstheme="minorHAnsi"/>
          <w:sz w:val="22"/>
          <w:szCs w:val="22"/>
        </w:rPr>
        <w:t xml:space="preserve"> szervezésének;</w:t>
      </w:r>
      <w:r>
        <w:rPr>
          <w:rFonts w:eastAsiaTheme="minorEastAsia" w:cstheme="minorHAnsi"/>
          <w:sz w:val="22"/>
          <w:szCs w:val="22"/>
        </w:rPr>
        <w:t xml:space="preserve"> </w:t>
      </w:r>
      <w:r w:rsidR="007877B7" w:rsidRPr="001C6190">
        <w:rPr>
          <w:rFonts w:eastAsiaTheme="minorEastAsia" w:cstheme="minorHAnsi"/>
          <w:sz w:val="22"/>
          <w:szCs w:val="22"/>
        </w:rPr>
        <w:t>a foglalkozások eseti jelleggel vagy szakkörként is megvalósíthatók</w:t>
      </w:r>
      <w:r>
        <w:rPr>
          <w:rFonts w:eastAsiaTheme="minorEastAsia" w:cstheme="minorHAnsi"/>
          <w:sz w:val="22"/>
          <w:szCs w:val="22"/>
        </w:rPr>
        <w:t>;</w:t>
      </w:r>
      <w:r w:rsidR="009848A2" w:rsidRPr="001C6190">
        <w:rPr>
          <w:rFonts w:eastAsiaTheme="minorEastAsia" w:cstheme="minorHAnsi"/>
          <w:sz w:val="22"/>
          <w:szCs w:val="22"/>
        </w:rPr>
        <w:t xml:space="preserve"> </w:t>
      </w:r>
    </w:p>
    <w:p w14:paraId="5A1AE662" w14:textId="47091171" w:rsidR="00CD6357" w:rsidRPr="007877B7" w:rsidRDefault="00CD6357" w:rsidP="00544173">
      <w:pPr>
        <w:pStyle w:val="Lbjegyzetszveg"/>
        <w:numPr>
          <w:ilvl w:val="0"/>
          <w:numId w:val="26"/>
        </w:numPr>
        <w:spacing w:before="120" w:line="288" w:lineRule="auto"/>
        <w:contextualSpacing/>
        <w:rPr>
          <w:rFonts w:eastAsiaTheme="minorEastAsia" w:cstheme="minorHAnsi"/>
          <w:sz w:val="22"/>
          <w:szCs w:val="22"/>
        </w:rPr>
      </w:pPr>
      <w:r w:rsidRPr="007877B7">
        <w:rPr>
          <w:rFonts w:eastAsiaTheme="minorEastAsia" w:cstheme="minorHAnsi"/>
          <w:sz w:val="22"/>
          <w:szCs w:val="22"/>
        </w:rPr>
        <w:lastRenderedPageBreak/>
        <w:t>munkaállomás</w:t>
      </w:r>
      <w:r w:rsidR="007877B7" w:rsidRPr="007877B7">
        <w:rPr>
          <w:rFonts w:eastAsiaTheme="minorEastAsia" w:cstheme="minorHAnsi"/>
          <w:sz w:val="22"/>
          <w:szCs w:val="22"/>
        </w:rPr>
        <w:t>oknak</w:t>
      </w:r>
      <w:r w:rsidRPr="007877B7">
        <w:rPr>
          <w:rFonts w:eastAsiaTheme="minorEastAsia" w:cstheme="minorHAnsi"/>
          <w:sz w:val="22"/>
          <w:szCs w:val="22"/>
        </w:rPr>
        <w:t>, co-</w:t>
      </w:r>
      <w:proofErr w:type="spellStart"/>
      <w:r w:rsidRPr="007877B7">
        <w:rPr>
          <w:rFonts w:eastAsiaTheme="minorEastAsia" w:cstheme="minorHAnsi"/>
          <w:sz w:val="22"/>
          <w:szCs w:val="22"/>
        </w:rPr>
        <w:t>working</w:t>
      </w:r>
      <w:proofErr w:type="spellEnd"/>
      <w:r w:rsidRPr="007877B7">
        <w:rPr>
          <w:rFonts w:eastAsiaTheme="minorEastAsia" w:cstheme="minorHAnsi"/>
          <w:sz w:val="22"/>
          <w:szCs w:val="22"/>
        </w:rPr>
        <w:t xml:space="preserve"> </w:t>
      </w:r>
      <w:r w:rsidR="007877B7" w:rsidRPr="007877B7">
        <w:rPr>
          <w:rFonts w:eastAsiaTheme="minorEastAsia" w:cstheme="minorHAnsi"/>
          <w:sz w:val="22"/>
          <w:szCs w:val="22"/>
        </w:rPr>
        <w:t>irodának szélessávú</w:t>
      </w:r>
      <w:r w:rsidRPr="007877B7">
        <w:rPr>
          <w:rFonts w:eastAsiaTheme="minorEastAsia" w:cstheme="minorHAnsi"/>
          <w:sz w:val="22"/>
          <w:szCs w:val="22"/>
        </w:rPr>
        <w:t xml:space="preserve"> internetelérés</w:t>
      </w:r>
      <w:r w:rsidR="007877B7" w:rsidRPr="007877B7">
        <w:rPr>
          <w:rFonts w:eastAsiaTheme="minorEastAsia" w:cstheme="minorHAnsi"/>
          <w:sz w:val="22"/>
          <w:szCs w:val="22"/>
        </w:rPr>
        <w:t>sel;</w:t>
      </w:r>
    </w:p>
    <w:p w14:paraId="14A9B428" w14:textId="62BCDAA7" w:rsidR="00544173" w:rsidRDefault="007877B7" w:rsidP="00544173">
      <w:pPr>
        <w:pStyle w:val="Lbjegyzetszveg"/>
        <w:numPr>
          <w:ilvl w:val="0"/>
          <w:numId w:val="26"/>
        </w:numPr>
        <w:spacing w:before="120" w:line="288" w:lineRule="auto"/>
        <w:contextualSpacing/>
        <w:rPr>
          <w:lang w:eastAsia="hu-HU"/>
        </w:rPr>
      </w:pPr>
      <w:r>
        <w:rPr>
          <w:rFonts w:eastAsiaTheme="minorEastAsia" w:cstheme="minorHAnsi"/>
          <w:sz w:val="22"/>
          <w:szCs w:val="22"/>
        </w:rPr>
        <w:t>k</w:t>
      </w:r>
      <w:r w:rsidR="00544173" w:rsidRPr="00872248">
        <w:rPr>
          <w:rFonts w:eastAsiaTheme="minorEastAsia" w:cstheme="minorHAnsi"/>
          <w:sz w:val="22"/>
          <w:szCs w:val="22"/>
        </w:rPr>
        <w:t>özösségi kamaraszínház létrehozás</w:t>
      </w:r>
      <w:r>
        <w:rPr>
          <w:rFonts w:eastAsiaTheme="minorEastAsia" w:cstheme="minorHAnsi"/>
          <w:sz w:val="22"/>
          <w:szCs w:val="22"/>
        </w:rPr>
        <w:t>a</w:t>
      </w:r>
      <w:r w:rsidR="00544173">
        <w:rPr>
          <w:rFonts w:eastAsiaTheme="minorEastAsia" w:cstheme="minorHAnsi"/>
          <w:b/>
          <w:bCs/>
          <w:sz w:val="22"/>
          <w:szCs w:val="22"/>
        </w:rPr>
        <w:t xml:space="preserve"> - </w:t>
      </w:r>
      <w:r w:rsidR="00544173" w:rsidRPr="00F35788">
        <w:rPr>
          <w:rFonts w:eastAsiaTheme="minorEastAsia" w:cstheme="minorHAnsi"/>
          <w:sz w:val="22"/>
          <w:szCs w:val="22"/>
        </w:rPr>
        <w:t>amelynek lényege, hogy a belépőjeggyel azt a civil szervezetet támogatja, amelyik vezeti és menedzseli a tevékenységet és használja a teret.</w:t>
      </w:r>
    </w:p>
    <w:p w14:paraId="4D713062" w14:textId="77777777" w:rsidR="00544173" w:rsidRPr="005604BB" w:rsidRDefault="00544173" w:rsidP="00544173">
      <w:pPr>
        <w:pStyle w:val="Alcm"/>
        <w:rPr>
          <w:lang w:eastAsia="hu-HU"/>
        </w:rPr>
      </w:pPr>
      <w:r>
        <w:rPr>
          <w:lang w:eastAsia="hu-HU"/>
        </w:rPr>
        <w:t>Önkormányzat és foglalkoztatók közötti platform létrehozása</w:t>
      </w:r>
    </w:p>
    <w:p w14:paraId="0A59EEE1" w14:textId="77777777" w:rsidR="00544173" w:rsidRDefault="00544173" w:rsidP="00544173">
      <w:r>
        <w:rPr>
          <w:rFonts w:ascii="Calibri" w:hAnsi="Calibri" w:cs="Calibri"/>
        </w:rPr>
        <w:t xml:space="preserve">A legutóbbi népszámlálások közötti </w:t>
      </w:r>
      <w:r>
        <w:t>időszakban csökkent a helyben lakó és helyben foglalkoztatottak aránya az aktív korúak körében 57,7%-</w:t>
      </w:r>
      <w:proofErr w:type="spellStart"/>
      <w:r>
        <w:t>ról</w:t>
      </w:r>
      <w:proofErr w:type="spellEnd"/>
      <w:r>
        <w:t xml:space="preserve"> 50,3%-</w:t>
      </w:r>
      <w:proofErr w:type="spellStart"/>
      <w:r>
        <w:t>ra</w:t>
      </w:r>
      <w:proofErr w:type="spellEnd"/>
      <w:r>
        <w:t>. Eközben nőtt a más településekre dolgozni járók részesedése (42,3%-</w:t>
      </w:r>
      <w:proofErr w:type="spellStart"/>
      <w:r>
        <w:t>ról</w:t>
      </w:r>
      <w:proofErr w:type="spellEnd"/>
      <w:r>
        <w:t xml:space="preserve"> 49,7%-</w:t>
      </w:r>
      <w:proofErr w:type="spellStart"/>
      <w:r>
        <w:t>ra</w:t>
      </w:r>
      <w:proofErr w:type="spellEnd"/>
      <w:r>
        <w:t>), valamint a naponta Kisbérre bejáró foglalkoztatottak száma (1185 főről 1429 főre).</w:t>
      </w:r>
    </w:p>
    <w:p w14:paraId="372DE7F5" w14:textId="5309F1CE" w:rsidR="00544173" w:rsidRDefault="789F14B2" w:rsidP="789F14B2">
      <w:pPr>
        <w:rPr>
          <w:rFonts w:eastAsia="Calibri"/>
        </w:rPr>
      </w:pPr>
      <w:r w:rsidRPr="789F14B2">
        <w:rPr>
          <w:rFonts w:eastAsia="Calibri"/>
        </w:rPr>
        <w:t>Jellemző, hogy a városok, települések munkahelyet szeretnének teremteni, nagyobb foglalkoztatókat vonzani, azonban ehhez megfelelő képzettségű munkaerőre van szükség. A vizsgálat megállapításai szerint Kisbéren 11 év alatt vegyes kép bontakozott ki: egyrészt szükség van az alacsony iskolai végzettségűek számára képzésre (általános iskola 8. osztály alatti, vagy 8. osztályos végzettséggel), miközben az érettségizettek és a felsőfokú végzettségűek helybéli foglalkoztatására is igény lenne. Felmerül a kérdés, hogy milyen iskolázottságú, végzettségű munkaerőnek szeretnénk foglalkozást biztosítani?</w:t>
      </w:r>
    </w:p>
    <w:p w14:paraId="77288103" w14:textId="3F93E62B" w:rsidR="00544173" w:rsidRPr="00740604" w:rsidRDefault="00544173" w:rsidP="00544173">
      <w:r>
        <w:rPr>
          <w:rFonts w:eastAsia="Calibri" w:cstheme="minorHAnsi"/>
        </w:rPr>
        <w:t>A város eredményes, prosperáló működéséhez elengedhetetlen a mértékadó szereplők igényeinek ismerete és lehetőségeihez mért legjobb kielégítése. Ebben fontos partner a helyi vállalkozói szféra, amellyel együttműködve kölcsönös előnyökre lehet szert tenni a kereslet-kínálat összehangolásával, annak rendszeres, ciklikus felülvizsgálatával, illetve a jövő technológiai igényeit, innovációit nyomon követő monitorozásával. E munkaerő</w:t>
      </w:r>
      <w:r w:rsidR="00E02AE8">
        <w:rPr>
          <w:rFonts w:eastAsia="Calibri" w:cstheme="minorHAnsi"/>
        </w:rPr>
        <w:t>-</w:t>
      </w:r>
      <w:r>
        <w:rPr>
          <w:rFonts w:eastAsia="Calibri" w:cstheme="minorHAnsi"/>
        </w:rPr>
        <w:t>monitoring eredményeképpen alakítható a szak- és felnőttképzési agenda is.</w:t>
      </w:r>
    </w:p>
    <w:p w14:paraId="67EA3637" w14:textId="77777777" w:rsidR="00544173" w:rsidRDefault="00544173" w:rsidP="00544173">
      <w:pPr>
        <w:rPr>
          <w:rFonts w:ascii="Calibri" w:hAnsi="Calibri" w:cs="Calibri"/>
        </w:rPr>
      </w:pPr>
      <w:r>
        <w:rPr>
          <w:rFonts w:ascii="Calibri" w:hAnsi="Calibri" w:cs="Calibri"/>
        </w:rPr>
        <w:t xml:space="preserve">A helyi vállalkozásokkal felépített partnerségi hálózat a sok esetben globális, városhatáron túlnyúló kapcsolatokkal rendelkező cégek problémáira helyben szándékozik válaszokat találni, akár munkaerő, akár más szolgáltatásokról (pl.: helyiségbérlet) van szó. Az önkormányzat e kapcsolatokat a lakosság érdekeinek kiszolgálására is fordíthatja, a helyben keletkező munkaerőigények városi álláskeresőkkel történő kielégítésével, segítve az ingázás csökkentését. </w:t>
      </w:r>
    </w:p>
    <w:p w14:paraId="1F2ECC00" w14:textId="77777777" w:rsidR="00544173" w:rsidRDefault="00544173" w:rsidP="00544173">
      <w:r>
        <w:rPr>
          <w:rFonts w:ascii="Calibri" w:hAnsi="Calibri" w:cs="Calibri"/>
        </w:rPr>
        <w:t>Összehangolást igényelhet a lakáshoz jutási támogatások körének, skálájának kibővítése is (önkormányzati-, munkáltatói támogatással kiegészített banki hitel).</w:t>
      </w:r>
    </w:p>
    <w:p w14:paraId="6154E4AE" w14:textId="77777777" w:rsidR="00544173" w:rsidRPr="00F01B18" w:rsidRDefault="00544173" w:rsidP="00544173">
      <w:pPr>
        <w:pStyle w:val="Alcm"/>
        <w:rPr>
          <w:lang w:eastAsia="hu-HU"/>
        </w:rPr>
      </w:pPr>
      <w:r>
        <w:rPr>
          <w:lang w:eastAsia="hu-HU"/>
        </w:rPr>
        <w:t>Részvételi költségvetés kialakítása (külön a fiatalok számára is), közösségi tervezés kibővítése a lakosság felé</w:t>
      </w:r>
      <w:r w:rsidRPr="005F6875">
        <w:rPr>
          <w:lang w:eastAsia="hu-HU"/>
        </w:rPr>
        <w:t xml:space="preserve"> </w:t>
      </w:r>
    </w:p>
    <w:p w14:paraId="10D5C865" w14:textId="77777777" w:rsidR="00544173" w:rsidRPr="00796059" w:rsidRDefault="00544173" w:rsidP="00544173">
      <w:pPr>
        <w:pStyle w:val="Lbjegyzetszveg"/>
        <w:spacing w:before="120" w:line="288" w:lineRule="auto"/>
        <w:contextualSpacing/>
        <w:rPr>
          <w:rFonts w:ascii="Calibri" w:hAnsi="Calibri" w:cs="Calibri"/>
          <w:sz w:val="22"/>
          <w:szCs w:val="22"/>
        </w:rPr>
      </w:pPr>
      <w:r w:rsidRPr="00796059">
        <w:rPr>
          <w:rFonts w:ascii="Calibri" w:hAnsi="Calibri" w:cs="Calibri"/>
          <w:sz w:val="22"/>
          <w:szCs w:val="22"/>
        </w:rPr>
        <w:t>A részvételi demokrácia az európai társadalmi modell szerves része. A társadalmi részvételen alapuló önkormányzás, a demokratikus potenciál hasznosításával a helyi közösség célzott megerősödéséhez járul hozzá. A közösségi részvétel módjai közül az önkormányzati költségvetés egy részének elköltése tényleges hatalommal ruházza fel a lakosságot, feltételezve az önkormányzat és a helyi lakosság együttműködését, miközben a civil szervezeteknek is jelentős szerep jut. Az évenként támogatandó projektek kiválasztására javasolt részvételi módszerek alkalmazása lehetővé teszi az állampolgárok számára a közpénzből megvalósuló projektek megismerését, megvitatását és rangsorolását, és megadja számukra a jogot arra, hogy valódi döntéseket hozhassanak a város gazdálkodásáról.</w:t>
      </w:r>
    </w:p>
    <w:p w14:paraId="747594B8" w14:textId="06E063C1" w:rsidR="00544173" w:rsidRPr="00796059" w:rsidRDefault="00544173" w:rsidP="00544173">
      <w:pPr>
        <w:pStyle w:val="Lbjegyzetszveg"/>
        <w:spacing w:before="120" w:after="240" w:line="288" w:lineRule="auto"/>
        <w:contextualSpacing/>
        <w:rPr>
          <w:rFonts w:ascii="Calibri" w:hAnsi="Calibri" w:cs="Calibri"/>
          <w:sz w:val="22"/>
          <w:szCs w:val="22"/>
        </w:rPr>
      </w:pPr>
      <w:r w:rsidRPr="00796059">
        <w:rPr>
          <w:rFonts w:ascii="Calibri" w:hAnsi="Calibri" w:cs="Calibri"/>
          <w:sz w:val="22"/>
          <w:szCs w:val="22"/>
        </w:rPr>
        <w:lastRenderedPageBreak/>
        <w:t xml:space="preserve">A folyamat első lépése az önkormányzat részéről a tervezés, majd a továbbiakban az </w:t>
      </w:r>
      <w:r>
        <w:rPr>
          <w:rFonts w:ascii="Calibri" w:hAnsi="Calibri" w:cs="Calibri"/>
          <w:sz w:val="22"/>
          <w:szCs w:val="22"/>
        </w:rPr>
        <w:t>ötlet</w:t>
      </w:r>
      <w:r w:rsidRPr="00796059">
        <w:rPr>
          <w:rFonts w:ascii="Calibri" w:hAnsi="Calibri" w:cs="Calibri"/>
          <w:sz w:val="22"/>
          <w:szCs w:val="22"/>
        </w:rPr>
        <w:t>gyűjtés, előszűrés, jogi-technikai értékelés és a megvalósítás. A lakosság feladatai a javaslatok kidolgozása, priorizálás, véglegesítés, szavazás</w:t>
      </w:r>
      <w:r>
        <w:rPr>
          <w:rFonts w:ascii="Calibri" w:hAnsi="Calibri" w:cs="Calibri"/>
          <w:sz w:val="22"/>
          <w:szCs w:val="22"/>
        </w:rPr>
        <w:t>,</w:t>
      </w:r>
      <w:r w:rsidRPr="00796059">
        <w:rPr>
          <w:rFonts w:ascii="Calibri" w:hAnsi="Calibri" w:cs="Calibri"/>
          <w:sz w:val="22"/>
          <w:szCs w:val="22"/>
        </w:rPr>
        <w:t xml:space="preserve"> projekttervezés, monitorozás.</w:t>
      </w:r>
      <w:r w:rsidRPr="00796059">
        <w:rPr>
          <w:rFonts w:ascii="Calibri" w:hAnsi="Calibri" w:cs="Calibri"/>
          <w:vertAlign w:val="superscript"/>
        </w:rPr>
        <w:footnoteReference w:id="9"/>
      </w:r>
    </w:p>
    <w:p w14:paraId="5DD7425D" w14:textId="760E201A" w:rsidR="00544173" w:rsidRDefault="55F9231D" w:rsidP="00544173">
      <w:pPr>
        <w:spacing w:line="276" w:lineRule="auto"/>
        <w:rPr>
          <w:lang w:eastAsia="hu-HU"/>
        </w:rPr>
      </w:pPr>
      <w:r>
        <w:t>A lokálpatriotizmus erősítésének egyik módja lehet, ha a fiatalok beleszólást kapnak arra vonatkozóan, hogy milyen sportolási, továbbképzési, rendezvény stb. lehetőségeket szeretnének a városban. Ehhez fel kell kínálni bizonyos lehetőségeket, amelyek pl. a turizmus számára is vonzerőként szolgálhatnak.</w:t>
      </w:r>
    </w:p>
    <w:p w14:paraId="38565E66" w14:textId="6F40C1C4" w:rsidR="55F9231D" w:rsidRDefault="55F9231D" w:rsidP="55F9231D">
      <w:pPr>
        <w:spacing w:line="276" w:lineRule="auto"/>
      </w:pPr>
    </w:p>
    <w:p w14:paraId="2619DCCD" w14:textId="77777777" w:rsidR="00544173" w:rsidRPr="00E920F7" w:rsidRDefault="00544173" w:rsidP="00544173">
      <w:pPr>
        <w:pStyle w:val="Alcm"/>
        <w:rPr>
          <w:lang w:eastAsia="hu-HU"/>
        </w:rPr>
      </w:pPr>
      <w:r>
        <w:rPr>
          <w:lang w:eastAsia="hu-HU"/>
        </w:rPr>
        <w:t>Diákszervezetek erősítése, bevonásuk a helyi döntéshozatalba</w:t>
      </w:r>
    </w:p>
    <w:p w14:paraId="49387758" w14:textId="77777777" w:rsidR="00544173" w:rsidRDefault="00544173" w:rsidP="00544173">
      <w:pPr>
        <w:rPr>
          <w:rFonts w:eastAsia="Calibri" w:cstheme="minorHAnsi"/>
          <w:color w:val="000000" w:themeColor="text1"/>
        </w:rPr>
      </w:pPr>
      <w:r>
        <w:rPr>
          <w:rFonts w:eastAsia="Calibri" w:cstheme="minorHAnsi"/>
          <w:color w:val="000000" w:themeColor="text1"/>
        </w:rPr>
        <w:t>A település megtartó életkörülményeinek alakításában a fiataloknak központi jelentősége van, ezért a városnak figyelmet kell fordítani a számukra előnyös, vonzó kapcsolatok, feladatok, felelősségek kialakításában. Ehhez szükséges intézkedések:</w:t>
      </w:r>
    </w:p>
    <w:p w14:paraId="164740C4" w14:textId="264A269C" w:rsidR="00544173" w:rsidRPr="00796059" w:rsidRDefault="00544173" w:rsidP="00544173">
      <w:pPr>
        <w:pStyle w:val="Lbjegyzetszveg"/>
        <w:numPr>
          <w:ilvl w:val="0"/>
          <w:numId w:val="25"/>
        </w:numPr>
        <w:spacing w:before="120" w:line="288" w:lineRule="auto"/>
        <w:ind w:hanging="357"/>
        <w:contextualSpacing/>
        <w:rPr>
          <w:rFonts w:eastAsia="Calibri" w:cstheme="minorHAnsi"/>
          <w:color w:val="000000" w:themeColor="text1"/>
          <w:sz w:val="22"/>
          <w:szCs w:val="22"/>
        </w:rPr>
      </w:pPr>
      <w:r w:rsidRPr="00796059">
        <w:rPr>
          <w:rFonts w:eastAsia="Calibri" w:cstheme="minorHAnsi"/>
          <w:color w:val="000000" w:themeColor="text1"/>
          <w:sz w:val="22"/>
          <w:szCs w:val="22"/>
        </w:rPr>
        <w:t>Ifjúsági koncepció kidolgozása</w:t>
      </w:r>
      <w:r w:rsidR="008A0725">
        <w:rPr>
          <w:rFonts w:eastAsia="Calibri" w:cstheme="minorHAnsi"/>
          <w:color w:val="000000" w:themeColor="text1"/>
          <w:sz w:val="22"/>
          <w:szCs w:val="22"/>
        </w:rPr>
        <w:t>;</w:t>
      </w:r>
    </w:p>
    <w:p w14:paraId="468C51DB" w14:textId="05B804C5" w:rsidR="00544173" w:rsidRPr="00796059" w:rsidRDefault="00544173" w:rsidP="00544173">
      <w:pPr>
        <w:pStyle w:val="Lbjegyzetszveg"/>
        <w:numPr>
          <w:ilvl w:val="0"/>
          <w:numId w:val="25"/>
        </w:numPr>
        <w:spacing w:before="120" w:line="288" w:lineRule="auto"/>
        <w:ind w:hanging="357"/>
        <w:contextualSpacing/>
        <w:rPr>
          <w:rFonts w:eastAsia="Calibri" w:cstheme="minorHAnsi"/>
          <w:color w:val="000000" w:themeColor="text1"/>
          <w:sz w:val="22"/>
          <w:szCs w:val="22"/>
        </w:rPr>
      </w:pPr>
      <w:r w:rsidRPr="00796059">
        <w:rPr>
          <w:rFonts w:eastAsia="Calibri" w:cstheme="minorHAnsi"/>
          <w:color w:val="000000" w:themeColor="text1"/>
          <w:sz w:val="22"/>
          <w:szCs w:val="22"/>
        </w:rPr>
        <w:t>Kapcsolattartó kijelölése, az iskolai diákönkormányzattal, folyamatos tájékoztatás a városi fejlesztések előrehaladásáról</w:t>
      </w:r>
      <w:r w:rsidR="008A0725">
        <w:rPr>
          <w:rFonts w:eastAsia="Calibri" w:cstheme="minorHAnsi"/>
          <w:color w:val="000000" w:themeColor="text1"/>
          <w:sz w:val="22"/>
          <w:szCs w:val="22"/>
        </w:rPr>
        <w:t>;</w:t>
      </w:r>
    </w:p>
    <w:p w14:paraId="102D104F" w14:textId="7F9BA1B9" w:rsidR="00544173" w:rsidRPr="00796059" w:rsidRDefault="00544173" w:rsidP="00544173">
      <w:pPr>
        <w:pStyle w:val="Lbjegyzetszveg"/>
        <w:numPr>
          <w:ilvl w:val="0"/>
          <w:numId w:val="25"/>
        </w:numPr>
        <w:spacing w:before="120" w:line="288" w:lineRule="auto"/>
        <w:ind w:hanging="357"/>
        <w:contextualSpacing/>
        <w:rPr>
          <w:rFonts w:eastAsia="Calibri" w:cstheme="minorHAnsi"/>
          <w:color w:val="000000" w:themeColor="text1"/>
          <w:sz w:val="22"/>
          <w:szCs w:val="22"/>
        </w:rPr>
      </w:pPr>
      <w:r w:rsidRPr="00796059">
        <w:rPr>
          <w:rFonts w:eastAsia="Calibri" w:cstheme="minorHAnsi"/>
          <w:color w:val="000000" w:themeColor="text1"/>
          <w:sz w:val="22"/>
          <w:szCs w:val="22"/>
        </w:rPr>
        <w:t>Miénk a város! program/akciósorozat indítása, fókuszban</w:t>
      </w:r>
      <w:r w:rsidR="008A0725">
        <w:rPr>
          <w:rFonts w:eastAsia="Calibri" w:cstheme="minorHAnsi"/>
          <w:color w:val="000000" w:themeColor="text1"/>
          <w:sz w:val="22"/>
          <w:szCs w:val="22"/>
        </w:rPr>
        <w:t>:</w:t>
      </w:r>
      <w:r w:rsidRPr="00796059">
        <w:rPr>
          <w:rFonts w:eastAsia="Calibri" w:cstheme="minorHAnsi"/>
          <w:color w:val="000000" w:themeColor="text1"/>
          <w:sz w:val="22"/>
          <w:szCs w:val="22"/>
        </w:rPr>
        <w:t xml:space="preserve"> </w:t>
      </w:r>
    </w:p>
    <w:p w14:paraId="2BD760B2" w14:textId="10984433" w:rsidR="00544173" w:rsidRPr="00796059" w:rsidRDefault="00544173" w:rsidP="00544173">
      <w:pPr>
        <w:pStyle w:val="Lbjegyzetszveg"/>
        <w:numPr>
          <w:ilvl w:val="1"/>
          <w:numId w:val="25"/>
        </w:numPr>
        <w:spacing w:before="120" w:line="288" w:lineRule="auto"/>
        <w:ind w:hanging="357"/>
        <w:contextualSpacing/>
        <w:rPr>
          <w:rFonts w:eastAsia="Calibri" w:cstheme="minorHAnsi"/>
          <w:color w:val="000000" w:themeColor="text1"/>
          <w:sz w:val="22"/>
          <w:szCs w:val="22"/>
        </w:rPr>
      </w:pPr>
      <w:r w:rsidRPr="00796059">
        <w:rPr>
          <w:rFonts w:eastAsia="Calibri" w:cstheme="minorHAnsi"/>
          <w:color w:val="000000" w:themeColor="text1"/>
          <w:sz w:val="22"/>
          <w:szCs w:val="22"/>
        </w:rPr>
        <w:t>a fiatalok véleménynyilvánítási lehetőségeinek széles körének kifejezési lehetőségei (kérdőíves felmérés, ifjúsági stratégia kialakítása, kreatív várostervezési találkozók stb.)</w:t>
      </w:r>
      <w:r w:rsidR="008A0725">
        <w:rPr>
          <w:rFonts w:eastAsia="Calibri" w:cstheme="minorHAnsi"/>
          <w:color w:val="000000" w:themeColor="text1"/>
          <w:sz w:val="22"/>
          <w:szCs w:val="22"/>
        </w:rPr>
        <w:t>;</w:t>
      </w:r>
    </w:p>
    <w:p w14:paraId="00A556C6" w14:textId="347E6DD5" w:rsidR="00544173" w:rsidRPr="00F657A9" w:rsidRDefault="00544173" w:rsidP="00544173">
      <w:pPr>
        <w:pStyle w:val="Lbjegyzetszveg"/>
        <w:numPr>
          <w:ilvl w:val="1"/>
          <w:numId w:val="25"/>
        </w:numPr>
        <w:spacing w:before="120" w:line="288" w:lineRule="auto"/>
        <w:ind w:hanging="357"/>
        <w:contextualSpacing/>
        <w:rPr>
          <w:rFonts w:eastAsia="Calibri" w:cstheme="minorHAnsi"/>
          <w:color w:val="000000" w:themeColor="text1"/>
          <w:sz w:val="22"/>
          <w:szCs w:val="22"/>
        </w:rPr>
      </w:pPr>
      <w:r w:rsidRPr="00F657A9">
        <w:rPr>
          <w:rFonts w:eastAsia="Calibri" w:cstheme="minorHAnsi"/>
          <w:color w:val="000000" w:themeColor="text1"/>
          <w:sz w:val="22"/>
          <w:szCs w:val="22"/>
        </w:rPr>
        <w:t>fiatalok használatára szánt közösségi létesítmények társadalmi munkában való kivitelezése</w:t>
      </w:r>
      <w:r w:rsidR="00F657A9">
        <w:rPr>
          <w:rFonts w:eastAsia="Calibri" w:cstheme="minorHAnsi"/>
          <w:color w:val="000000" w:themeColor="text1"/>
          <w:sz w:val="22"/>
          <w:szCs w:val="22"/>
        </w:rPr>
        <w:t>;</w:t>
      </w:r>
    </w:p>
    <w:p w14:paraId="61FE8FB1" w14:textId="3C7D1419" w:rsidR="00544173" w:rsidRPr="00796059" w:rsidRDefault="00544173" w:rsidP="00544173">
      <w:pPr>
        <w:pStyle w:val="Lbjegyzetszveg"/>
        <w:numPr>
          <w:ilvl w:val="1"/>
          <w:numId w:val="25"/>
        </w:numPr>
        <w:spacing w:before="120" w:line="288" w:lineRule="auto"/>
        <w:ind w:hanging="357"/>
        <w:contextualSpacing/>
        <w:rPr>
          <w:rFonts w:eastAsia="Calibri" w:cstheme="minorHAnsi"/>
          <w:color w:val="000000" w:themeColor="text1"/>
          <w:sz w:val="22"/>
          <w:szCs w:val="22"/>
        </w:rPr>
      </w:pPr>
      <w:r w:rsidRPr="00796059">
        <w:rPr>
          <w:rFonts w:eastAsia="Calibri" w:cstheme="minorHAnsi"/>
          <w:color w:val="000000" w:themeColor="text1"/>
          <w:sz w:val="22"/>
          <w:szCs w:val="22"/>
        </w:rPr>
        <w:t>ifjúsági költségvetés bevezetése (a közösségi költségvetéshez hasonlóan, vagy abban elkülönítetten)</w:t>
      </w:r>
      <w:r w:rsidR="008A0725">
        <w:rPr>
          <w:rFonts w:eastAsia="Calibri" w:cstheme="minorHAnsi"/>
          <w:color w:val="000000" w:themeColor="text1"/>
          <w:sz w:val="22"/>
          <w:szCs w:val="22"/>
        </w:rPr>
        <w:t>;</w:t>
      </w:r>
    </w:p>
    <w:p w14:paraId="7DDB681E" w14:textId="2578C612" w:rsidR="00544173" w:rsidRPr="0084790F" w:rsidRDefault="00544173" w:rsidP="00544173">
      <w:pPr>
        <w:pStyle w:val="Lbjegyzetszveg"/>
        <w:numPr>
          <w:ilvl w:val="1"/>
          <w:numId w:val="25"/>
        </w:numPr>
        <w:spacing w:before="120" w:line="288" w:lineRule="auto"/>
        <w:ind w:hanging="357"/>
        <w:contextualSpacing/>
        <w:rPr>
          <w:rFonts w:eastAsiaTheme="minorEastAsia" w:cstheme="minorHAnsi"/>
          <w:sz w:val="22"/>
          <w:szCs w:val="22"/>
        </w:rPr>
      </w:pPr>
      <w:r>
        <w:rPr>
          <w:rFonts w:eastAsiaTheme="minorEastAsia" w:cstheme="minorHAnsi"/>
          <w:sz w:val="22"/>
          <w:szCs w:val="22"/>
        </w:rPr>
        <w:t>fotó és kisfilm pályázat a 12-18 éves korosztályban</w:t>
      </w:r>
      <w:r w:rsidR="008A0725">
        <w:rPr>
          <w:rFonts w:eastAsiaTheme="minorEastAsia" w:cstheme="minorHAnsi"/>
          <w:sz w:val="22"/>
          <w:szCs w:val="22"/>
        </w:rPr>
        <w:t>;</w:t>
      </w:r>
    </w:p>
    <w:p w14:paraId="65364500" w14:textId="255362DA" w:rsidR="00544173" w:rsidRPr="0084790F" w:rsidRDefault="00544173" w:rsidP="00544173">
      <w:pPr>
        <w:pStyle w:val="Lbjegyzetszveg"/>
        <w:numPr>
          <w:ilvl w:val="1"/>
          <w:numId w:val="25"/>
        </w:numPr>
        <w:spacing w:before="120" w:line="288" w:lineRule="auto"/>
        <w:ind w:hanging="357"/>
        <w:contextualSpacing/>
        <w:rPr>
          <w:rFonts w:eastAsiaTheme="minorEastAsia" w:cstheme="minorHAnsi"/>
          <w:sz w:val="22"/>
          <w:szCs w:val="22"/>
        </w:rPr>
      </w:pPr>
      <w:r w:rsidRPr="0084790F">
        <w:rPr>
          <w:rFonts w:eastAsiaTheme="minorEastAsia" w:cstheme="minorHAnsi"/>
          <w:sz w:val="22"/>
          <w:szCs w:val="22"/>
        </w:rPr>
        <w:t>ötletparádé a városban felmerülő problémák megoldására</w:t>
      </w:r>
      <w:r w:rsidR="008A0725">
        <w:rPr>
          <w:rFonts w:eastAsiaTheme="minorEastAsia" w:cstheme="minorHAnsi"/>
          <w:sz w:val="22"/>
          <w:szCs w:val="22"/>
        </w:rPr>
        <w:t>;</w:t>
      </w:r>
    </w:p>
    <w:p w14:paraId="6E0205D0" w14:textId="0B041586" w:rsidR="00544173" w:rsidRPr="0084790F" w:rsidRDefault="00544173" w:rsidP="00544173">
      <w:pPr>
        <w:pStyle w:val="Lbjegyzetszveg"/>
        <w:numPr>
          <w:ilvl w:val="1"/>
          <w:numId w:val="25"/>
        </w:numPr>
        <w:spacing w:before="120" w:line="288" w:lineRule="auto"/>
        <w:ind w:hanging="357"/>
        <w:contextualSpacing/>
        <w:rPr>
          <w:rFonts w:eastAsiaTheme="minorEastAsia" w:cstheme="minorHAnsi"/>
          <w:sz w:val="22"/>
          <w:szCs w:val="22"/>
        </w:rPr>
      </w:pPr>
      <w:r w:rsidRPr="0084790F">
        <w:rPr>
          <w:rFonts w:eastAsiaTheme="minorEastAsia" w:cstheme="minorHAnsi"/>
          <w:sz w:val="22"/>
          <w:szCs w:val="22"/>
        </w:rPr>
        <w:t>konkrét részvételi lehetőség az őket érintő beruházások tervezésében</w:t>
      </w:r>
      <w:r w:rsidR="008A0725">
        <w:rPr>
          <w:rFonts w:eastAsiaTheme="minorEastAsia" w:cstheme="minorHAnsi"/>
          <w:sz w:val="22"/>
          <w:szCs w:val="22"/>
        </w:rPr>
        <w:t>;</w:t>
      </w:r>
    </w:p>
    <w:p w14:paraId="5EA5DD38" w14:textId="36BA5E5E" w:rsidR="00544173" w:rsidRPr="0084790F" w:rsidRDefault="00544173" w:rsidP="00544173">
      <w:pPr>
        <w:pStyle w:val="Lbjegyzetszveg"/>
        <w:numPr>
          <w:ilvl w:val="1"/>
          <w:numId w:val="25"/>
        </w:numPr>
        <w:spacing w:before="120" w:line="288" w:lineRule="auto"/>
        <w:ind w:hanging="357"/>
        <w:contextualSpacing/>
        <w:rPr>
          <w:rFonts w:eastAsiaTheme="minorEastAsia" w:cstheme="minorHAnsi"/>
          <w:sz w:val="22"/>
          <w:szCs w:val="22"/>
        </w:rPr>
      </w:pPr>
      <w:r w:rsidRPr="0084790F">
        <w:rPr>
          <w:rFonts w:eastAsiaTheme="minorEastAsia" w:cstheme="minorHAnsi"/>
          <w:sz w:val="22"/>
          <w:szCs w:val="22"/>
        </w:rPr>
        <w:t>Helyiérték! kiegészítő tananyag/szakkör/vetélkedők helyismereti tevékenységgel, akciókkal</w:t>
      </w:r>
      <w:r w:rsidR="008A0725">
        <w:rPr>
          <w:rFonts w:eastAsiaTheme="minorEastAsia" w:cstheme="minorHAnsi"/>
          <w:sz w:val="22"/>
          <w:szCs w:val="22"/>
        </w:rPr>
        <w:t>;</w:t>
      </w:r>
    </w:p>
    <w:p w14:paraId="1C249379" w14:textId="0D5A1B39" w:rsidR="00544173" w:rsidRPr="0084790F" w:rsidRDefault="008A0725" w:rsidP="00544173">
      <w:pPr>
        <w:pStyle w:val="Lbjegyzetszveg"/>
        <w:numPr>
          <w:ilvl w:val="1"/>
          <w:numId w:val="25"/>
        </w:numPr>
        <w:spacing w:before="120" w:line="288" w:lineRule="auto"/>
        <w:ind w:hanging="357"/>
        <w:contextualSpacing/>
        <w:rPr>
          <w:rFonts w:eastAsiaTheme="minorEastAsia" w:cstheme="minorHAnsi"/>
          <w:sz w:val="22"/>
          <w:szCs w:val="22"/>
        </w:rPr>
      </w:pPr>
      <w:r>
        <w:rPr>
          <w:rFonts w:eastAsiaTheme="minorEastAsia" w:cstheme="minorHAnsi"/>
          <w:sz w:val="22"/>
          <w:szCs w:val="22"/>
        </w:rPr>
        <w:t>i</w:t>
      </w:r>
      <w:r w:rsidR="00544173" w:rsidRPr="0084790F">
        <w:rPr>
          <w:rFonts w:eastAsiaTheme="minorEastAsia" w:cstheme="minorHAnsi"/>
          <w:sz w:val="22"/>
          <w:szCs w:val="22"/>
        </w:rPr>
        <w:t>fjúsági rendezvények szervezése</w:t>
      </w:r>
      <w:r>
        <w:rPr>
          <w:rFonts w:eastAsiaTheme="minorEastAsia" w:cstheme="minorHAnsi"/>
          <w:sz w:val="22"/>
          <w:szCs w:val="22"/>
        </w:rPr>
        <w:t>;</w:t>
      </w:r>
    </w:p>
    <w:p w14:paraId="423A5289" w14:textId="3F93B6E9" w:rsidR="00544173" w:rsidRPr="0084790F" w:rsidRDefault="008A0725" w:rsidP="00544173">
      <w:pPr>
        <w:pStyle w:val="Lbjegyzetszveg"/>
        <w:numPr>
          <w:ilvl w:val="1"/>
          <w:numId w:val="25"/>
        </w:numPr>
        <w:spacing w:before="120" w:line="288" w:lineRule="auto"/>
        <w:ind w:hanging="357"/>
        <w:contextualSpacing/>
        <w:rPr>
          <w:rFonts w:eastAsiaTheme="minorEastAsia" w:cstheme="minorHAnsi"/>
          <w:sz w:val="22"/>
          <w:szCs w:val="22"/>
        </w:rPr>
      </w:pPr>
      <w:r>
        <w:rPr>
          <w:rFonts w:eastAsiaTheme="minorEastAsia" w:cstheme="minorHAnsi"/>
          <w:sz w:val="22"/>
          <w:szCs w:val="22"/>
        </w:rPr>
        <w:t>n</w:t>
      </w:r>
      <w:r w:rsidR="00544173" w:rsidRPr="0084790F">
        <w:rPr>
          <w:rFonts w:eastAsiaTheme="minorEastAsia" w:cstheme="minorHAnsi"/>
          <w:sz w:val="22"/>
          <w:szCs w:val="22"/>
        </w:rPr>
        <w:t>yári/alkalmi munkák biztosítása, idegenvezetés, szállodaipar, vendéglátás, egyéb idegenforgalmi szolgáltatások, idősgondozásban való részvétel, kisebb gyermekek felügyelete akár a turisták, akár iskolai táborok számára stb. (diákmunka csoport)</w:t>
      </w:r>
      <w:r>
        <w:rPr>
          <w:rFonts w:eastAsiaTheme="minorEastAsia" w:cstheme="minorHAnsi"/>
          <w:sz w:val="22"/>
          <w:szCs w:val="22"/>
        </w:rPr>
        <w:t>;</w:t>
      </w:r>
    </w:p>
    <w:p w14:paraId="527D39D8" w14:textId="6E0252EE" w:rsidR="00544173" w:rsidRDefault="00CD3C2F" w:rsidP="00544173">
      <w:pPr>
        <w:pStyle w:val="Listaszerbekezds"/>
        <w:numPr>
          <w:ilvl w:val="1"/>
          <w:numId w:val="25"/>
        </w:numPr>
        <w:rPr>
          <w:lang w:eastAsia="hu-HU"/>
        </w:rPr>
      </w:pPr>
      <w:r>
        <w:rPr>
          <w:rFonts w:eastAsiaTheme="minorEastAsia" w:cstheme="minorHAnsi"/>
        </w:rPr>
        <w:t>i</w:t>
      </w:r>
      <w:r w:rsidR="00544173" w:rsidRPr="00310BAB">
        <w:rPr>
          <w:rFonts w:eastAsiaTheme="minorEastAsia" w:cstheme="minorHAnsi"/>
        </w:rPr>
        <w:t>skolák közötti nemzetközi együttműködésekben, tapasztalatcsere programokban való részvétel, a város képviselete</w:t>
      </w:r>
      <w:r w:rsidR="00544173">
        <w:rPr>
          <w:rFonts w:eastAsiaTheme="minorEastAsia" w:cstheme="minorHAnsi"/>
        </w:rPr>
        <w:t>.</w:t>
      </w:r>
    </w:p>
    <w:p w14:paraId="2920F8C6" w14:textId="6736D5DB" w:rsidR="00544173" w:rsidRDefault="00544173" w:rsidP="00544173">
      <w:pPr>
        <w:pStyle w:val="Alcm"/>
        <w:rPr>
          <w:lang w:eastAsia="hu-HU"/>
        </w:rPr>
      </w:pPr>
      <w:r>
        <w:rPr>
          <w:lang w:eastAsia="hu-HU"/>
        </w:rPr>
        <w:t>A lakosság bevonása a programok kialakításába, közterület</w:t>
      </w:r>
      <w:r w:rsidR="005D0163">
        <w:rPr>
          <w:lang w:eastAsia="hu-HU"/>
        </w:rPr>
        <w:t>-</w:t>
      </w:r>
      <w:r>
        <w:rPr>
          <w:lang w:eastAsia="hu-HU"/>
        </w:rPr>
        <w:t>fenntartásba, környezetvédelmi, szemléletformálási akciókkal összekötve</w:t>
      </w:r>
    </w:p>
    <w:p w14:paraId="70F48D95" w14:textId="77777777" w:rsidR="00544173" w:rsidRDefault="00544173" w:rsidP="00544173">
      <w:pPr>
        <w:rPr>
          <w:rFonts w:cstheme="minorHAnsi"/>
        </w:rPr>
      </w:pPr>
      <w:r w:rsidRPr="00EF3E06">
        <w:rPr>
          <w:rFonts w:cstheme="minorHAnsi"/>
        </w:rPr>
        <w:t xml:space="preserve">A lakossági aktivitás fenntartása érdekében célszerű rendszeres időközönként megkérdezni az emberek véleményét a helyi életkörülmények állapotáról. Ezt azért is érdemes megtenni, mivel </w:t>
      </w:r>
      <w:r>
        <w:rPr>
          <w:rFonts w:cstheme="minorHAnsi"/>
        </w:rPr>
        <w:t>a</w:t>
      </w:r>
      <w:r w:rsidRPr="00EF3E06">
        <w:rPr>
          <w:rFonts w:cstheme="minorHAnsi"/>
        </w:rPr>
        <w:t xml:space="preserve"> rendszeres társadalmi monitoring egyrészt azt érezteti a lakossággal, hogy véleményükre </w:t>
      </w:r>
      <w:r w:rsidRPr="00EF3E06">
        <w:rPr>
          <w:rFonts w:cstheme="minorHAnsi"/>
        </w:rPr>
        <w:lastRenderedPageBreak/>
        <w:t>folyamatosan érdeklődés mutatkozik, a város pedig képet kap az elégedettség változásairól. Célszerű az eredményeket nyilvánosságra hozni, így könnyebb mindenki számára elhelyezni saját szubjektív megítélését.</w:t>
      </w:r>
    </w:p>
    <w:p w14:paraId="70E87C2C" w14:textId="77777777" w:rsidR="00544173" w:rsidRDefault="00544173" w:rsidP="00544173">
      <w:pPr>
        <w:rPr>
          <w:rFonts w:cstheme="minorHAnsi"/>
        </w:rPr>
      </w:pPr>
      <w:r w:rsidRPr="00517094">
        <w:rPr>
          <w:rFonts w:cstheme="minorHAnsi"/>
        </w:rPr>
        <w:t>A közterületek zöldfelületein kívül klíma alkalmazkodás szempontjából, már</w:t>
      </w:r>
      <w:r>
        <w:rPr>
          <w:rFonts w:cstheme="minorHAnsi"/>
        </w:rPr>
        <w:t xml:space="preserve"> </w:t>
      </w:r>
      <w:r w:rsidRPr="00517094">
        <w:rPr>
          <w:rFonts w:cstheme="minorHAnsi"/>
        </w:rPr>
        <w:t>csak kiterjedésük miatt is kiemelt szerepet játszanak a magán</w:t>
      </w:r>
      <w:r>
        <w:rPr>
          <w:rFonts w:cstheme="minorHAnsi"/>
        </w:rPr>
        <w:t>-</w:t>
      </w:r>
      <w:r w:rsidRPr="00517094">
        <w:rPr>
          <w:rFonts w:cstheme="minorHAnsi"/>
        </w:rPr>
        <w:t>, társasházi</w:t>
      </w:r>
      <w:r>
        <w:rPr>
          <w:rFonts w:cstheme="minorHAnsi"/>
        </w:rPr>
        <w:t>-</w:t>
      </w:r>
      <w:r w:rsidRPr="00517094">
        <w:rPr>
          <w:rFonts w:cstheme="minorHAnsi"/>
        </w:rPr>
        <w:t xml:space="preserve"> és intézményi zöldfelületek.</w:t>
      </w:r>
      <w:r>
        <w:rPr>
          <w:rFonts w:cstheme="minorHAnsi"/>
        </w:rPr>
        <w:t xml:space="preserve"> A</w:t>
      </w:r>
      <w:r w:rsidRPr="00517094">
        <w:rPr>
          <w:rFonts w:cstheme="minorHAnsi"/>
        </w:rPr>
        <w:t xml:space="preserve"> családi házak kertjei jelentős szerepet töltenek be a városklíma szabályozásában, ezért jó példák támogatásával kell ösztönözni a zöldfelületek megóvását és a városi kertészet terjedését.</w:t>
      </w:r>
      <w:r>
        <w:rPr>
          <w:rFonts w:cstheme="minorHAnsi"/>
        </w:rPr>
        <w:t xml:space="preserve"> </w:t>
      </w:r>
      <w:r w:rsidRPr="00517094">
        <w:rPr>
          <w:rFonts w:cstheme="minorHAnsi"/>
        </w:rPr>
        <w:t>A lakosság bevonása a közterületi zöldfelületek fenntartásába szintén a szemléletformálás, az identitásképzés és az élhető környezet kialakításának fontos eszköze.</w:t>
      </w:r>
    </w:p>
    <w:p w14:paraId="21F08552" w14:textId="449F8034" w:rsidR="00544173" w:rsidRPr="00517094" w:rsidRDefault="00544173" w:rsidP="00544173">
      <w:pPr>
        <w:pStyle w:val="Lbjegyzetszveg"/>
        <w:spacing w:line="288" w:lineRule="auto"/>
        <w:contextualSpacing/>
        <w:rPr>
          <w:rFonts w:cstheme="minorHAnsi"/>
          <w:sz w:val="22"/>
          <w:szCs w:val="22"/>
        </w:rPr>
      </w:pPr>
      <w:r w:rsidRPr="00517094">
        <w:rPr>
          <w:rFonts w:cstheme="minorHAnsi"/>
          <w:sz w:val="22"/>
          <w:szCs w:val="22"/>
        </w:rPr>
        <w:t>A magánterületeken elhelyezkedő zöldfelületi elemek megóvása (pl. értelmetlen fakivágások) érdekében elsősorban szakmai segítségnyújtás és lakossági tájékoztatás szükséges a zöldfelületek, fák értékéről (pl.: egy fa mennyi árnyékot ad, mennyi port köt meg, milyen a CO</w:t>
      </w:r>
      <w:r w:rsidR="00E311D4">
        <w:rPr>
          <w:rFonts w:cstheme="minorHAnsi"/>
          <w:sz w:val="22"/>
          <w:szCs w:val="22"/>
          <w:vertAlign w:val="subscript"/>
        </w:rPr>
        <w:t>2</w:t>
      </w:r>
      <w:r w:rsidRPr="00517094">
        <w:rPr>
          <w:rFonts w:cstheme="minorHAnsi"/>
          <w:sz w:val="22"/>
          <w:szCs w:val="22"/>
        </w:rPr>
        <w:t xml:space="preserve"> megkötése, mekkora a párologtatása stb.), illetve a csapadékvíz</w:t>
      </w:r>
      <w:r w:rsidR="00F41E2D">
        <w:rPr>
          <w:rFonts w:cstheme="minorHAnsi"/>
          <w:sz w:val="22"/>
          <w:szCs w:val="22"/>
        </w:rPr>
        <w:t>-</w:t>
      </w:r>
      <w:r w:rsidRPr="00517094">
        <w:rPr>
          <w:rFonts w:cstheme="minorHAnsi"/>
          <w:sz w:val="22"/>
          <w:szCs w:val="22"/>
        </w:rPr>
        <w:t xml:space="preserve">gazdálkodás fontosságáról. Erre számos megoldás javasolható: oktatóprogramok, tájékoztató füzetek, virágosztás, legszebb kert verseny, ’madárbarát kertek’ program népszerűsítése, értékes, idős fák felmérése, nyitott kertek program. A szemléletformálás során kiemelt hangsúlyt javasolt fordítani a hazai növényfajok alkalmazására az idegenhonos esetleg </w:t>
      </w:r>
      <w:proofErr w:type="spellStart"/>
      <w:r w:rsidRPr="00517094">
        <w:rPr>
          <w:rFonts w:cstheme="minorHAnsi"/>
          <w:sz w:val="22"/>
          <w:szCs w:val="22"/>
        </w:rPr>
        <w:t>invazív</w:t>
      </w:r>
      <w:proofErr w:type="spellEnd"/>
      <w:r w:rsidRPr="00517094">
        <w:rPr>
          <w:rFonts w:cstheme="minorHAnsi"/>
          <w:sz w:val="22"/>
          <w:szCs w:val="22"/>
        </w:rPr>
        <w:t xml:space="preserve"> fajokkal szemben.</w:t>
      </w:r>
    </w:p>
    <w:p w14:paraId="23374C78" w14:textId="1C145DAF" w:rsidR="00544173" w:rsidRDefault="00544173" w:rsidP="00544173">
      <w:pPr>
        <w:spacing w:before="0"/>
        <w:rPr>
          <w:rFonts w:cstheme="minorHAnsi"/>
          <w:bCs/>
        </w:rPr>
      </w:pPr>
      <w:r w:rsidRPr="00517094">
        <w:rPr>
          <w:rFonts w:cstheme="minorHAnsi"/>
          <w:bCs/>
        </w:rPr>
        <w:t>Az egységes és nyílt adatbázis, fakataszter</w:t>
      </w:r>
      <w:r w:rsidR="00F41E2D">
        <w:rPr>
          <w:rStyle w:val="Lbjegyzet-hivatkozs"/>
          <w:rFonts w:cstheme="minorHAnsi"/>
          <w:bCs/>
        </w:rPr>
        <w:footnoteReference w:id="10"/>
      </w:r>
      <w:r w:rsidRPr="00517094">
        <w:rPr>
          <w:rFonts w:cstheme="minorHAnsi"/>
          <w:bCs/>
        </w:rPr>
        <w:t xml:space="preserve"> megléte lehetőséget biztosít a lakosok bevonására a zöldfelület fenntartási feladatokba. A helyi lakosok örökbe fogadhatnak egy fát, vagy közcélú zöldfelületet, amellyel a jelentkezők vállalják, hogy három esztendőn keresztül gondját viselik. Ez az öntözést, a tápanyag utánpótlását, ősszel a zöldhulladék összegyűjtését, a fa törzse körüli terület rendben tartását, a gyomok eltávolítását is magában foglalja, amelyért cserébe névre szóló táblát és oklevelet állíthat ki az önkormányzat.</w:t>
      </w:r>
    </w:p>
    <w:p w14:paraId="1B7D5B7B" w14:textId="68E0C791" w:rsidR="00544173" w:rsidRPr="00517094" w:rsidRDefault="00544173" w:rsidP="00544173">
      <w:pPr>
        <w:spacing w:before="0"/>
        <w:rPr>
          <w:rFonts w:cstheme="minorHAnsi"/>
          <w:bCs/>
        </w:rPr>
      </w:pPr>
      <w:r>
        <w:rPr>
          <w:rFonts w:cstheme="minorHAnsi"/>
          <w:bCs/>
        </w:rPr>
        <w:t xml:space="preserve">E tevékenységbe az óvodákat és iskolákat is célszerű bevonni az </w:t>
      </w:r>
      <w:proofErr w:type="spellStart"/>
      <w:proofErr w:type="gramStart"/>
      <w:r>
        <w:rPr>
          <w:rFonts w:cstheme="minorHAnsi"/>
          <w:bCs/>
        </w:rPr>
        <w:t>öko</w:t>
      </w:r>
      <w:proofErr w:type="spellEnd"/>
      <w:r>
        <w:rPr>
          <w:rFonts w:cstheme="minorHAnsi"/>
          <w:bCs/>
        </w:rPr>
        <w:t>-ovi</w:t>
      </w:r>
      <w:proofErr w:type="gramEnd"/>
      <w:r>
        <w:rPr>
          <w:rFonts w:cstheme="minorHAnsi"/>
          <w:bCs/>
        </w:rPr>
        <w:t xml:space="preserve">, illetve </w:t>
      </w:r>
      <w:proofErr w:type="spellStart"/>
      <w:r>
        <w:rPr>
          <w:rFonts w:cstheme="minorHAnsi"/>
          <w:bCs/>
        </w:rPr>
        <w:t>öko</w:t>
      </w:r>
      <w:proofErr w:type="spellEnd"/>
      <w:r>
        <w:rPr>
          <w:rFonts w:cstheme="minorHAnsi"/>
          <w:bCs/>
        </w:rPr>
        <w:t xml:space="preserve">-suli program keretében, ahol korai ismereteket kaphatnak a növények fontosságáról, a környezetvédelemről, </w:t>
      </w:r>
      <w:proofErr w:type="spellStart"/>
      <w:r>
        <w:rPr>
          <w:rFonts w:cstheme="minorHAnsi"/>
          <w:bCs/>
        </w:rPr>
        <w:t>öko</w:t>
      </w:r>
      <w:proofErr w:type="spellEnd"/>
      <w:r w:rsidR="00777B71">
        <w:rPr>
          <w:rFonts w:cstheme="minorHAnsi"/>
          <w:bCs/>
        </w:rPr>
        <w:t>-</w:t>
      </w:r>
      <w:r>
        <w:rPr>
          <w:rFonts w:cstheme="minorHAnsi"/>
          <w:bCs/>
        </w:rPr>
        <w:t>tudatosságról.</w:t>
      </w:r>
    </w:p>
    <w:p w14:paraId="332B46E4" w14:textId="272AC657" w:rsidR="00544173" w:rsidRDefault="00544173">
      <w:pPr>
        <w:spacing w:before="0" w:after="200" w:line="276" w:lineRule="auto"/>
        <w:jc w:val="left"/>
        <w:rPr>
          <w:rFonts w:cstheme="minorHAnsi"/>
        </w:rPr>
      </w:pPr>
      <w:r>
        <w:rPr>
          <w:rFonts w:cstheme="minorHAnsi"/>
        </w:rPr>
        <w:br w:type="page"/>
      </w:r>
    </w:p>
    <w:p w14:paraId="2F07D006" w14:textId="384D8B4E" w:rsidR="00544173" w:rsidRPr="00BF3303" w:rsidRDefault="00544173" w:rsidP="00BF3303">
      <w:pPr>
        <w:jc w:val="center"/>
        <w:rPr>
          <w:rFonts w:cstheme="minorHAnsi"/>
          <w:i/>
          <w:iCs/>
        </w:rPr>
      </w:pPr>
      <w:r w:rsidRPr="00BF3303">
        <w:rPr>
          <w:rFonts w:cstheme="minorHAnsi"/>
          <w:i/>
          <w:iCs/>
        </w:rPr>
        <w:lastRenderedPageBreak/>
        <w:t>Tervezett beavatkozások</w:t>
      </w:r>
    </w:p>
    <w:tbl>
      <w:tblPr>
        <w:tblStyle w:val="Rcsostblzat"/>
        <w:tblW w:w="9180" w:type="dxa"/>
        <w:tblInd w:w="108" w:type="dxa"/>
        <w:tblLayout w:type="fixed"/>
        <w:tblLook w:val="04A0" w:firstRow="1" w:lastRow="0" w:firstColumn="1" w:lastColumn="0" w:noHBand="0" w:noVBand="1"/>
      </w:tblPr>
      <w:tblGrid>
        <w:gridCol w:w="3828"/>
        <w:gridCol w:w="1275"/>
        <w:gridCol w:w="993"/>
        <w:gridCol w:w="1134"/>
        <w:gridCol w:w="1950"/>
      </w:tblGrid>
      <w:tr w:rsidR="00544173" w14:paraId="24DB1EAF" w14:textId="77777777" w:rsidTr="00DB4C66">
        <w:trPr>
          <w:tblHeader/>
        </w:trPr>
        <w:tc>
          <w:tcPr>
            <w:tcW w:w="3828" w:type="dxa"/>
            <w:vMerge w:val="restart"/>
            <w:vAlign w:val="center"/>
          </w:tcPr>
          <w:p w14:paraId="782896B5" w14:textId="12139425" w:rsidR="00544173" w:rsidRDefault="00544173" w:rsidP="00DB4C66">
            <w:pPr>
              <w:pStyle w:val="Tblzatfej"/>
              <w:keepNext/>
            </w:pPr>
            <w:r w:rsidRPr="00D81D2B">
              <w:t>F</w:t>
            </w:r>
            <w:r>
              <w:t>ATALOS VÁROS, TUDATOS, ÖSSZETARTÓ TÁRSADALOM</w:t>
            </w:r>
          </w:p>
        </w:tc>
        <w:tc>
          <w:tcPr>
            <w:tcW w:w="5352" w:type="dxa"/>
            <w:gridSpan w:val="4"/>
            <w:vAlign w:val="center"/>
          </w:tcPr>
          <w:p w14:paraId="482A9677" w14:textId="77777777" w:rsidR="00544173" w:rsidRDefault="00544173" w:rsidP="00DB4C66">
            <w:pPr>
              <w:pStyle w:val="Tblzatfej"/>
              <w:keepNext/>
            </w:pPr>
            <w:r>
              <w:t>BEAVATKOZÁS-TÍPUS</w:t>
            </w:r>
          </w:p>
        </w:tc>
      </w:tr>
      <w:tr w:rsidR="00544173" w14:paraId="4CA2F159" w14:textId="77777777" w:rsidTr="00DB4C66">
        <w:trPr>
          <w:trHeight w:val="311"/>
          <w:tblHeader/>
        </w:trPr>
        <w:tc>
          <w:tcPr>
            <w:tcW w:w="3828" w:type="dxa"/>
            <w:vMerge/>
            <w:vAlign w:val="center"/>
          </w:tcPr>
          <w:p w14:paraId="0534F60C" w14:textId="77777777" w:rsidR="00544173" w:rsidRDefault="00544173" w:rsidP="00DB4C66">
            <w:pPr>
              <w:pStyle w:val="Tblzat"/>
              <w:keepNext/>
              <w:jc w:val="left"/>
            </w:pPr>
          </w:p>
        </w:tc>
        <w:tc>
          <w:tcPr>
            <w:tcW w:w="1275" w:type="dxa"/>
            <w:vAlign w:val="center"/>
          </w:tcPr>
          <w:p w14:paraId="5BCFCEFF" w14:textId="77777777" w:rsidR="00544173" w:rsidRPr="004B524B" w:rsidRDefault="00544173" w:rsidP="00DB4C66">
            <w:pPr>
              <w:pStyle w:val="Tblzat"/>
              <w:keepNext/>
              <w:jc w:val="center"/>
              <w:rPr>
                <w:b/>
                <w:sz w:val="18"/>
                <w:szCs w:val="18"/>
              </w:rPr>
            </w:pPr>
            <w:r w:rsidRPr="004B524B">
              <w:rPr>
                <w:b/>
                <w:sz w:val="18"/>
                <w:szCs w:val="18"/>
              </w:rPr>
              <w:t>hatáskör</w:t>
            </w:r>
          </w:p>
        </w:tc>
        <w:tc>
          <w:tcPr>
            <w:tcW w:w="993" w:type="dxa"/>
            <w:vAlign w:val="center"/>
          </w:tcPr>
          <w:p w14:paraId="4E450605" w14:textId="77777777" w:rsidR="00544173" w:rsidRPr="004B524B" w:rsidRDefault="00544173" w:rsidP="00DB4C66">
            <w:pPr>
              <w:pStyle w:val="Tblzat"/>
              <w:keepNext/>
              <w:jc w:val="center"/>
              <w:rPr>
                <w:b/>
                <w:sz w:val="18"/>
                <w:szCs w:val="18"/>
              </w:rPr>
            </w:pPr>
            <w:r w:rsidRPr="004B524B">
              <w:rPr>
                <w:b/>
                <w:sz w:val="18"/>
                <w:szCs w:val="18"/>
              </w:rPr>
              <w:t>beruházás</w:t>
            </w:r>
          </w:p>
        </w:tc>
        <w:tc>
          <w:tcPr>
            <w:tcW w:w="1134" w:type="dxa"/>
            <w:vAlign w:val="center"/>
          </w:tcPr>
          <w:p w14:paraId="4904D18C" w14:textId="77777777" w:rsidR="00544173" w:rsidRPr="004B524B" w:rsidRDefault="00544173" w:rsidP="00DB4C66">
            <w:pPr>
              <w:pStyle w:val="Tblzat"/>
              <w:keepNext/>
              <w:jc w:val="center"/>
              <w:rPr>
                <w:b/>
                <w:sz w:val="18"/>
                <w:szCs w:val="18"/>
              </w:rPr>
            </w:pPr>
            <w:r w:rsidRPr="004B524B">
              <w:rPr>
                <w:b/>
                <w:sz w:val="18"/>
                <w:szCs w:val="18"/>
              </w:rPr>
              <w:t>nem beruházás</w:t>
            </w:r>
          </w:p>
        </w:tc>
        <w:tc>
          <w:tcPr>
            <w:tcW w:w="1950" w:type="dxa"/>
            <w:vAlign w:val="center"/>
          </w:tcPr>
          <w:p w14:paraId="58E7B8A2" w14:textId="77777777" w:rsidR="00544173" w:rsidRPr="004B524B" w:rsidRDefault="00544173" w:rsidP="00DB4C66">
            <w:pPr>
              <w:pStyle w:val="Tblzat"/>
              <w:keepNext/>
              <w:jc w:val="center"/>
              <w:rPr>
                <w:b/>
                <w:sz w:val="18"/>
                <w:szCs w:val="18"/>
              </w:rPr>
            </w:pPr>
            <w:r w:rsidRPr="004B524B">
              <w:rPr>
                <w:b/>
                <w:sz w:val="18"/>
                <w:szCs w:val="18"/>
              </w:rPr>
              <w:t>szereplő/partner</w:t>
            </w:r>
          </w:p>
        </w:tc>
      </w:tr>
      <w:tr w:rsidR="00544173" w14:paraId="33D09265" w14:textId="77777777" w:rsidTr="00DB4C66">
        <w:trPr>
          <w:trHeight w:val="311"/>
        </w:trPr>
        <w:tc>
          <w:tcPr>
            <w:tcW w:w="3828" w:type="dxa"/>
            <w:vAlign w:val="center"/>
          </w:tcPr>
          <w:p w14:paraId="2211BCA6" w14:textId="680CD538" w:rsidR="00544173" w:rsidRPr="00643977" w:rsidRDefault="00C62E97" w:rsidP="00DB4C66">
            <w:pPr>
              <w:pStyle w:val="Tblzat"/>
              <w:jc w:val="left"/>
              <w:rPr>
                <w:rFonts w:cstheme="minorHAnsi"/>
                <w:spacing w:val="-2"/>
              </w:rPr>
            </w:pPr>
            <w:r>
              <w:rPr>
                <w:rFonts w:cstheme="minorHAnsi"/>
                <w:spacing w:val="-2"/>
              </w:rPr>
              <w:t>F1.</w:t>
            </w:r>
            <w:r w:rsidR="000D776E">
              <w:rPr>
                <w:rFonts w:cstheme="minorHAnsi"/>
                <w:spacing w:val="-2"/>
              </w:rPr>
              <w:t xml:space="preserve"> Építési telkek kialakítása a Sport utcában</w:t>
            </w:r>
          </w:p>
        </w:tc>
        <w:tc>
          <w:tcPr>
            <w:tcW w:w="1275" w:type="dxa"/>
            <w:vAlign w:val="center"/>
          </w:tcPr>
          <w:p w14:paraId="1D7EF390" w14:textId="683F8CF0" w:rsidR="00544173" w:rsidRDefault="002D3020" w:rsidP="00DB4C66">
            <w:pPr>
              <w:pStyle w:val="Tblzat"/>
              <w:jc w:val="center"/>
              <w:rPr>
                <w:sz w:val="18"/>
                <w:szCs w:val="18"/>
              </w:rPr>
            </w:pPr>
            <w:r>
              <w:rPr>
                <w:sz w:val="18"/>
                <w:szCs w:val="18"/>
              </w:rPr>
              <w:t>önkormányzat</w:t>
            </w:r>
          </w:p>
        </w:tc>
        <w:tc>
          <w:tcPr>
            <w:tcW w:w="993" w:type="dxa"/>
            <w:vAlign w:val="center"/>
          </w:tcPr>
          <w:p w14:paraId="2A52AB30" w14:textId="5BF88B07" w:rsidR="00544173" w:rsidRDefault="00BF02FA" w:rsidP="00DB4C66">
            <w:pPr>
              <w:pStyle w:val="Tblzat"/>
              <w:jc w:val="center"/>
              <w:rPr>
                <w:sz w:val="18"/>
                <w:szCs w:val="18"/>
              </w:rPr>
            </w:pPr>
            <w:r>
              <w:rPr>
                <w:sz w:val="18"/>
                <w:szCs w:val="18"/>
              </w:rPr>
              <w:t>pontszerű</w:t>
            </w:r>
          </w:p>
        </w:tc>
        <w:tc>
          <w:tcPr>
            <w:tcW w:w="1134" w:type="dxa"/>
            <w:vAlign w:val="center"/>
          </w:tcPr>
          <w:p w14:paraId="407E1C0A" w14:textId="77777777" w:rsidR="00544173" w:rsidRDefault="00544173" w:rsidP="00DB4C66">
            <w:pPr>
              <w:pStyle w:val="Tblzat"/>
              <w:jc w:val="center"/>
              <w:rPr>
                <w:sz w:val="18"/>
                <w:szCs w:val="18"/>
              </w:rPr>
            </w:pPr>
            <w:r>
              <w:rPr>
                <w:sz w:val="18"/>
                <w:szCs w:val="18"/>
              </w:rPr>
              <w:t>—</w:t>
            </w:r>
          </w:p>
        </w:tc>
        <w:tc>
          <w:tcPr>
            <w:tcW w:w="1950" w:type="dxa"/>
            <w:vAlign w:val="center"/>
          </w:tcPr>
          <w:p w14:paraId="41069009" w14:textId="3DFE2CA5" w:rsidR="00544173" w:rsidRDefault="0010327E" w:rsidP="00DB4C66">
            <w:pPr>
              <w:pStyle w:val="Tblzat"/>
              <w:jc w:val="center"/>
              <w:rPr>
                <w:sz w:val="18"/>
                <w:szCs w:val="18"/>
              </w:rPr>
            </w:pPr>
            <w:r>
              <w:rPr>
                <w:sz w:val="18"/>
                <w:szCs w:val="18"/>
              </w:rPr>
              <w:t>Kisbér önkormányzata</w:t>
            </w:r>
          </w:p>
        </w:tc>
      </w:tr>
      <w:tr w:rsidR="00544173" w14:paraId="27CBB57E" w14:textId="77777777" w:rsidTr="00DB4C66">
        <w:trPr>
          <w:trHeight w:val="311"/>
        </w:trPr>
        <w:tc>
          <w:tcPr>
            <w:tcW w:w="3828" w:type="dxa"/>
            <w:vAlign w:val="center"/>
          </w:tcPr>
          <w:p w14:paraId="638D0076" w14:textId="7DA63FBD" w:rsidR="00544173" w:rsidRPr="00911BD3" w:rsidRDefault="000D776E" w:rsidP="00DB4C66">
            <w:pPr>
              <w:pStyle w:val="Tblzat"/>
              <w:jc w:val="left"/>
            </w:pPr>
            <w:r>
              <w:t>F2. Bér- és szolgálati lakások rendszerének elvi és gyakorlati kivitelezése</w:t>
            </w:r>
          </w:p>
        </w:tc>
        <w:tc>
          <w:tcPr>
            <w:tcW w:w="1275" w:type="dxa"/>
            <w:vAlign w:val="center"/>
          </w:tcPr>
          <w:p w14:paraId="33578B8E" w14:textId="74B74433" w:rsidR="00544173" w:rsidRPr="00911BD3" w:rsidRDefault="002D3020" w:rsidP="00DB4C66">
            <w:pPr>
              <w:pStyle w:val="Tblzat"/>
              <w:jc w:val="center"/>
              <w:rPr>
                <w:sz w:val="18"/>
                <w:szCs w:val="18"/>
              </w:rPr>
            </w:pPr>
            <w:r>
              <w:rPr>
                <w:sz w:val="18"/>
                <w:szCs w:val="18"/>
              </w:rPr>
              <w:t>önkormányzat</w:t>
            </w:r>
          </w:p>
        </w:tc>
        <w:tc>
          <w:tcPr>
            <w:tcW w:w="993" w:type="dxa"/>
            <w:vAlign w:val="center"/>
          </w:tcPr>
          <w:p w14:paraId="40919483" w14:textId="77777777" w:rsidR="00544173" w:rsidRPr="00911BD3" w:rsidRDefault="00544173" w:rsidP="00DB4C66">
            <w:pPr>
              <w:pStyle w:val="Tblzat"/>
              <w:jc w:val="center"/>
              <w:rPr>
                <w:sz w:val="18"/>
                <w:szCs w:val="18"/>
              </w:rPr>
            </w:pPr>
            <w:r w:rsidRPr="00911BD3">
              <w:rPr>
                <w:sz w:val="18"/>
                <w:szCs w:val="18"/>
              </w:rPr>
              <w:t>pontszerű</w:t>
            </w:r>
          </w:p>
        </w:tc>
        <w:tc>
          <w:tcPr>
            <w:tcW w:w="1134" w:type="dxa"/>
            <w:vAlign w:val="center"/>
          </w:tcPr>
          <w:p w14:paraId="2BFB3BD5" w14:textId="77777777" w:rsidR="00544173" w:rsidRPr="00911BD3" w:rsidRDefault="00544173" w:rsidP="00DB4C66">
            <w:pPr>
              <w:pStyle w:val="Tblzat"/>
              <w:jc w:val="center"/>
              <w:rPr>
                <w:sz w:val="18"/>
                <w:szCs w:val="18"/>
              </w:rPr>
            </w:pPr>
            <w:r w:rsidRPr="00911BD3">
              <w:rPr>
                <w:sz w:val="18"/>
                <w:szCs w:val="18"/>
              </w:rPr>
              <w:t>—</w:t>
            </w:r>
          </w:p>
        </w:tc>
        <w:tc>
          <w:tcPr>
            <w:tcW w:w="1950" w:type="dxa"/>
            <w:vAlign w:val="center"/>
          </w:tcPr>
          <w:p w14:paraId="2C656101" w14:textId="079546DD" w:rsidR="00544173" w:rsidRDefault="0010327E" w:rsidP="00DB4C66">
            <w:pPr>
              <w:pStyle w:val="Tblzat"/>
              <w:jc w:val="center"/>
              <w:rPr>
                <w:sz w:val="18"/>
                <w:szCs w:val="18"/>
              </w:rPr>
            </w:pPr>
            <w:r>
              <w:rPr>
                <w:sz w:val="18"/>
                <w:szCs w:val="18"/>
              </w:rPr>
              <w:t xml:space="preserve">Kisbér önkormányzata, </w:t>
            </w:r>
          </w:p>
          <w:p w14:paraId="603336D7" w14:textId="2C37B851" w:rsidR="007C49BD" w:rsidRDefault="007C49BD" w:rsidP="00DB4C66">
            <w:pPr>
              <w:pStyle w:val="Tblzat"/>
              <w:jc w:val="center"/>
              <w:rPr>
                <w:sz w:val="18"/>
                <w:szCs w:val="18"/>
              </w:rPr>
            </w:pPr>
            <w:r>
              <w:rPr>
                <w:sz w:val="18"/>
                <w:szCs w:val="18"/>
              </w:rPr>
              <w:t>helyi vállalkozások, foglalkoztatók</w:t>
            </w:r>
          </w:p>
        </w:tc>
      </w:tr>
      <w:tr w:rsidR="00544173" w14:paraId="4BF58201" w14:textId="77777777" w:rsidTr="00DB4C66">
        <w:trPr>
          <w:trHeight w:val="311"/>
        </w:trPr>
        <w:tc>
          <w:tcPr>
            <w:tcW w:w="3828" w:type="dxa"/>
            <w:shd w:val="clear" w:color="auto" w:fill="FFFFFF" w:themeFill="background1"/>
            <w:vAlign w:val="center"/>
          </w:tcPr>
          <w:p w14:paraId="517A0905" w14:textId="208C289E" w:rsidR="00544173" w:rsidRDefault="000D776E" w:rsidP="00DB4C66">
            <w:pPr>
              <w:pStyle w:val="Tblzat"/>
              <w:jc w:val="left"/>
            </w:pPr>
            <w:r>
              <w:t>F</w:t>
            </w:r>
            <w:r w:rsidR="00CD6357">
              <w:t>3</w:t>
            </w:r>
            <w:r>
              <w:t>. A köz</w:t>
            </w:r>
            <w:r w:rsidR="00A2119F">
              <w:t xml:space="preserve">művelődési </w:t>
            </w:r>
            <w:r>
              <w:t>intézmények feladatainak korszerűsítése</w:t>
            </w:r>
          </w:p>
        </w:tc>
        <w:tc>
          <w:tcPr>
            <w:tcW w:w="1275" w:type="dxa"/>
            <w:shd w:val="clear" w:color="auto" w:fill="FFFFFF" w:themeFill="background1"/>
            <w:vAlign w:val="center"/>
          </w:tcPr>
          <w:p w14:paraId="51B8E58C" w14:textId="303B228B" w:rsidR="00544173" w:rsidRDefault="00544173" w:rsidP="00DB4C66">
            <w:pPr>
              <w:pStyle w:val="Tblzat"/>
              <w:jc w:val="center"/>
              <w:rPr>
                <w:sz w:val="18"/>
                <w:szCs w:val="18"/>
              </w:rPr>
            </w:pPr>
            <w:r>
              <w:rPr>
                <w:sz w:val="18"/>
                <w:szCs w:val="18"/>
              </w:rPr>
              <w:t>önkormányzat</w:t>
            </w:r>
          </w:p>
        </w:tc>
        <w:tc>
          <w:tcPr>
            <w:tcW w:w="993" w:type="dxa"/>
            <w:shd w:val="clear" w:color="auto" w:fill="FFFFFF" w:themeFill="background1"/>
            <w:vAlign w:val="center"/>
          </w:tcPr>
          <w:p w14:paraId="3D4B18CE" w14:textId="69D30C1E" w:rsidR="00544173" w:rsidRDefault="00877C66" w:rsidP="00DB4C66">
            <w:pPr>
              <w:pStyle w:val="Tblzat"/>
              <w:jc w:val="center"/>
              <w:rPr>
                <w:sz w:val="18"/>
                <w:szCs w:val="18"/>
              </w:rPr>
            </w:pPr>
            <w:r w:rsidRPr="00911BD3">
              <w:rPr>
                <w:sz w:val="18"/>
                <w:szCs w:val="18"/>
              </w:rPr>
              <w:t>—</w:t>
            </w:r>
          </w:p>
        </w:tc>
        <w:tc>
          <w:tcPr>
            <w:tcW w:w="1134" w:type="dxa"/>
            <w:shd w:val="clear" w:color="auto" w:fill="FFFFFF" w:themeFill="background1"/>
            <w:vAlign w:val="center"/>
          </w:tcPr>
          <w:p w14:paraId="050374BA" w14:textId="41EC8DAC" w:rsidR="00544173" w:rsidRDefault="00877C66" w:rsidP="00DB4C66">
            <w:pPr>
              <w:pStyle w:val="Tblzat"/>
              <w:jc w:val="center"/>
              <w:rPr>
                <w:sz w:val="18"/>
                <w:szCs w:val="18"/>
              </w:rPr>
            </w:pPr>
            <w:r>
              <w:rPr>
                <w:sz w:val="18"/>
                <w:szCs w:val="18"/>
              </w:rPr>
              <w:t>társadalom-fejlesztés</w:t>
            </w:r>
          </w:p>
        </w:tc>
        <w:tc>
          <w:tcPr>
            <w:tcW w:w="1950" w:type="dxa"/>
            <w:shd w:val="clear" w:color="auto" w:fill="FFFFFF" w:themeFill="background1"/>
            <w:vAlign w:val="center"/>
          </w:tcPr>
          <w:p w14:paraId="5EB446B3" w14:textId="77777777" w:rsidR="00544173" w:rsidRDefault="00841585" w:rsidP="007A19F9">
            <w:pPr>
              <w:pStyle w:val="Tblzat"/>
              <w:jc w:val="center"/>
              <w:rPr>
                <w:sz w:val="18"/>
                <w:szCs w:val="18"/>
              </w:rPr>
            </w:pPr>
            <w:r>
              <w:rPr>
                <w:sz w:val="18"/>
                <w:szCs w:val="18"/>
              </w:rPr>
              <w:t xml:space="preserve">Kisbér önkormányzata </w:t>
            </w:r>
            <w:r w:rsidR="0010327E">
              <w:rPr>
                <w:sz w:val="18"/>
                <w:szCs w:val="18"/>
              </w:rPr>
              <w:t>WAMK</w:t>
            </w:r>
          </w:p>
          <w:p w14:paraId="1F7197F5" w14:textId="758B4482" w:rsidR="003B6CA3" w:rsidRDefault="003B6CA3" w:rsidP="007A19F9">
            <w:pPr>
              <w:pStyle w:val="Tblzat"/>
              <w:jc w:val="center"/>
              <w:rPr>
                <w:sz w:val="18"/>
                <w:szCs w:val="18"/>
              </w:rPr>
            </w:pPr>
            <w:r>
              <w:rPr>
                <w:sz w:val="18"/>
                <w:szCs w:val="18"/>
              </w:rPr>
              <w:t>egyéb kulturális</w:t>
            </w:r>
            <w:r w:rsidR="00052F9D">
              <w:rPr>
                <w:sz w:val="18"/>
                <w:szCs w:val="18"/>
              </w:rPr>
              <w:t>, közművelődési</w:t>
            </w:r>
            <w:r>
              <w:rPr>
                <w:sz w:val="18"/>
                <w:szCs w:val="18"/>
              </w:rPr>
              <w:t xml:space="preserve"> intézmények</w:t>
            </w:r>
          </w:p>
          <w:p w14:paraId="193C13F2" w14:textId="77777777" w:rsidR="00DE0388" w:rsidRDefault="00DE0388" w:rsidP="007A19F9">
            <w:pPr>
              <w:pStyle w:val="Tblzat"/>
              <w:jc w:val="center"/>
              <w:rPr>
                <w:sz w:val="18"/>
                <w:szCs w:val="18"/>
              </w:rPr>
            </w:pPr>
            <w:r>
              <w:rPr>
                <w:sz w:val="18"/>
                <w:szCs w:val="18"/>
              </w:rPr>
              <w:t>helyi vállalkozások</w:t>
            </w:r>
          </w:p>
          <w:p w14:paraId="04A513CE" w14:textId="5153D6D3" w:rsidR="00FE7DEF" w:rsidRDefault="00FE7DEF" w:rsidP="007A19F9">
            <w:pPr>
              <w:pStyle w:val="Tblzat"/>
              <w:jc w:val="center"/>
              <w:rPr>
                <w:sz w:val="18"/>
                <w:szCs w:val="18"/>
              </w:rPr>
            </w:pPr>
            <w:r>
              <w:rPr>
                <w:sz w:val="18"/>
                <w:szCs w:val="18"/>
              </w:rPr>
              <w:t>civil szervezetek</w:t>
            </w:r>
          </w:p>
        </w:tc>
      </w:tr>
      <w:tr w:rsidR="00B54986" w14:paraId="45CB1A35" w14:textId="77777777" w:rsidTr="00DB4C66">
        <w:trPr>
          <w:trHeight w:val="311"/>
        </w:trPr>
        <w:tc>
          <w:tcPr>
            <w:tcW w:w="3828" w:type="dxa"/>
            <w:shd w:val="clear" w:color="auto" w:fill="FFFFFF" w:themeFill="background1"/>
            <w:vAlign w:val="center"/>
          </w:tcPr>
          <w:p w14:paraId="3B91366B" w14:textId="69C18757" w:rsidR="00B54986" w:rsidRDefault="00B54986" w:rsidP="00DB4C66">
            <w:pPr>
              <w:pStyle w:val="Tblzat"/>
              <w:jc w:val="left"/>
            </w:pPr>
            <w:r>
              <w:t>F</w:t>
            </w:r>
            <w:r w:rsidR="00CD6357">
              <w:t>4</w:t>
            </w:r>
            <w:r>
              <w:t xml:space="preserve">. </w:t>
            </w:r>
            <w:r w:rsidRPr="00BF3303">
              <w:t>Önkormányzat és foglalkoztatók közötti platform létrehozása</w:t>
            </w:r>
          </w:p>
        </w:tc>
        <w:tc>
          <w:tcPr>
            <w:tcW w:w="1275" w:type="dxa"/>
            <w:shd w:val="clear" w:color="auto" w:fill="FFFFFF" w:themeFill="background1"/>
            <w:vAlign w:val="center"/>
          </w:tcPr>
          <w:p w14:paraId="4CE179E4" w14:textId="5B7DB3BB" w:rsidR="00B54986" w:rsidRDefault="002D3020" w:rsidP="00DB4C66">
            <w:pPr>
              <w:pStyle w:val="Tblzat"/>
              <w:jc w:val="center"/>
              <w:rPr>
                <w:sz w:val="18"/>
                <w:szCs w:val="18"/>
              </w:rPr>
            </w:pPr>
            <w:r>
              <w:rPr>
                <w:sz w:val="18"/>
                <w:szCs w:val="18"/>
              </w:rPr>
              <w:t>önkormányzat</w:t>
            </w:r>
          </w:p>
        </w:tc>
        <w:tc>
          <w:tcPr>
            <w:tcW w:w="993" w:type="dxa"/>
            <w:shd w:val="clear" w:color="auto" w:fill="FFFFFF" w:themeFill="background1"/>
            <w:vAlign w:val="center"/>
          </w:tcPr>
          <w:p w14:paraId="010E0390" w14:textId="77777777" w:rsidR="00B54986" w:rsidRPr="00911BD3" w:rsidRDefault="00B54986" w:rsidP="00DB4C66">
            <w:pPr>
              <w:pStyle w:val="Tblzat"/>
              <w:jc w:val="center"/>
              <w:rPr>
                <w:sz w:val="18"/>
                <w:szCs w:val="18"/>
              </w:rPr>
            </w:pPr>
          </w:p>
        </w:tc>
        <w:tc>
          <w:tcPr>
            <w:tcW w:w="1134" w:type="dxa"/>
            <w:shd w:val="clear" w:color="auto" w:fill="FFFFFF" w:themeFill="background1"/>
            <w:vAlign w:val="center"/>
          </w:tcPr>
          <w:p w14:paraId="11AB55BA" w14:textId="77777777" w:rsidR="00B54986" w:rsidRDefault="00B54986" w:rsidP="00DB4C66">
            <w:pPr>
              <w:pStyle w:val="Tblzat"/>
              <w:jc w:val="center"/>
              <w:rPr>
                <w:sz w:val="18"/>
                <w:szCs w:val="18"/>
              </w:rPr>
            </w:pPr>
          </w:p>
        </w:tc>
        <w:tc>
          <w:tcPr>
            <w:tcW w:w="1950" w:type="dxa"/>
            <w:shd w:val="clear" w:color="auto" w:fill="FFFFFF" w:themeFill="background1"/>
            <w:vAlign w:val="center"/>
          </w:tcPr>
          <w:p w14:paraId="08335037" w14:textId="77777777" w:rsidR="00177E1A" w:rsidRDefault="00177E1A" w:rsidP="00177E1A">
            <w:pPr>
              <w:pStyle w:val="Tblzat"/>
              <w:jc w:val="center"/>
              <w:rPr>
                <w:sz w:val="18"/>
                <w:szCs w:val="18"/>
              </w:rPr>
            </w:pPr>
            <w:r>
              <w:rPr>
                <w:sz w:val="18"/>
                <w:szCs w:val="18"/>
              </w:rPr>
              <w:t xml:space="preserve">Kisbér önkormányzata, </w:t>
            </w:r>
          </w:p>
          <w:p w14:paraId="75046CB4" w14:textId="3399050E" w:rsidR="00B54986" w:rsidRDefault="00177E1A" w:rsidP="00177E1A">
            <w:pPr>
              <w:pStyle w:val="Tblzat"/>
              <w:jc w:val="center"/>
              <w:rPr>
                <w:sz w:val="18"/>
                <w:szCs w:val="18"/>
              </w:rPr>
            </w:pPr>
            <w:r>
              <w:rPr>
                <w:sz w:val="18"/>
                <w:szCs w:val="18"/>
              </w:rPr>
              <w:t>helyi vállalkozások, foglalkoztatók</w:t>
            </w:r>
          </w:p>
        </w:tc>
      </w:tr>
      <w:tr w:rsidR="00544173" w14:paraId="1553F2FA" w14:textId="77777777" w:rsidTr="00DB4C66">
        <w:trPr>
          <w:trHeight w:val="311"/>
        </w:trPr>
        <w:tc>
          <w:tcPr>
            <w:tcW w:w="3828" w:type="dxa"/>
            <w:shd w:val="clear" w:color="auto" w:fill="FFFFFF" w:themeFill="background1"/>
            <w:vAlign w:val="center"/>
          </w:tcPr>
          <w:p w14:paraId="248934BC" w14:textId="5E6A30D2" w:rsidR="00544173" w:rsidRDefault="000D776E" w:rsidP="00DB4C66">
            <w:pPr>
              <w:pStyle w:val="Tblzat"/>
              <w:jc w:val="left"/>
            </w:pPr>
            <w:r>
              <w:t>F</w:t>
            </w:r>
            <w:r w:rsidR="00CD6357">
              <w:t>5</w:t>
            </w:r>
            <w:r>
              <w:t>. Részvételi költségvetés kialakítása (külön a fiatalok számára is), közösségi tervezés kibővítése a lakosság felé</w:t>
            </w:r>
          </w:p>
        </w:tc>
        <w:tc>
          <w:tcPr>
            <w:tcW w:w="1275" w:type="dxa"/>
            <w:shd w:val="clear" w:color="auto" w:fill="FFFFFF" w:themeFill="background1"/>
            <w:vAlign w:val="center"/>
          </w:tcPr>
          <w:p w14:paraId="3EB8D801" w14:textId="600A721B" w:rsidR="00544173" w:rsidRDefault="002D3020" w:rsidP="00DB4C66">
            <w:pPr>
              <w:pStyle w:val="Tblzat"/>
              <w:jc w:val="center"/>
              <w:rPr>
                <w:sz w:val="18"/>
                <w:szCs w:val="18"/>
              </w:rPr>
            </w:pPr>
            <w:r>
              <w:rPr>
                <w:sz w:val="18"/>
                <w:szCs w:val="18"/>
              </w:rPr>
              <w:t>önkormányzat</w:t>
            </w:r>
          </w:p>
        </w:tc>
        <w:tc>
          <w:tcPr>
            <w:tcW w:w="993" w:type="dxa"/>
            <w:shd w:val="clear" w:color="auto" w:fill="FFFFFF" w:themeFill="background1"/>
            <w:vAlign w:val="center"/>
          </w:tcPr>
          <w:p w14:paraId="544371AF" w14:textId="77777777" w:rsidR="00544173" w:rsidRDefault="00544173" w:rsidP="00DB4C66">
            <w:pPr>
              <w:pStyle w:val="Tblzat"/>
              <w:jc w:val="center"/>
              <w:rPr>
                <w:sz w:val="18"/>
                <w:szCs w:val="18"/>
              </w:rPr>
            </w:pPr>
            <w:r>
              <w:rPr>
                <w:sz w:val="18"/>
                <w:szCs w:val="18"/>
              </w:rPr>
              <w:t>—</w:t>
            </w:r>
          </w:p>
        </w:tc>
        <w:tc>
          <w:tcPr>
            <w:tcW w:w="1134" w:type="dxa"/>
            <w:shd w:val="clear" w:color="auto" w:fill="FFFFFF" w:themeFill="background1"/>
            <w:vAlign w:val="center"/>
          </w:tcPr>
          <w:p w14:paraId="0F095BC5" w14:textId="77777777" w:rsidR="00544173" w:rsidRDefault="00052F9D" w:rsidP="00DB4C66">
            <w:pPr>
              <w:pStyle w:val="Tblzat"/>
              <w:jc w:val="center"/>
              <w:rPr>
                <w:sz w:val="18"/>
                <w:szCs w:val="18"/>
              </w:rPr>
            </w:pPr>
            <w:r>
              <w:rPr>
                <w:sz w:val="18"/>
                <w:szCs w:val="18"/>
              </w:rPr>
              <w:t>közösség</w:t>
            </w:r>
            <w:r w:rsidR="00877C66">
              <w:rPr>
                <w:sz w:val="18"/>
                <w:szCs w:val="18"/>
              </w:rPr>
              <w:t>-</w:t>
            </w:r>
            <w:r>
              <w:rPr>
                <w:sz w:val="18"/>
                <w:szCs w:val="18"/>
              </w:rPr>
              <w:t>építés</w:t>
            </w:r>
          </w:p>
          <w:p w14:paraId="3A6D1FD1" w14:textId="179DD7B4" w:rsidR="00877C66" w:rsidRDefault="00877C66" w:rsidP="00DB4C66">
            <w:pPr>
              <w:pStyle w:val="Tblzat"/>
              <w:jc w:val="center"/>
              <w:rPr>
                <w:sz w:val="18"/>
                <w:szCs w:val="18"/>
              </w:rPr>
            </w:pPr>
            <w:proofErr w:type="spellStart"/>
            <w:r>
              <w:rPr>
                <w:sz w:val="18"/>
                <w:szCs w:val="18"/>
              </w:rPr>
              <w:t>részvételi</w:t>
            </w:r>
            <w:r w:rsidR="00616851">
              <w:rPr>
                <w:sz w:val="18"/>
                <w:szCs w:val="18"/>
              </w:rPr>
              <w:t>ség</w:t>
            </w:r>
            <w:proofErr w:type="spellEnd"/>
          </w:p>
        </w:tc>
        <w:tc>
          <w:tcPr>
            <w:tcW w:w="1950" w:type="dxa"/>
            <w:shd w:val="clear" w:color="auto" w:fill="FFFFFF" w:themeFill="background1"/>
            <w:vAlign w:val="center"/>
          </w:tcPr>
          <w:p w14:paraId="5B4BEC03" w14:textId="77777777" w:rsidR="00544173" w:rsidRDefault="00841585" w:rsidP="00DB4C66">
            <w:pPr>
              <w:pStyle w:val="Tblzat"/>
              <w:jc w:val="center"/>
              <w:rPr>
                <w:sz w:val="18"/>
                <w:szCs w:val="18"/>
              </w:rPr>
            </w:pPr>
            <w:r>
              <w:rPr>
                <w:sz w:val="18"/>
                <w:szCs w:val="18"/>
              </w:rPr>
              <w:t>Kisbér önkormányzata</w:t>
            </w:r>
          </w:p>
          <w:p w14:paraId="2FA6E479" w14:textId="77777777" w:rsidR="00A07D59" w:rsidRDefault="00A07D59" w:rsidP="00DB4C66">
            <w:pPr>
              <w:pStyle w:val="Tblzat"/>
              <w:jc w:val="center"/>
              <w:rPr>
                <w:sz w:val="18"/>
                <w:szCs w:val="18"/>
              </w:rPr>
            </w:pPr>
            <w:r>
              <w:rPr>
                <w:sz w:val="18"/>
                <w:szCs w:val="18"/>
              </w:rPr>
              <w:t>lakosság</w:t>
            </w:r>
          </w:p>
          <w:p w14:paraId="076A5538" w14:textId="24DF9013" w:rsidR="00841585" w:rsidRDefault="00841585" w:rsidP="00DB4C66">
            <w:pPr>
              <w:pStyle w:val="Tblzat"/>
              <w:jc w:val="center"/>
              <w:rPr>
                <w:sz w:val="18"/>
                <w:szCs w:val="18"/>
              </w:rPr>
            </w:pPr>
            <w:r>
              <w:rPr>
                <w:sz w:val="18"/>
                <w:szCs w:val="18"/>
              </w:rPr>
              <w:t>civil szervezetek</w:t>
            </w:r>
          </w:p>
        </w:tc>
      </w:tr>
      <w:tr w:rsidR="00544173" w14:paraId="36A1B45A" w14:textId="77777777" w:rsidTr="00DB4C66">
        <w:trPr>
          <w:trHeight w:val="311"/>
        </w:trPr>
        <w:tc>
          <w:tcPr>
            <w:tcW w:w="3828" w:type="dxa"/>
            <w:shd w:val="clear" w:color="auto" w:fill="FFFFFF" w:themeFill="background1"/>
            <w:vAlign w:val="center"/>
          </w:tcPr>
          <w:p w14:paraId="509D2C0C" w14:textId="6725F496" w:rsidR="00544173" w:rsidRDefault="000D776E" w:rsidP="00DB4C66">
            <w:pPr>
              <w:pStyle w:val="Tblzat"/>
              <w:jc w:val="left"/>
            </w:pPr>
            <w:r>
              <w:t>F</w:t>
            </w:r>
            <w:r w:rsidR="00CD6357">
              <w:t>6</w:t>
            </w:r>
            <w:r>
              <w:t>. Diákszervezetek erősítése, bevonásuk a helyi döntéshozatalba</w:t>
            </w:r>
          </w:p>
        </w:tc>
        <w:tc>
          <w:tcPr>
            <w:tcW w:w="1275" w:type="dxa"/>
            <w:shd w:val="clear" w:color="auto" w:fill="FFFFFF" w:themeFill="background1"/>
            <w:vAlign w:val="center"/>
          </w:tcPr>
          <w:p w14:paraId="38AFB049" w14:textId="23B1EAC8" w:rsidR="00544173" w:rsidRDefault="002D3020" w:rsidP="00DB4C66">
            <w:pPr>
              <w:pStyle w:val="Tblzat"/>
              <w:jc w:val="center"/>
              <w:rPr>
                <w:sz w:val="18"/>
                <w:szCs w:val="18"/>
              </w:rPr>
            </w:pPr>
            <w:r>
              <w:rPr>
                <w:sz w:val="18"/>
                <w:szCs w:val="18"/>
              </w:rPr>
              <w:t>önkormányzat</w:t>
            </w:r>
          </w:p>
        </w:tc>
        <w:tc>
          <w:tcPr>
            <w:tcW w:w="993" w:type="dxa"/>
            <w:shd w:val="clear" w:color="auto" w:fill="FFFFFF" w:themeFill="background1"/>
            <w:vAlign w:val="center"/>
          </w:tcPr>
          <w:p w14:paraId="013D515E" w14:textId="37D952C3" w:rsidR="00544173" w:rsidRDefault="00052F9D" w:rsidP="00DB4C66">
            <w:pPr>
              <w:pStyle w:val="Tblzat"/>
              <w:jc w:val="center"/>
              <w:rPr>
                <w:sz w:val="18"/>
                <w:szCs w:val="18"/>
              </w:rPr>
            </w:pPr>
            <w:r w:rsidRPr="00911BD3">
              <w:rPr>
                <w:sz w:val="18"/>
                <w:szCs w:val="18"/>
              </w:rPr>
              <w:t>—</w:t>
            </w:r>
          </w:p>
        </w:tc>
        <w:tc>
          <w:tcPr>
            <w:tcW w:w="1134" w:type="dxa"/>
            <w:shd w:val="clear" w:color="auto" w:fill="FFFFFF" w:themeFill="background1"/>
            <w:vAlign w:val="center"/>
          </w:tcPr>
          <w:p w14:paraId="2FD5C022" w14:textId="7EA1EE12" w:rsidR="00544173" w:rsidRDefault="00052F9D" w:rsidP="00DB4C66">
            <w:pPr>
              <w:pStyle w:val="Tblzat"/>
              <w:jc w:val="center"/>
              <w:rPr>
                <w:sz w:val="18"/>
                <w:szCs w:val="18"/>
              </w:rPr>
            </w:pPr>
            <w:r>
              <w:rPr>
                <w:sz w:val="18"/>
                <w:szCs w:val="18"/>
              </w:rPr>
              <w:t>közösség</w:t>
            </w:r>
            <w:r w:rsidR="00877C66">
              <w:rPr>
                <w:sz w:val="18"/>
                <w:szCs w:val="18"/>
              </w:rPr>
              <w:t>-</w:t>
            </w:r>
            <w:r>
              <w:rPr>
                <w:sz w:val="18"/>
                <w:szCs w:val="18"/>
              </w:rPr>
              <w:t>építés</w:t>
            </w:r>
          </w:p>
        </w:tc>
        <w:tc>
          <w:tcPr>
            <w:tcW w:w="1950" w:type="dxa"/>
            <w:shd w:val="clear" w:color="auto" w:fill="FFFFFF" w:themeFill="background1"/>
            <w:vAlign w:val="center"/>
          </w:tcPr>
          <w:p w14:paraId="6B378268" w14:textId="77777777" w:rsidR="009C7030" w:rsidRDefault="009C7030" w:rsidP="009C7030">
            <w:pPr>
              <w:pStyle w:val="Tblzat"/>
              <w:jc w:val="center"/>
              <w:rPr>
                <w:sz w:val="18"/>
                <w:szCs w:val="18"/>
              </w:rPr>
            </w:pPr>
            <w:r>
              <w:rPr>
                <w:sz w:val="18"/>
                <w:szCs w:val="18"/>
              </w:rPr>
              <w:t>Kisbér önkormányzata</w:t>
            </w:r>
          </w:p>
          <w:p w14:paraId="05E289E8" w14:textId="77777777" w:rsidR="00544173" w:rsidRDefault="008238FA" w:rsidP="008238FA">
            <w:pPr>
              <w:pStyle w:val="Tblzat"/>
              <w:jc w:val="center"/>
              <w:rPr>
                <w:sz w:val="18"/>
                <w:szCs w:val="18"/>
              </w:rPr>
            </w:pPr>
            <w:r>
              <w:rPr>
                <w:sz w:val="18"/>
                <w:szCs w:val="18"/>
              </w:rPr>
              <w:t>civil szervezetek</w:t>
            </w:r>
          </w:p>
          <w:p w14:paraId="559BEA98" w14:textId="77777777" w:rsidR="008238FA" w:rsidRDefault="008238FA" w:rsidP="008238FA">
            <w:pPr>
              <w:pStyle w:val="Tblzat"/>
              <w:jc w:val="center"/>
              <w:rPr>
                <w:sz w:val="18"/>
                <w:szCs w:val="18"/>
              </w:rPr>
            </w:pPr>
            <w:r>
              <w:rPr>
                <w:sz w:val="18"/>
                <w:szCs w:val="18"/>
              </w:rPr>
              <w:t>diákszervezetek</w:t>
            </w:r>
          </w:p>
          <w:p w14:paraId="26EC386B" w14:textId="77777777" w:rsidR="005F75DA" w:rsidRDefault="005F75DA" w:rsidP="008238FA">
            <w:pPr>
              <w:pStyle w:val="Tblzat"/>
              <w:jc w:val="center"/>
              <w:rPr>
                <w:sz w:val="18"/>
                <w:szCs w:val="18"/>
              </w:rPr>
            </w:pPr>
            <w:r>
              <w:rPr>
                <w:sz w:val="18"/>
                <w:szCs w:val="18"/>
              </w:rPr>
              <w:t>Tatabányai Tankerületi Központ</w:t>
            </w:r>
          </w:p>
          <w:p w14:paraId="3638A86A" w14:textId="4D970295" w:rsidR="002C2DBC" w:rsidRDefault="002C2DBC" w:rsidP="008238FA">
            <w:pPr>
              <w:pStyle w:val="Tblzat"/>
              <w:jc w:val="center"/>
              <w:rPr>
                <w:sz w:val="18"/>
                <w:szCs w:val="18"/>
              </w:rPr>
            </w:pPr>
            <w:r>
              <w:rPr>
                <w:sz w:val="18"/>
                <w:szCs w:val="18"/>
              </w:rPr>
              <w:t>oktatási intézmények</w:t>
            </w:r>
          </w:p>
        </w:tc>
      </w:tr>
      <w:tr w:rsidR="00544173" w14:paraId="211CD01F" w14:textId="77777777" w:rsidTr="00DB4C66">
        <w:trPr>
          <w:trHeight w:val="311"/>
        </w:trPr>
        <w:tc>
          <w:tcPr>
            <w:tcW w:w="3828" w:type="dxa"/>
            <w:shd w:val="clear" w:color="auto" w:fill="FFFFFF" w:themeFill="background1"/>
            <w:vAlign w:val="center"/>
          </w:tcPr>
          <w:p w14:paraId="7490A793" w14:textId="29A726B8" w:rsidR="00544173" w:rsidRDefault="000D776E" w:rsidP="00DB4C66">
            <w:pPr>
              <w:pStyle w:val="Tblzat"/>
              <w:jc w:val="left"/>
            </w:pPr>
            <w:r>
              <w:t>F</w:t>
            </w:r>
            <w:r w:rsidR="00CD6357">
              <w:t>7</w:t>
            </w:r>
            <w:r>
              <w:t>. A lakosság bevonása a programok kialakításába, közterület-fenntartásba, környezetvédelmi, szemléletformálási akciókkal összekötve</w:t>
            </w:r>
          </w:p>
        </w:tc>
        <w:tc>
          <w:tcPr>
            <w:tcW w:w="1275" w:type="dxa"/>
            <w:shd w:val="clear" w:color="auto" w:fill="FFFFFF" w:themeFill="background1"/>
            <w:vAlign w:val="center"/>
          </w:tcPr>
          <w:p w14:paraId="6C79AC29" w14:textId="5300C51A" w:rsidR="00544173" w:rsidRDefault="002D3020" w:rsidP="00DB4C66">
            <w:pPr>
              <w:pStyle w:val="Tblzat"/>
              <w:jc w:val="center"/>
              <w:rPr>
                <w:sz w:val="18"/>
                <w:szCs w:val="18"/>
              </w:rPr>
            </w:pPr>
            <w:r>
              <w:rPr>
                <w:sz w:val="18"/>
                <w:szCs w:val="18"/>
              </w:rPr>
              <w:t>önkormányzat</w:t>
            </w:r>
          </w:p>
        </w:tc>
        <w:tc>
          <w:tcPr>
            <w:tcW w:w="993" w:type="dxa"/>
            <w:shd w:val="clear" w:color="auto" w:fill="FFFFFF" w:themeFill="background1"/>
            <w:vAlign w:val="center"/>
          </w:tcPr>
          <w:p w14:paraId="12CE812E" w14:textId="1E6BEAFB" w:rsidR="00544173" w:rsidRDefault="00052F9D" w:rsidP="00DB4C66">
            <w:pPr>
              <w:pStyle w:val="Tblzat"/>
              <w:jc w:val="center"/>
              <w:rPr>
                <w:sz w:val="18"/>
                <w:szCs w:val="18"/>
              </w:rPr>
            </w:pPr>
            <w:r w:rsidRPr="00911BD3">
              <w:rPr>
                <w:sz w:val="18"/>
                <w:szCs w:val="18"/>
              </w:rPr>
              <w:t>—</w:t>
            </w:r>
          </w:p>
        </w:tc>
        <w:tc>
          <w:tcPr>
            <w:tcW w:w="1134" w:type="dxa"/>
            <w:shd w:val="clear" w:color="auto" w:fill="FFFFFF" w:themeFill="background1"/>
            <w:vAlign w:val="center"/>
          </w:tcPr>
          <w:p w14:paraId="4C194AFA" w14:textId="77777777" w:rsidR="00544173" w:rsidRDefault="00052F9D" w:rsidP="00DB4C66">
            <w:pPr>
              <w:pStyle w:val="Tblzat"/>
              <w:jc w:val="center"/>
              <w:rPr>
                <w:sz w:val="18"/>
                <w:szCs w:val="18"/>
              </w:rPr>
            </w:pPr>
            <w:r>
              <w:rPr>
                <w:sz w:val="18"/>
                <w:szCs w:val="18"/>
              </w:rPr>
              <w:t>közösség</w:t>
            </w:r>
            <w:r w:rsidR="00877C66">
              <w:rPr>
                <w:sz w:val="18"/>
                <w:szCs w:val="18"/>
              </w:rPr>
              <w:t>-</w:t>
            </w:r>
            <w:r>
              <w:rPr>
                <w:sz w:val="18"/>
                <w:szCs w:val="18"/>
              </w:rPr>
              <w:t>építés</w:t>
            </w:r>
          </w:p>
          <w:p w14:paraId="672A853D" w14:textId="77777777" w:rsidR="00616851" w:rsidRDefault="00616851" w:rsidP="00DB4C66">
            <w:pPr>
              <w:pStyle w:val="Tblzat"/>
              <w:jc w:val="center"/>
              <w:rPr>
                <w:sz w:val="18"/>
                <w:szCs w:val="18"/>
              </w:rPr>
            </w:pPr>
            <w:proofErr w:type="spellStart"/>
            <w:r>
              <w:rPr>
                <w:sz w:val="18"/>
                <w:szCs w:val="18"/>
              </w:rPr>
              <w:t>részvételiség</w:t>
            </w:r>
            <w:proofErr w:type="spellEnd"/>
          </w:p>
          <w:p w14:paraId="173E84ED" w14:textId="0FAFBF08" w:rsidR="00F64487" w:rsidRDefault="00F64487" w:rsidP="00DB4C66">
            <w:pPr>
              <w:pStyle w:val="Tblzat"/>
              <w:jc w:val="center"/>
              <w:rPr>
                <w:sz w:val="18"/>
                <w:szCs w:val="18"/>
              </w:rPr>
            </w:pPr>
            <w:r>
              <w:rPr>
                <w:sz w:val="18"/>
                <w:szCs w:val="18"/>
              </w:rPr>
              <w:t>társadalom-fejlesztés</w:t>
            </w:r>
          </w:p>
        </w:tc>
        <w:tc>
          <w:tcPr>
            <w:tcW w:w="1950" w:type="dxa"/>
            <w:shd w:val="clear" w:color="auto" w:fill="FFFFFF" w:themeFill="background1"/>
            <w:vAlign w:val="center"/>
          </w:tcPr>
          <w:p w14:paraId="402757F2" w14:textId="77777777" w:rsidR="009C7030" w:rsidRDefault="009C7030" w:rsidP="009C7030">
            <w:pPr>
              <w:pStyle w:val="Tblzat"/>
              <w:jc w:val="center"/>
              <w:rPr>
                <w:sz w:val="18"/>
                <w:szCs w:val="18"/>
              </w:rPr>
            </w:pPr>
            <w:r>
              <w:rPr>
                <w:sz w:val="18"/>
                <w:szCs w:val="18"/>
              </w:rPr>
              <w:t>Kisbér önkormányzata</w:t>
            </w:r>
          </w:p>
          <w:p w14:paraId="6317D67F" w14:textId="77777777" w:rsidR="00544173" w:rsidRDefault="002D521F" w:rsidP="00DB4C66">
            <w:pPr>
              <w:pStyle w:val="Tblzat"/>
              <w:jc w:val="center"/>
              <w:rPr>
                <w:sz w:val="18"/>
                <w:szCs w:val="18"/>
              </w:rPr>
            </w:pPr>
            <w:r>
              <w:rPr>
                <w:sz w:val="18"/>
                <w:szCs w:val="18"/>
              </w:rPr>
              <w:t>lakosság</w:t>
            </w:r>
          </w:p>
          <w:p w14:paraId="06F5DC9B" w14:textId="0DC3EC2E" w:rsidR="002D521F" w:rsidRDefault="002D521F" w:rsidP="00DB4C66">
            <w:pPr>
              <w:pStyle w:val="Tblzat"/>
              <w:jc w:val="center"/>
              <w:rPr>
                <w:sz w:val="18"/>
                <w:szCs w:val="18"/>
              </w:rPr>
            </w:pPr>
            <w:r>
              <w:rPr>
                <w:sz w:val="18"/>
                <w:szCs w:val="18"/>
              </w:rPr>
              <w:t>civil szervezetek</w:t>
            </w:r>
          </w:p>
        </w:tc>
      </w:tr>
    </w:tbl>
    <w:p w14:paraId="5FF11069" w14:textId="77777777" w:rsidR="00544173" w:rsidRDefault="00544173" w:rsidP="00544173">
      <w:pPr>
        <w:rPr>
          <w:rFonts w:cstheme="minorHAnsi"/>
        </w:rPr>
      </w:pPr>
    </w:p>
    <w:p w14:paraId="1E4B5E10" w14:textId="77777777" w:rsidR="00544173" w:rsidRDefault="00544173" w:rsidP="00544173"/>
    <w:p w14:paraId="52D30A0C" w14:textId="77777777" w:rsidR="00AA16CF" w:rsidRDefault="00AA16CF" w:rsidP="00175886">
      <w:pPr>
        <w:rPr>
          <w:lang w:eastAsia="hu-HU"/>
        </w:rPr>
        <w:sectPr w:rsidR="00AA16CF" w:rsidSect="004C2774">
          <w:pgSz w:w="11906" w:h="16838"/>
          <w:pgMar w:top="1417" w:right="1417" w:bottom="1417" w:left="1417" w:header="708" w:footer="708" w:gutter="0"/>
          <w:cols w:space="708"/>
          <w:docGrid w:linePitch="360"/>
        </w:sectPr>
      </w:pPr>
    </w:p>
    <w:p w14:paraId="41370DAD" w14:textId="03C1813D" w:rsidR="00874910" w:rsidRPr="00874910" w:rsidRDefault="00874910" w:rsidP="00874910">
      <w:pPr>
        <w:pStyle w:val="Cmsor2"/>
        <w:rPr>
          <w:rFonts w:eastAsia="Times New Roman"/>
          <w:lang w:eastAsia="hu-HU"/>
        </w:rPr>
      </w:pPr>
      <w:bookmarkStart w:id="63" w:name="_Toc174009353"/>
      <w:bookmarkStart w:id="64" w:name="_Toc174080862"/>
      <w:r w:rsidRPr="00874910">
        <w:rPr>
          <w:rFonts w:eastAsia="Times New Roman"/>
          <w:lang w:eastAsia="hu-HU"/>
        </w:rPr>
        <w:lastRenderedPageBreak/>
        <w:t>Forrástérkép</w:t>
      </w:r>
      <w:bookmarkEnd w:id="63"/>
      <w:bookmarkEnd w:id="64"/>
    </w:p>
    <w:p w14:paraId="78148E4B" w14:textId="77777777" w:rsidR="00874910" w:rsidRPr="004B4955" w:rsidRDefault="00874910" w:rsidP="00874910">
      <w:pPr>
        <w:rPr>
          <w:rFonts w:ascii="Calibri" w:hAnsi="Calibri" w:cs="Calibri"/>
        </w:rPr>
      </w:pPr>
      <w:r w:rsidRPr="004B4955">
        <w:rPr>
          <w:rFonts w:ascii="Calibri" w:hAnsi="Calibri" w:cs="Calibri"/>
        </w:rPr>
        <w:t>Az alábbi táblázat a tervezett beavatkozások megvalósításának lehetséges forrásait foglalja össze.</w:t>
      </w:r>
    </w:p>
    <w:tbl>
      <w:tblPr>
        <w:tblStyle w:val="Rcsostblzat"/>
        <w:tblW w:w="14312" w:type="dxa"/>
        <w:tblLayout w:type="fixed"/>
        <w:tblCellMar>
          <w:left w:w="57" w:type="dxa"/>
          <w:right w:w="57" w:type="dxa"/>
        </w:tblCellMar>
        <w:tblLook w:val="04A0" w:firstRow="1" w:lastRow="0" w:firstColumn="1" w:lastColumn="0" w:noHBand="0" w:noVBand="1"/>
      </w:tblPr>
      <w:tblGrid>
        <w:gridCol w:w="704"/>
        <w:gridCol w:w="5387"/>
        <w:gridCol w:w="425"/>
        <w:gridCol w:w="1276"/>
        <w:gridCol w:w="592"/>
        <w:gridCol w:w="593"/>
        <w:gridCol w:w="593"/>
        <w:gridCol w:w="592"/>
        <w:gridCol w:w="593"/>
        <w:gridCol w:w="593"/>
        <w:gridCol w:w="592"/>
        <w:gridCol w:w="593"/>
        <w:gridCol w:w="593"/>
        <w:gridCol w:w="593"/>
        <w:gridCol w:w="593"/>
      </w:tblGrid>
      <w:tr w:rsidR="00874910" w:rsidRPr="004F1668" w14:paraId="11B3CD81" w14:textId="77777777" w:rsidTr="008440CE">
        <w:trPr>
          <w:cantSplit/>
          <w:trHeight w:val="2254"/>
          <w:tblHeader/>
        </w:trPr>
        <w:tc>
          <w:tcPr>
            <w:tcW w:w="704" w:type="dxa"/>
            <w:shd w:val="clear" w:color="auto" w:fill="auto"/>
            <w:textDirection w:val="btLr"/>
          </w:tcPr>
          <w:p w14:paraId="47A3DB64" w14:textId="77777777" w:rsidR="00874910" w:rsidRPr="004F1668" w:rsidRDefault="00874910" w:rsidP="008440CE">
            <w:pPr>
              <w:pStyle w:val="Tblzatfej"/>
              <w:spacing w:before="20" w:after="20"/>
              <w:ind w:left="113" w:right="113"/>
            </w:pPr>
            <w:r w:rsidRPr="004F1668">
              <w:t>Program</w:t>
            </w:r>
          </w:p>
        </w:tc>
        <w:tc>
          <w:tcPr>
            <w:tcW w:w="5387" w:type="dxa"/>
            <w:shd w:val="clear" w:color="auto" w:fill="auto"/>
            <w:textDirection w:val="btLr"/>
          </w:tcPr>
          <w:p w14:paraId="742466D0" w14:textId="77777777" w:rsidR="00874910" w:rsidRPr="004F1668" w:rsidRDefault="00874910" w:rsidP="008440CE">
            <w:pPr>
              <w:pStyle w:val="Tblzatfej"/>
              <w:spacing w:before="20" w:after="20"/>
              <w:ind w:left="113" w:right="113"/>
            </w:pPr>
            <w:r w:rsidRPr="004F1668">
              <w:t>Fejlesztések</w:t>
            </w:r>
          </w:p>
        </w:tc>
        <w:tc>
          <w:tcPr>
            <w:tcW w:w="425" w:type="dxa"/>
            <w:tcBorders>
              <w:bottom w:val="single" w:sz="4" w:space="0" w:color="auto"/>
            </w:tcBorders>
            <w:shd w:val="clear" w:color="auto" w:fill="auto"/>
            <w:textDirection w:val="btLr"/>
          </w:tcPr>
          <w:p w14:paraId="33893173" w14:textId="77777777" w:rsidR="00874910" w:rsidRPr="004F1668" w:rsidRDefault="00874910" w:rsidP="008440CE">
            <w:pPr>
              <w:pStyle w:val="Tblzatfej"/>
              <w:spacing w:before="20" w:after="20"/>
              <w:ind w:left="113" w:right="113"/>
            </w:pPr>
            <w:r w:rsidRPr="004F1668">
              <w:t>Saját forrás</w:t>
            </w:r>
          </w:p>
        </w:tc>
        <w:tc>
          <w:tcPr>
            <w:tcW w:w="1276" w:type="dxa"/>
            <w:shd w:val="clear" w:color="auto" w:fill="auto"/>
            <w:textDirection w:val="btLr"/>
          </w:tcPr>
          <w:p w14:paraId="313AD43B" w14:textId="77777777" w:rsidR="00874910" w:rsidRPr="004F1668" w:rsidRDefault="00874910" w:rsidP="008440CE">
            <w:pPr>
              <w:pStyle w:val="Tblzatfej"/>
              <w:spacing w:before="20" w:after="20"/>
              <w:ind w:left="113" w:right="113"/>
            </w:pPr>
            <w:r w:rsidRPr="004F1668">
              <w:t>T</w:t>
            </w:r>
            <w:r>
              <w:t xml:space="preserve">erület- és Településfejlesztési </w:t>
            </w:r>
            <w:r w:rsidRPr="004F1668">
              <w:t>OP Plusz</w:t>
            </w:r>
          </w:p>
        </w:tc>
        <w:tc>
          <w:tcPr>
            <w:tcW w:w="592" w:type="dxa"/>
            <w:shd w:val="clear" w:color="auto" w:fill="auto"/>
            <w:textDirection w:val="btLr"/>
          </w:tcPr>
          <w:p w14:paraId="38ECB1E7" w14:textId="77777777" w:rsidR="00874910" w:rsidRPr="004F1668" w:rsidRDefault="00874910" w:rsidP="008440CE">
            <w:pPr>
              <w:pStyle w:val="Tblzatfej"/>
              <w:spacing w:before="20" w:after="20"/>
              <w:ind w:left="113" w:right="113"/>
            </w:pPr>
            <w:r w:rsidRPr="004F1668">
              <w:t>E</w:t>
            </w:r>
            <w:r>
              <w:t xml:space="preserve">mberi Erőforrás Fejlesztési </w:t>
            </w:r>
            <w:r w:rsidRPr="004F1668">
              <w:t>OP Plusz</w:t>
            </w:r>
          </w:p>
        </w:tc>
        <w:tc>
          <w:tcPr>
            <w:tcW w:w="593" w:type="dxa"/>
            <w:shd w:val="clear" w:color="auto" w:fill="auto"/>
            <w:textDirection w:val="btLr"/>
          </w:tcPr>
          <w:p w14:paraId="6B71B5EB" w14:textId="77777777" w:rsidR="00874910" w:rsidRPr="004F1668" w:rsidRDefault="00874910" w:rsidP="008440CE">
            <w:pPr>
              <w:pStyle w:val="Tblzatfej"/>
              <w:spacing w:before="20" w:after="20"/>
              <w:ind w:left="113" w:right="113"/>
            </w:pPr>
            <w:r w:rsidRPr="004F1668">
              <w:t>G</w:t>
            </w:r>
            <w:r>
              <w:t xml:space="preserve">azdaságfejlesztési és Innovációs </w:t>
            </w:r>
            <w:r w:rsidRPr="004F1668">
              <w:t>OP Plusz</w:t>
            </w:r>
          </w:p>
        </w:tc>
        <w:tc>
          <w:tcPr>
            <w:tcW w:w="593" w:type="dxa"/>
            <w:shd w:val="clear" w:color="auto" w:fill="auto"/>
            <w:textDirection w:val="btLr"/>
          </w:tcPr>
          <w:p w14:paraId="045CF1C2" w14:textId="77777777" w:rsidR="00874910" w:rsidRPr="004F1668" w:rsidRDefault="00874910" w:rsidP="008440CE">
            <w:pPr>
              <w:pStyle w:val="Tblzatfej"/>
              <w:spacing w:before="20" w:after="20"/>
              <w:ind w:left="113" w:right="113"/>
            </w:pPr>
            <w:r w:rsidRPr="004F1668">
              <w:t>I</w:t>
            </w:r>
            <w:r>
              <w:t xml:space="preserve">ntegrált </w:t>
            </w:r>
            <w:r w:rsidRPr="004F1668">
              <w:t>K</w:t>
            </w:r>
            <w:r>
              <w:t xml:space="preserve">özlekedésfejlesztési </w:t>
            </w:r>
            <w:r w:rsidRPr="004F1668">
              <w:t>OP Plusz</w:t>
            </w:r>
          </w:p>
        </w:tc>
        <w:tc>
          <w:tcPr>
            <w:tcW w:w="592" w:type="dxa"/>
            <w:shd w:val="clear" w:color="auto" w:fill="auto"/>
            <w:textDirection w:val="btLr"/>
          </w:tcPr>
          <w:p w14:paraId="7CB35CD7" w14:textId="77777777" w:rsidR="00874910" w:rsidRPr="004F1668" w:rsidRDefault="00874910" w:rsidP="008440CE">
            <w:pPr>
              <w:pStyle w:val="Tblzatfej"/>
              <w:spacing w:before="20" w:after="20"/>
              <w:ind w:left="113" w:right="113"/>
            </w:pPr>
            <w:r w:rsidRPr="004F1668">
              <w:t>K</w:t>
            </w:r>
            <w:r>
              <w:t xml:space="preserve">örnyezeti és </w:t>
            </w:r>
            <w:r w:rsidRPr="004F1668">
              <w:t>E</w:t>
            </w:r>
            <w:r>
              <w:t xml:space="preserve">nergiahatékonysági </w:t>
            </w:r>
            <w:r w:rsidRPr="004F1668">
              <w:t>HOP Plusz</w:t>
            </w:r>
          </w:p>
        </w:tc>
        <w:tc>
          <w:tcPr>
            <w:tcW w:w="593" w:type="dxa"/>
            <w:shd w:val="clear" w:color="auto" w:fill="auto"/>
            <w:textDirection w:val="btLr"/>
          </w:tcPr>
          <w:p w14:paraId="07FD9B3F" w14:textId="77777777" w:rsidR="00874910" w:rsidRPr="004F1668" w:rsidRDefault="00874910" w:rsidP="008440CE">
            <w:pPr>
              <w:pStyle w:val="Tblzatfej"/>
              <w:spacing w:before="20" w:after="20"/>
              <w:ind w:left="113" w:right="113"/>
            </w:pPr>
            <w:r w:rsidRPr="004F1668">
              <w:t>M</w:t>
            </w:r>
            <w:r>
              <w:t xml:space="preserve">agyar Halgazdálkodási </w:t>
            </w:r>
            <w:r w:rsidRPr="004F1668">
              <w:t>OP Plusz</w:t>
            </w:r>
          </w:p>
        </w:tc>
        <w:tc>
          <w:tcPr>
            <w:tcW w:w="593" w:type="dxa"/>
            <w:textDirection w:val="btLr"/>
          </w:tcPr>
          <w:p w14:paraId="27396C2C" w14:textId="77777777" w:rsidR="00874910" w:rsidRDefault="00874910" w:rsidP="008440CE">
            <w:pPr>
              <w:pStyle w:val="Tblzatfej"/>
              <w:spacing w:before="20" w:after="20"/>
              <w:ind w:left="113" w:right="113"/>
            </w:pPr>
            <w:r>
              <w:t>Digitális Megújulás OP Plusz</w:t>
            </w:r>
          </w:p>
        </w:tc>
        <w:tc>
          <w:tcPr>
            <w:tcW w:w="592" w:type="dxa"/>
            <w:textDirection w:val="btLr"/>
          </w:tcPr>
          <w:p w14:paraId="60F794DF" w14:textId="77777777" w:rsidR="00874910" w:rsidRPr="004F1668" w:rsidRDefault="00874910" w:rsidP="008440CE">
            <w:pPr>
              <w:pStyle w:val="Tblzatfej"/>
              <w:spacing w:before="20" w:after="20"/>
              <w:ind w:left="113" w:right="113"/>
            </w:pPr>
            <w:r>
              <w:t>KAP (Közös Agrárpolitika)</w:t>
            </w:r>
          </w:p>
        </w:tc>
        <w:tc>
          <w:tcPr>
            <w:tcW w:w="593" w:type="dxa"/>
            <w:textDirection w:val="btLr"/>
          </w:tcPr>
          <w:p w14:paraId="15171465" w14:textId="77777777" w:rsidR="00874910" w:rsidRPr="004F1668" w:rsidRDefault="00874910" w:rsidP="008440CE">
            <w:pPr>
              <w:pStyle w:val="Tblzatfej"/>
              <w:spacing w:before="20" w:after="20"/>
              <w:ind w:left="113" w:right="113"/>
            </w:pPr>
            <w:r>
              <w:t>RRF (Helyreállítási és Ellenállóképességi Eszköz)</w:t>
            </w:r>
          </w:p>
        </w:tc>
        <w:tc>
          <w:tcPr>
            <w:tcW w:w="593" w:type="dxa"/>
            <w:shd w:val="clear" w:color="auto" w:fill="auto"/>
            <w:textDirection w:val="btLr"/>
          </w:tcPr>
          <w:p w14:paraId="317610F4" w14:textId="77777777" w:rsidR="00874910" w:rsidRPr="004F1668" w:rsidRDefault="00874910" w:rsidP="008440CE">
            <w:pPr>
              <w:pStyle w:val="Tblzatfej"/>
              <w:spacing w:before="20" w:after="20"/>
              <w:ind w:left="113" w:right="113"/>
            </w:pPr>
            <w:r w:rsidRPr="004F1668">
              <w:t>Egyéb EU-s pályázat</w:t>
            </w:r>
          </w:p>
        </w:tc>
        <w:tc>
          <w:tcPr>
            <w:tcW w:w="593" w:type="dxa"/>
            <w:tcBorders>
              <w:bottom w:val="single" w:sz="4" w:space="0" w:color="auto"/>
            </w:tcBorders>
            <w:shd w:val="clear" w:color="auto" w:fill="auto"/>
            <w:textDirection w:val="btLr"/>
          </w:tcPr>
          <w:p w14:paraId="19752534" w14:textId="77777777" w:rsidR="00874910" w:rsidRPr="004F1668" w:rsidRDefault="00874910" w:rsidP="008440CE">
            <w:pPr>
              <w:pStyle w:val="Tblzatfej"/>
              <w:spacing w:before="20" w:after="20"/>
              <w:ind w:left="113" w:right="113"/>
              <w:rPr>
                <w:iCs/>
              </w:rPr>
            </w:pPr>
            <w:r w:rsidRPr="004F1668">
              <w:rPr>
                <w:iCs/>
              </w:rPr>
              <w:t>Állami forrás</w:t>
            </w:r>
          </w:p>
        </w:tc>
        <w:tc>
          <w:tcPr>
            <w:tcW w:w="593" w:type="dxa"/>
            <w:tcBorders>
              <w:bottom w:val="single" w:sz="4" w:space="0" w:color="auto"/>
            </w:tcBorders>
            <w:shd w:val="clear" w:color="auto" w:fill="auto"/>
            <w:textDirection w:val="btLr"/>
          </w:tcPr>
          <w:p w14:paraId="3E20F716" w14:textId="77777777" w:rsidR="00874910" w:rsidRPr="004F1668" w:rsidRDefault="00874910" w:rsidP="008440CE">
            <w:pPr>
              <w:pStyle w:val="Tblzatfej"/>
              <w:spacing w:before="20" w:after="20"/>
              <w:ind w:left="113" w:right="113"/>
              <w:rPr>
                <w:iCs/>
              </w:rPr>
            </w:pPr>
            <w:r w:rsidRPr="004F1668">
              <w:rPr>
                <w:iCs/>
              </w:rPr>
              <w:t>Magánforrás</w:t>
            </w:r>
          </w:p>
        </w:tc>
      </w:tr>
      <w:tr w:rsidR="00874910" w:rsidRPr="004F1668" w14:paraId="3A83077C" w14:textId="77777777" w:rsidTr="008440CE">
        <w:tc>
          <w:tcPr>
            <w:tcW w:w="704" w:type="dxa"/>
            <w:vMerge w:val="restart"/>
            <w:textDirection w:val="btLr"/>
          </w:tcPr>
          <w:p w14:paraId="39DF7E6B" w14:textId="77777777" w:rsidR="00874910" w:rsidRPr="004F1668" w:rsidRDefault="00874910" w:rsidP="008440CE">
            <w:pPr>
              <w:pStyle w:val="Tblzat"/>
              <w:spacing w:before="20" w:after="20"/>
              <w:ind w:left="113" w:right="113"/>
              <w:jc w:val="left"/>
            </w:pPr>
            <w:r w:rsidRPr="004F1668">
              <w:t>Városközpont rehabilitáció III. ütem akcióterületi fejlesztés (Fő tér projekt)</w:t>
            </w:r>
          </w:p>
        </w:tc>
        <w:tc>
          <w:tcPr>
            <w:tcW w:w="5387" w:type="dxa"/>
            <w:vAlign w:val="center"/>
          </w:tcPr>
          <w:p w14:paraId="4E019D52" w14:textId="77777777" w:rsidR="00874910" w:rsidRPr="004F1668" w:rsidRDefault="00874910" w:rsidP="008440CE">
            <w:pPr>
              <w:pStyle w:val="Tblzat"/>
              <w:spacing w:before="20" w:after="20"/>
              <w:jc w:val="left"/>
            </w:pPr>
            <w:r w:rsidRPr="004F1668">
              <w:t>Kisbér épített öröksége</w:t>
            </w:r>
          </w:p>
          <w:p w14:paraId="2EFD3373" w14:textId="77777777" w:rsidR="00874910" w:rsidRPr="004F1668" w:rsidRDefault="00874910" w:rsidP="00874910">
            <w:pPr>
              <w:pStyle w:val="Tblzat"/>
              <w:numPr>
                <w:ilvl w:val="0"/>
                <w:numId w:val="31"/>
              </w:numPr>
              <w:spacing w:before="20" w:after="20"/>
              <w:jc w:val="left"/>
            </w:pPr>
            <w:r w:rsidRPr="004F1668">
              <w:t>Batthyány kastély és kertjének felújítása és hasznosítása</w:t>
            </w:r>
          </w:p>
          <w:p w14:paraId="42AB8264" w14:textId="77777777" w:rsidR="00874910" w:rsidRPr="004F1668" w:rsidRDefault="00874910" w:rsidP="00874910">
            <w:pPr>
              <w:pStyle w:val="Tblzat"/>
              <w:numPr>
                <w:ilvl w:val="0"/>
                <w:numId w:val="31"/>
              </w:numPr>
              <w:spacing w:before="20" w:after="20"/>
              <w:jc w:val="left"/>
            </w:pPr>
            <w:r w:rsidRPr="004F1668">
              <w:t>Lovarda III. ütem</w:t>
            </w:r>
          </w:p>
          <w:p w14:paraId="48B61856" w14:textId="77777777" w:rsidR="00874910" w:rsidRPr="004F1668" w:rsidRDefault="00874910" w:rsidP="00874910">
            <w:pPr>
              <w:pStyle w:val="Tblzat"/>
              <w:numPr>
                <w:ilvl w:val="0"/>
                <w:numId w:val="31"/>
              </w:numPr>
              <w:spacing w:before="20" w:after="20"/>
              <w:jc w:val="left"/>
            </w:pPr>
            <w:r w:rsidRPr="004F1668">
              <w:t>Pékház állagmegóvása és hasznosítása</w:t>
            </w:r>
          </w:p>
          <w:p w14:paraId="0CD06533" w14:textId="77777777" w:rsidR="00874910" w:rsidRPr="004F1668" w:rsidRDefault="00874910" w:rsidP="00874910">
            <w:pPr>
              <w:pStyle w:val="Tblzat"/>
              <w:numPr>
                <w:ilvl w:val="0"/>
                <w:numId w:val="31"/>
              </w:numPr>
              <w:spacing w:before="20" w:after="20"/>
              <w:jc w:val="left"/>
            </w:pPr>
            <w:r w:rsidRPr="004F1668">
              <w:t>Egykori plébánia megvásárlása és hasznosítása</w:t>
            </w:r>
          </w:p>
          <w:p w14:paraId="31C713B8" w14:textId="77777777" w:rsidR="00874910" w:rsidRPr="004F1668" w:rsidRDefault="00874910" w:rsidP="00874910">
            <w:pPr>
              <w:pStyle w:val="Tblzat"/>
              <w:numPr>
                <w:ilvl w:val="0"/>
                <w:numId w:val="31"/>
              </w:numPr>
              <w:spacing w:before="20" w:after="20"/>
              <w:jc w:val="left"/>
            </w:pPr>
            <w:r w:rsidRPr="004F1668">
              <w:t>A települések és a térség profiljának, valamint a helyi identitás erősítése a kulturális és környezeti örökség megőrzésén keresztül</w:t>
            </w:r>
          </w:p>
          <w:p w14:paraId="3D4C4A8B" w14:textId="77777777" w:rsidR="00874910" w:rsidRPr="004F1668" w:rsidRDefault="00874910" w:rsidP="00874910">
            <w:pPr>
              <w:pStyle w:val="Tblzat"/>
              <w:numPr>
                <w:ilvl w:val="0"/>
                <w:numId w:val="31"/>
              </w:numPr>
              <w:spacing w:before="20" w:after="20"/>
              <w:jc w:val="left"/>
            </w:pPr>
            <w:r w:rsidRPr="004F1668">
              <w:t>Szent Jakab zarándokút és országos kerékpáros Körútvonal fogadóállomás, csatlakozás az országos kéktúrához</w:t>
            </w:r>
          </w:p>
          <w:p w14:paraId="32D48206" w14:textId="77777777" w:rsidR="00874910" w:rsidRPr="004F1668" w:rsidRDefault="00874910" w:rsidP="00874910">
            <w:pPr>
              <w:pStyle w:val="Tblzat"/>
              <w:numPr>
                <w:ilvl w:val="0"/>
                <w:numId w:val="31"/>
              </w:numPr>
              <w:spacing w:before="20" w:after="20"/>
              <w:jc w:val="left"/>
            </w:pPr>
            <w:r w:rsidRPr="004F1668">
              <w:t>Batthyány tér köztérmegújítása</w:t>
            </w:r>
          </w:p>
        </w:tc>
        <w:tc>
          <w:tcPr>
            <w:tcW w:w="425" w:type="dxa"/>
            <w:shd w:val="clear" w:color="auto" w:fill="95B3D7" w:themeFill="accent1" w:themeFillTint="99"/>
          </w:tcPr>
          <w:p w14:paraId="1D8CFD9E" w14:textId="77777777" w:rsidR="00874910" w:rsidRPr="004F1668" w:rsidRDefault="00874910" w:rsidP="008440CE">
            <w:pPr>
              <w:pStyle w:val="Tblzat"/>
              <w:spacing w:before="20" w:after="20"/>
              <w:jc w:val="left"/>
            </w:pPr>
          </w:p>
        </w:tc>
        <w:tc>
          <w:tcPr>
            <w:tcW w:w="1276" w:type="dxa"/>
            <w:shd w:val="clear" w:color="auto" w:fill="95B3D7" w:themeFill="accent1" w:themeFillTint="99"/>
            <w:vAlign w:val="center"/>
          </w:tcPr>
          <w:p w14:paraId="44EA5D48" w14:textId="77777777" w:rsidR="00874910" w:rsidRPr="00DA5E2A" w:rsidRDefault="00874910" w:rsidP="008440CE">
            <w:pPr>
              <w:pStyle w:val="Tblzat"/>
              <w:spacing w:before="20" w:after="20"/>
              <w:jc w:val="left"/>
              <w:rPr>
                <w:sz w:val="18"/>
                <w:szCs w:val="18"/>
              </w:rPr>
            </w:pPr>
          </w:p>
        </w:tc>
        <w:tc>
          <w:tcPr>
            <w:tcW w:w="592" w:type="dxa"/>
            <w:vAlign w:val="center"/>
          </w:tcPr>
          <w:p w14:paraId="6E09668D" w14:textId="77777777" w:rsidR="00874910" w:rsidRPr="00DA5E2A" w:rsidRDefault="00874910" w:rsidP="008440CE">
            <w:pPr>
              <w:pStyle w:val="Tblzat"/>
              <w:spacing w:before="20" w:after="20"/>
              <w:jc w:val="left"/>
              <w:rPr>
                <w:sz w:val="18"/>
                <w:szCs w:val="18"/>
              </w:rPr>
            </w:pPr>
          </w:p>
        </w:tc>
        <w:tc>
          <w:tcPr>
            <w:tcW w:w="593" w:type="dxa"/>
            <w:shd w:val="clear" w:color="auto" w:fill="95B3D7" w:themeFill="accent1" w:themeFillTint="99"/>
            <w:vAlign w:val="center"/>
          </w:tcPr>
          <w:p w14:paraId="79B00F6D" w14:textId="04B0EFD8" w:rsidR="00874910" w:rsidRPr="00DA5E2A" w:rsidRDefault="00874910" w:rsidP="008440CE">
            <w:pPr>
              <w:pStyle w:val="Tblzat"/>
              <w:spacing w:before="20" w:after="20"/>
              <w:jc w:val="left"/>
              <w:rPr>
                <w:sz w:val="18"/>
                <w:szCs w:val="18"/>
              </w:rPr>
            </w:pPr>
          </w:p>
        </w:tc>
        <w:tc>
          <w:tcPr>
            <w:tcW w:w="593" w:type="dxa"/>
            <w:vAlign w:val="center"/>
          </w:tcPr>
          <w:p w14:paraId="724CD17D" w14:textId="77777777" w:rsidR="00874910" w:rsidRPr="00DA5E2A" w:rsidRDefault="00874910" w:rsidP="008440CE">
            <w:pPr>
              <w:pStyle w:val="Tblzat"/>
              <w:spacing w:before="20" w:after="20"/>
              <w:jc w:val="left"/>
              <w:rPr>
                <w:sz w:val="18"/>
                <w:szCs w:val="18"/>
              </w:rPr>
            </w:pPr>
          </w:p>
        </w:tc>
        <w:tc>
          <w:tcPr>
            <w:tcW w:w="592" w:type="dxa"/>
            <w:vAlign w:val="center"/>
          </w:tcPr>
          <w:p w14:paraId="080DA339" w14:textId="77777777" w:rsidR="00874910" w:rsidRPr="00DA5E2A" w:rsidRDefault="00874910" w:rsidP="008440CE">
            <w:pPr>
              <w:pStyle w:val="Tblzat"/>
              <w:spacing w:before="20" w:after="20"/>
              <w:jc w:val="left"/>
              <w:rPr>
                <w:sz w:val="18"/>
                <w:szCs w:val="18"/>
              </w:rPr>
            </w:pPr>
          </w:p>
        </w:tc>
        <w:tc>
          <w:tcPr>
            <w:tcW w:w="593" w:type="dxa"/>
            <w:shd w:val="clear" w:color="auto" w:fill="auto"/>
            <w:vAlign w:val="center"/>
          </w:tcPr>
          <w:p w14:paraId="0E3B6A19" w14:textId="77777777" w:rsidR="00874910" w:rsidRPr="00DA5E2A" w:rsidRDefault="00874910" w:rsidP="008440CE">
            <w:pPr>
              <w:pStyle w:val="Tblzat"/>
              <w:spacing w:before="20" w:after="20"/>
              <w:jc w:val="left"/>
              <w:rPr>
                <w:sz w:val="18"/>
                <w:szCs w:val="18"/>
              </w:rPr>
            </w:pPr>
          </w:p>
        </w:tc>
        <w:tc>
          <w:tcPr>
            <w:tcW w:w="593" w:type="dxa"/>
          </w:tcPr>
          <w:p w14:paraId="1861F0E4" w14:textId="77777777" w:rsidR="00874910" w:rsidRPr="00DA5E2A" w:rsidRDefault="00874910" w:rsidP="008440CE">
            <w:pPr>
              <w:pStyle w:val="Tblzat"/>
              <w:spacing w:before="20" w:after="20"/>
              <w:jc w:val="left"/>
              <w:rPr>
                <w:sz w:val="18"/>
                <w:szCs w:val="18"/>
              </w:rPr>
            </w:pPr>
          </w:p>
        </w:tc>
        <w:tc>
          <w:tcPr>
            <w:tcW w:w="592" w:type="dxa"/>
          </w:tcPr>
          <w:p w14:paraId="006309F6" w14:textId="77777777" w:rsidR="00874910" w:rsidRPr="00DA5E2A" w:rsidRDefault="00874910" w:rsidP="008440CE">
            <w:pPr>
              <w:pStyle w:val="Tblzat"/>
              <w:spacing w:before="20" w:after="20"/>
              <w:jc w:val="left"/>
              <w:rPr>
                <w:sz w:val="18"/>
                <w:szCs w:val="18"/>
              </w:rPr>
            </w:pPr>
          </w:p>
        </w:tc>
        <w:tc>
          <w:tcPr>
            <w:tcW w:w="593" w:type="dxa"/>
          </w:tcPr>
          <w:p w14:paraId="7281DF82" w14:textId="77777777" w:rsidR="00874910" w:rsidRPr="004F1668" w:rsidRDefault="00874910" w:rsidP="008440CE">
            <w:pPr>
              <w:pStyle w:val="Tblzat"/>
              <w:spacing w:before="20" w:after="20"/>
              <w:jc w:val="left"/>
            </w:pPr>
          </w:p>
        </w:tc>
        <w:tc>
          <w:tcPr>
            <w:tcW w:w="593" w:type="dxa"/>
            <w:vAlign w:val="center"/>
          </w:tcPr>
          <w:p w14:paraId="7B686075" w14:textId="77777777" w:rsidR="00874910" w:rsidRPr="004F1668" w:rsidRDefault="00874910" w:rsidP="008440CE">
            <w:pPr>
              <w:pStyle w:val="Tblzat"/>
              <w:spacing w:before="20" w:after="20"/>
              <w:jc w:val="left"/>
            </w:pPr>
          </w:p>
        </w:tc>
        <w:tc>
          <w:tcPr>
            <w:tcW w:w="593" w:type="dxa"/>
            <w:tcBorders>
              <w:bottom w:val="single" w:sz="4" w:space="0" w:color="auto"/>
            </w:tcBorders>
            <w:shd w:val="clear" w:color="auto" w:fill="95B3D7" w:themeFill="accent1" w:themeFillTint="99"/>
            <w:vAlign w:val="center"/>
          </w:tcPr>
          <w:p w14:paraId="6E4955D2" w14:textId="77777777" w:rsidR="00874910" w:rsidRPr="004F1668" w:rsidRDefault="00874910" w:rsidP="008440CE">
            <w:pPr>
              <w:pStyle w:val="Tblzat"/>
              <w:spacing w:before="20" w:after="20"/>
              <w:jc w:val="left"/>
              <w:rPr>
                <w:bCs/>
                <w:iCs/>
              </w:rPr>
            </w:pPr>
          </w:p>
        </w:tc>
        <w:tc>
          <w:tcPr>
            <w:tcW w:w="593" w:type="dxa"/>
            <w:shd w:val="clear" w:color="auto" w:fill="auto"/>
          </w:tcPr>
          <w:p w14:paraId="0E6E5A18" w14:textId="77777777" w:rsidR="00874910" w:rsidRPr="004F1668" w:rsidRDefault="00874910" w:rsidP="008440CE">
            <w:pPr>
              <w:pStyle w:val="Tblzat"/>
              <w:spacing w:before="20" w:after="20"/>
              <w:jc w:val="left"/>
              <w:rPr>
                <w:bCs/>
                <w:iCs/>
              </w:rPr>
            </w:pPr>
          </w:p>
        </w:tc>
      </w:tr>
      <w:tr w:rsidR="00874910" w:rsidRPr="004F1668" w14:paraId="0EB13301" w14:textId="77777777" w:rsidTr="008440CE">
        <w:tc>
          <w:tcPr>
            <w:tcW w:w="704" w:type="dxa"/>
            <w:vMerge/>
          </w:tcPr>
          <w:p w14:paraId="4FC305CD" w14:textId="77777777" w:rsidR="00874910" w:rsidRPr="004F1668" w:rsidRDefault="00874910" w:rsidP="008440CE">
            <w:pPr>
              <w:pStyle w:val="Tblzat"/>
              <w:spacing w:before="20" w:after="20"/>
              <w:jc w:val="left"/>
            </w:pPr>
          </w:p>
        </w:tc>
        <w:tc>
          <w:tcPr>
            <w:tcW w:w="5387" w:type="dxa"/>
            <w:vAlign w:val="center"/>
          </w:tcPr>
          <w:p w14:paraId="07C25694" w14:textId="77777777" w:rsidR="00874910" w:rsidRPr="004F1668" w:rsidRDefault="00874910" w:rsidP="008440CE">
            <w:pPr>
              <w:pStyle w:val="Tblzat"/>
              <w:spacing w:before="20" w:after="20"/>
              <w:jc w:val="left"/>
            </w:pPr>
            <w:r w:rsidRPr="004F1668">
              <w:t>Kisbér parkrendszere</w:t>
            </w:r>
          </w:p>
          <w:p w14:paraId="45801BB8" w14:textId="77777777" w:rsidR="00874910" w:rsidRPr="004F1668" w:rsidRDefault="00874910" w:rsidP="00874910">
            <w:pPr>
              <w:pStyle w:val="Tblzat"/>
              <w:numPr>
                <w:ilvl w:val="0"/>
                <w:numId w:val="31"/>
              </w:numPr>
              <w:spacing w:before="20" w:after="20"/>
              <w:jc w:val="left"/>
              <w:rPr>
                <w:i/>
                <w:iCs/>
              </w:rPr>
            </w:pPr>
            <w:r w:rsidRPr="004F1668">
              <w:rPr>
                <w:i/>
                <w:iCs/>
              </w:rPr>
              <w:t>Batthyány kastély és kertjének felújítása és hasznosítása</w:t>
            </w:r>
          </w:p>
          <w:p w14:paraId="5EB44546" w14:textId="77777777" w:rsidR="00874910" w:rsidRPr="004F1668" w:rsidRDefault="00874910" w:rsidP="00874910">
            <w:pPr>
              <w:pStyle w:val="Tblzat"/>
              <w:numPr>
                <w:ilvl w:val="0"/>
                <w:numId w:val="31"/>
              </w:numPr>
              <w:spacing w:before="20" w:after="20"/>
              <w:jc w:val="left"/>
              <w:rPr>
                <w:i/>
                <w:iCs/>
              </w:rPr>
            </w:pPr>
            <w:r w:rsidRPr="004F1668">
              <w:t>Angolpark funkcióbővítő felújítása, belvárosi környezet javítása</w:t>
            </w:r>
          </w:p>
          <w:p w14:paraId="44D269B1" w14:textId="77777777" w:rsidR="00874910" w:rsidRPr="004F1668" w:rsidRDefault="00874910" w:rsidP="00874910">
            <w:pPr>
              <w:pStyle w:val="Tblzat"/>
              <w:numPr>
                <w:ilvl w:val="0"/>
                <w:numId w:val="31"/>
              </w:numPr>
              <w:spacing w:before="20" w:after="20"/>
              <w:jc w:val="left"/>
            </w:pPr>
            <w:proofErr w:type="spellStart"/>
            <w:r w:rsidRPr="004F1668">
              <w:t>Kreszpark</w:t>
            </w:r>
            <w:proofErr w:type="spellEnd"/>
            <w:r w:rsidRPr="004F1668">
              <w:t xml:space="preserve"> kialakítása a biztonságos kerékpáros közlekedésre történő felkészülés érdekében</w:t>
            </w:r>
          </w:p>
          <w:p w14:paraId="572D8E48" w14:textId="77777777" w:rsidR="00874910" w:rsidRPr="004F1668" w:rsidRDefault="00874910" w:rsidP="00874910">
            <w:pPr>
              <w:pStyle w:val="Tblzat"/>
              <w:numPr>
                <w:ilvl w:val="0"/>
                <w:numId w:val="31"/>
              </w:numPr>
              <w:spacing w:before="20" w:after="20"/>
              <w:jc w:val="left"/>
            </w:pPr>
            <w:r w:rsidRPr="004F1668">
              <w:t>Lovas tér kialakítása</w:t>
            </w:r>
          </w:p>
          <w:p w14:paraId="09B837FA" w14:textId="77777777" w:rsidR="00874910" w:rsidRPr="004F1668" w:rsidRDefault="00874910" w:rsidP="00874910">
            <w:pPr>
              <w:pStyle w:val="Tblzat"/>
              <w:numPr>
                <w:ilvl w:val="0"/>
                <w:numId w:val="31"/>
              </w:numPr>
              <w:spacing w:before="20" w:after="20"/>
              <w:jc w:val="left"/>
            </w:pPr>
            <w:r w:rsidRPr="004F1668">
              <w:t>Mini Magyarország Makettpark bővítése</w:t>
            </w:r>
          </w:p>
          <w:p w14:paraId="7B4820CC" w14:textId="77777777" w:rsidR="00874910" w:rsidRPr="004F1668" w:rsidRDefault="00874910" w:rsidP="00874910">
            <w:pPr>
              <w:pStyle w:val="Tblzat"/>
              <w:numPr>
                <w:ilvl w:val="0"/>
                <w:numId w:val="31"/>
              </w:numPr>
              <w:spacing w:before="20" w:after="20"/>
              <w:jc w:val="left"/>
            </w:pPr>
            <w:r w:rsidRPr="004F1668">
              <w:lastRenderedPageBreak/>
              <w:t>Szent János tér vízrendezéssel egyidejű felértékelése, a környező telkek veszélyeztetettségének megszüntetése, a tér közösségi szerepének erősítése</w:t>
            </w:r>
          </w:p>
          <w:p w14:paraId="191F2E0B" w14:textId="77777777" w:rsidR="00874910" w:rsidRPr="004F1668" w:rsidRDefault="00874910" w:rsidP="00874910">
            <w:pPr>
              <w:pStyle w:val="Tblzat"/>
              <w:numPr>
                <w:ilvl w:val="0"/>
                <w:numId w:val="31"/>
              </w:numPr>
              <w:spacing w:before="20" w:after="20"/>
              <w:jc w:val="left"/>
            </w:pPr>
            <w:r w:rsidRPr="004F1668">
              <w:t>Útmenti vonalas zöldinfrastruktúra fejlesztése (fahelyek és zöldsávok)</w:t>
            </w:r>
          </w:p>
        </w:tc>
        <w:tc>
          <w:tcPr>
            <w:tcW w:w="425" w:type="dxa"/>
            <w:shd w:val="clear" w:color="auto" w:fill="95B3D7" w:themeFill="accent1" w:themeFillTint="99"/>
          </w:tcPr>
          <w:p w14:paraId="5C362041" w14:textId="77777777" w:rsidR="00874910" w:rsidRPr="004F1668" w:rsidRDefault="00874910" w:rsidP="008440CE">
            <w:pPr>
              <w:pStyle w:val="Tblzat"/>
              <w:spacing w:before="20" w:after="20"/>
              <w:jc w:val="left"/>
            </w:pPr>
          </w:p>
        </w:tc>
        <w:tc>
          <w:tcPr>
            <w:tcW w:w="1276" w:type="dxa"/>
            <w:shd w:val="clear" w:color="auto" w:fill="95B3D7" w:themeFill="accent1" w:themeFillTint="99"/>
            <w:vAlign w:val="center"/>
          </w:tcPr>
          <w:p w14:paraId="238049A9" w14:textId="77777777" w:rsidR="00874910" w:rsidRPr="00DA5E2A" w:rsidRDefault="00874910" w:rsidP="008440CE">
            <w:pPr>
              <w:pStyle w:val="Tblzat"/>
              <w:spacing w:before="20" w:after="20"/>
              <w:jc w:val="left"/>
              <w:rPr>
                <w:sz w:val="18"/>
                <w:szCs w:val="18"/>
              </w:rPr>
            </w:pPr>
            <w:r w:rsidRPr="00DA5E2A">
              <w:rPr>
                <w:sz w:val="18"/>
                <w:szCs w:val="18"/>
              </w:rPr>
              <w:t>TOP_PLUSZ-1.2.1-21-KO1 – Belterületi zöldinfrastruktúra fejlesztése Kisbéren;</w:t>
            </w:r>
          </w:p>
          <w:p w14:paraId="0B96AF64" w14:textId="77777777" w:rsidR="00874910" w:rsidRPr="00DA5E2A" w:rsidRDefault="00874910" w:rsidP="008440CE">
            <w:pPr>
              <w:pStyle w:val="Tblzat"/>
              <w:spacing w:before="20" w:after="20"/>
              <w:jc w:val="left"/>
              <w:rPr>
                <w:sz w:val="18"/>
                <w:szCs w:val="18"/>
              </w:rPr>
            </w:pPr>
            <w:r w:rsidRPr="00DA5E2A">
              <w:rPr>
                <w:sz w:val="18"/>
                <w:szCs w:val="18"/>
              </w:rPr>
              <w:t xml:space="preserve">TOP_PLUSZ-1.2.1-21-KO1 - </w:t>
            </w:r>
            <w:r w:rsidRPr="00DA5E2A">
              <w:rPr>
                <w:sz w:val="18"/>
                <w:szCs w:val="18"/>
              </w:rPr>
              <w:lastRenderedPageBreak/>
              <w:t>Élhető települések</w:t>
            </w:r>
          </w:p>
        </w:tc>
        <w:tc>
          <w:tcPr>
            <w:tcW w:w="592" w:type="dxa"/>
            <w:vAlign w:val="center"/>
          </w:tcPr>
          <w:p w14:paraId="2ED33E62" w14:textId="77777777" w:rsidR="00874910" w:rsidRPr="00DA5E2A" w:rsidRDefault="00874910" w:rsidP="008440CE">
            <w:pPr>
              <w:pStyle w:val="Tblzat"/>
              <w:spacing w:before="20" w:after="20"/>
              <w:jc w:val="left"/>
              <w:rPr>
                <w:sz w:val="18"/>
                <w:szCs w:val="18"/>
              </w:rPr>
            </w:pPr>
          </w:p>
        </w:tc>
        <w:tc>
          <w:tcPr>
            <w:tcW w:w="593" w:type="dxa"/>
            <w:vAlign w:val="center"/>
          </w:tcPr>
          <w:p w14:paraId="790D1223" w14:textId="77777777" w:rsidR="00874910" w:rsidRPr="00DA5E2A" w:rsidRDefault="00874910" w:rsidP="008440CE">
            <w:pPr>
              <w:pStyle w:val="Tblzat"/>
              <w:spacing w:before="20" w:after="20"/>
              <w:jc w:val="left"/>
              <w:rPr>
                <w:sz w:val="18"/>
                <w:szCs w:val="18"/>
              </w:rPr>
            </w:pPr>
          </w:p>
        </w:tc>
        <w:tc>
          <w:tcPr>
            <w:tcW w:w="593" w:type="dxa"/>
            <w:vAlign w:val="center"/>
          </w:tcPr>
          <w:p w14:paraId="057DAF12" w14:textId="77777777" w:rsidR="00874910" w:rsidRPr="00DA5E2A" w:rsidRDefault="00874910" w:rsidP="008440CE">
            <w:pPr>
              <w:pStyle w:val="Tblzat"/>
              <w:spacing w:before="20" w:after="20"/>
              <w:jc w:val="left"/>
              <w:rPr>
                <w:sz w:val="18"/>
                <w:szCs w:val="18"/>
              </w:rPr>
            </w:pPr>
          </w:p>
        </w:tc>
        <w:tc>
          <w:tcPr>
            <w:tcW w:w="592" w:type="dxa"/>
            <w:vAlign w:val="center"/>
          </w:tcPr>
          <w:p w14:paraId="41B1FDCF" w14:textId="77777777" w:rsidR="00874910" w:rsidRPr="00DA5E2A" w:rsidRDefault="00874910" w:rsidP="008440CE">
            <w:pPr>
              <w:pStyle w:val="Tblzat"/>
              <w:spacing w:before="20" w:after="20"/>
              <w:jc w:val="left"/>
              <w:rPr>
                <w:sz w:val="18"/>
                <w:szCs w:val="18"/>
              </w:rPr>
            </w:pPr>
          </w:p>
        </w:tc>
        <w:tc>
          <w:tcPr>
            <w:tcW w:w="593" w:type="dxa"/>
            <w:tcBorders>
              <w:bottom w:val="single" w:sz="4" w:space="0" w:color="auto"/>
            </w:tcBorders>
            <w:shd w:val="clear" w:color="auto" w:fill="auto"/>
            <w:vAlign w:val="center"/>
          </w:tcPr>
          <w:p w14:paraId="6462D7D9" w14:textId="77777777" w:rsidR="00874910" w:rsidRPr="00DA5E2A" w:rsidRDefault="00874910" w:rsidP="008440CE">
            <w:pPr>
              <w:pStyle w:val="Tblzat"/>
              <w:spacing w:before="20" w:after="20"/>
              <w:jc w:val="left"/>
              <w:rPr>
                <w:sz w:val="18"/>
                <w:szCs w:val="18"/>
              </w:rPr>
            </w:pPr>
          </w:p>
        </w:tc>
        <w:tc>
          <w:tcPr>
            <w:tcW w:w="593" w:type="dxa"/>
            <w:tcBorders>
              <w:bottom w:val="single" w:sz="4" w:space="0" w:color="auto"/>
            </w:tcBorders>
          </w:tcPr>
          <w:p w14:paraId="3EFF7E04" w14:textId="77777777" w:rsidR="00874910" w:rsidRPr="00DA5E2A" w:rsidRDefault="00874910" w:rsidP="008440CE">
            <w:pPr>
              <w:pStyle w:val="Tblzat"/>
              <w:spacing w:before="20" w:after="20"/>
              <w:jc w:val="left"/>
              <w:rPr>
                <w:sz w:val="18"/>
                <w:szCs w:val="18"/>
              </w:rPr>
            </w:pPr>
          </w:p>
        </w:tc>
        <w:tc>
          <w:tcPr>
            <w:tcW w:w="592" w:type="dxa"/>
            <w:tcBorders>
              <w:bottom w:val="single" w:sz="4" w:space="0" w:color="auto"/>
            </w:tcBorders>
          </w:tcPr>
          <w:p w14:paraId="6A9245A7" w14:textId="77777777" w:rsidR="00874910" w:rsidRPr="00DA5E2A" w:rsidRDefault="00874910" w:rsidP="008440CE">
            <w:pPr>
              <w:pStyle w:val="Tblzat"/>
              <w:spacing w:before="20" w:after="20"/>
              <w:jc w:val="left"/>
              <w:rPr>
                <w:sz w:val="18"/>
                <w:szCs w:val="18"/>
              </w:rPr>
            </w:pPr>
          </w:p>
        </w:tc>
        <w:tc>
          <w:tcPr>
            <w:tcW w:w="593" w:type="dxa"/>
            <w:tcBorders>
              <w:bottom w:val="single" w:sz="4" w:space="0" w:color="auto"/>
            </w:tcBorders>
          </w:tcPr>
          <w:p w14:paraId="08870E95" w14:textId="77777777" w:rsidR="00874910" w:rsidRPr="004F1668" w:rsidRDefault="00874910" w:rsidP="008440CE">
            <w:pPr>
              <w:pStyle w:val="Tblzat"/>
              <w:spacing w:before="20" w:after="20"/>
              <w:jc w:val="left"/>
            </w:pPr>
          </w:p>
        </w:tc>
        <w:tc>
          <w:tcPr>
            <w:tcW w:w="593" w:type="dxa"/>
            <w:tcBorders>
              <w:bottom w:val="single" w:sz="4" w:space="0" w:color="auto"/>
            </w:tcBorders>
            <w:vAlign w:val="center"/>
          </w:tcPr>
          <w:p w14:paraId="404727B8" w14:textId="77777777" w:rsidR="00874910" w:rsidRPr="004F1668" w:rsidRDefault="00874910" w:rsidP="008440CE">
            <w:pPr>
              <w:pStyle w:val="Tblzat"/>
              <w:spacing w:before="20" w:after="20"/>
              <w:jc w:val="left"/>
            </w:pPr>
          </w:p>
        </w:tc>
        <w:tc>
          <w:tcPr>
            <w:tcW w:w="593" w:type="dxa"/>
            <w:tcBorders>
              <w:bottom w:val="single" w:sz="4" w:space="0" w:color="auto"/>
            </w:tcBorders>
            <w:shd w:val="clear" w:color="auto" w:fill="95B3D7" w:themeFill="accent1" w:themeFillTint="99"/>
            <w:vAlign w:val="center"/>
          </w:tcPr>
          <w:p w14:paraId="04CBA386" w14:textId="77777777" w:rsidR="00874910" w:rsidRPr="004F1668" w:rsidRDefault="00874910" w:rsidP="008440CE">
            <w:pPr>
              <w:pStyle w:val="Tblzat"/>
              <w:spacing w:before="20" w:after="20"/>
              <w:jc w:val="left"/>
              <w:rPr>
                <w:b/>
                <w:i/>
              </w:rPr>
            </w:pPr>
          </w:p>
        </w:tc>
        <w:tc>
          <w:tcPr>
            <w:tcW w:w="593" w:type="dxa"/>
            <w:tcBorders>
              <w:bottom w:val="single" w:sz="4" w:space="0" w:color="auto"/>
            </w:tcBorders>
          </w:tcPr>
          <w:p w14:paraId="134D11D1" w14:textId="77777777" w:rsidR="00874910" w:rsidRPr="004F1668" w:rsidRDefault="00874910" w:rsidP="008440CE">
            <w:pPr>
              <w:pStyle w:val="Tblzat"/>
              <w:spacing w:before="20" w:after="20"/>
              <w:jc w:val="left"/>
              <w:rPr>
                <w:b/>
                <w:i/>
              </w:rPr>
            </w:pPr>
          </w:p>
        </w:tc>
      </w:tr>
      <w:tr w:rsidR="00874910" w:rsidRPr="004F1668" w14:paraId="1845D5DF" w14:textId="77777777" w:rsidTr="008440CE">
        <w:tc>
          <w:tcPr>
            <w:tcW w:w="704" w:type="dxa"/>
            <w:vMerge/>
          </w:tcPr>
          <w:p w14:paraId="3EFE6A0E" w14:textId="77777777" w:rsidR="00874910" w:rsidRPr="004F1668" w:rsidRDefault="00874910" w:rsidP="008440CE">
            <w:pPr>
              <w:pStyle w:val="Tblzat"/>
              <w:spacing w:before="20" w:after="20"/>
              <w:jc w:val="left"/>
            </w:pPr>
          </w:p>
        </w:tc>
        <w:tc>
          <w:tcPr>
            <w:tcW w:w="5387" w:type="dxa"/>
            <w:vAlign w:val="center"/>
          </w:tcPr>
          <w:p w14:paraId="413779DF" w14:textId="77777777" w:rsidR="00874910" w:rsidRPr="004F1668" w:rsidRDefault="00874910" w:rsidP="008440CE">
            <w:pPr>
              <w:pStyle w:val="Tblzat"/>
              <w:spacing w:before="20" w:after="20"/>
              <w:jc w:val="left"/>
            </w:pPr>
            <w:r w:rsidRPr="004F1668">
              <w:t>Kisbér iskolaváros</w:t>
            </w:r>
          </w:p>
          <w:p w14:paraId="084B313D" w14:textId="77777777" w:rsidR="00874910" w:rsidRPr="004F1668" w:rsidRDefault="00874910" w:rsidP="00874910">
            <w:pPr>
              <w:pStyle w:val="Tblzat"/>
              <w:numPr>
                <w:ilvl w:val="0"/>
                <w:numId w:val="33"/>
              </w:numPr>
              <w:spacing w:before="20" w:after="20"/>
              <w:jc w:val="left"/>
            </w:pPr>
            <w:r w:rsidRPr="004F1668">
              <w:t>Kisbér iskolaváros stratégia és program</w:t>
            </w:r>
          </w:p>
          <w:p w14:paraId="47ACA0BD" w14:textId="77777777" w:rsidR="00874910" w:rsidRPr="004F1668" w:rsidRDefault="00874910" w:rsidP="00874910">
            <w:pPr>
              <w:pStyle w:val="Tblzat"/>
              <w:numPr>
                <w:ilvl w:val="0"/>
                <w:numId w:val="33"/>
              </w:numPr>
              <w:spacing w:before="20" w:after="20"/>
              <w:jc w:val="left"/>
            </w:pPr>
            <w:r w:rsidRPr="004F1668">
              <w:t>Kollégium (és ifjúsági szállás) kialakítása a volt rendőrségi épületében</w:t>
            </w:r>
          </w:p>
          <w:p w14:paraId="449F599D" w14:textId="77777777" w:rsidR="00874910" w:rsidRPr="004F1668" w:rsidRDefault="00874910" w:rsidP="00874910">
            <w:pPr>
              <w:pStyle w:val="Tblzat"/>
              <w:numPr>
                <w:ilvl w:val="0"/>
                <w:numId w:val="33"/>
              </w:numPr>
              <w:spacing w:before="20" w:after="20"/>
              <w:jc w:val="left"/>
            </w:pPr>
            <w:r w:rsidRPr="004F1668">
              <w:t>Járási tanuszoda építése</w:t>
            </w:r>
          </w:p>
          <w:p w14:paraId="303DA58B" w14:textId="77777777" w:rsidR="00874910" w:rsidRPr="004F1668" w:rsidRDefault="00874910" w:rsidP="00874910">
            <w:pPr>
              <w:pStyle w:val="Tblzat"/>
              <w:numPr>
                <w:ilvl w:val="0"/>
                <w:numId w:val="33"/>
              </w:numPr>
              <w:spacing w:before="20" w:after="20"/>
              <w:jc w:val="left"/>
            </w:pPr>
            <w:r w:rsidRPr="004F1668">
              <w:t>Tornacsarnok építés középiskolások részére</w:t>
            </w:r>
          </w:p>
          <w:p w14:paraId="4804803D" w14:textId="77777777" w:rsidR="00874910" w:rsidRPr="004F1668" w:rsidRDefault="00874910" w:rsidP="00874910">
            <w:pPr>
              <w:pStyle w:val="Tblzat"/>
              <w:numPr>
                <w:ilvl w:val="0"/>
                <w:numId w:val="33"/>
              </w:numPr>
              <w:spacing w:before="20" w:after="20"/>
              <w:jc w:val="left"/>
            </w:pPr>
            <w:r w:rsidRPr="004F1668">
              <w:t xml:space="preserve">Táncsics Mihály Gimnázium </w:t>
            </w:r>
            <w:r>
              <w:t xml:space="preserve">érettségit adó </w:t>
            </w:r>
            <w:r w:rsidRPr="004F1668">
              <w:t>lovászképzésének újraindítása</w:t>
            </w:r>
          </w:p>
        </w:tc>
        <w:tc>
          <w:tcPr>
            <w:tcW w:w="425" w:type="dxa"/>
            <w:tcBorders>
              <w:bottom w:val="single" w:sz="4" w:space="0" w:color="auto"/>
            </w:tcBorders>
          </w:tcPr>
          <w:p w14:paraId="6FB88D95" w14:textId="77777777" w:rsidR="00874910" w:rsidRPr="004F1668" w:rsidRDefault="00874910" w:rsidP="008440CE">
            <w:pPr>
              <w:pStyle w:val="Tblzat"/>
              <w:spacing w:before="20" w:after="20"/>
              <w:jc w:val="left"/>
            </w:pPr>
          </w:p>
        </w:tc>
        <w:tc>
          <w:tcPr>
            <w:tcW w:w="1276" w:type="dxa"/>
            <w:vAlign w:val="center"/>
          </w:tcPr>
          <w:p w14:paraId="161C7CC6" w14:textId="77777777" w:rsidR="00874910" w:rsidRPr="00DA5E2A" w:rsidRDefault="00874910" w:rsidP="008440CE">
            <w:pPr>
              <w:pStyle w:val="Tblzat"/>
              <w:spacing w:before="20" w:after="20"/>
              <w:jc w:val="left"/>
              <w:rPr>
                <w:sz w:val="18"/>
                <w:szCs w:val="18"/>
              </w:rPr>
            </w:pPr>
          </w:p>
        </w:tc>
        <w:tc>
          <w:tcPr>
            <w:tcW w:w="592" w:type="dxa"/>
            <w:tcBorders>
              <w:bottom w:val="single" w:sz="4" w:space="0" w:color="auto"/>
            </w:tcBorders>
            <w:shd w:val="clear" w:color="auto" w:fill="95B3D7" w:themeFill="accent1" w:themeFillTint="99"/>
            <w:vAlign w:val="center"/>
          </w:tcPr>
          <w:p w14:paraId="5DEB8448" w14:textId="77777777" w:rsidR="00874910" w:rsidRDefault="00874910" w:rsidP="008440CE">
            <w:pPr>
              <w:pStyle w:val="Tblzat"/>
              <w:spacing w:before="20" w:after="20"/>
              <w:jc w:val="left"/>
              <w:rPr>
                <w:sz w:val="18"/>
                <w:szCs w:val="18"/>
              </w:rPr>
            </w:pPr>
          </w:p>
          <w:p w14:paraId="2F3E9B85" w14:textId="77777777" w:rsidR="00874910" w:rsidRDefault="00874910" w:rsidP="008440CE">
            <w:pPr>
              <w:pStyle w:val="Tblzat"/>
              <w:spacing w:before="20" w:after="20"/>
              <w:jc w:val="left"/>
              <w:rPr>
                <w:sz w:val="18"/>
                <w:szCs w:val="18"/>
              </w:rPr>
            </w:pPr>
          </w:p>
          <w:p w14:paraId="0FE0FD3C" w14:textId="77777777" w:rsidR="00874910" w:rsidRPr="00DA5E2A" w:rsidRDefault="00874910" w:rsidP="008440CE">
            <w:pPr>
              <w:pStyle w:val="Tblzat"/>
              <w:spacing w:before="20" w:after="20"/>
              <w:jc w:val="left"/>
              <w:rPr>
                <w:sz w:val="18"/>
                <w:szCs w:val="18"/>
              </w:rPr>
            </w:pPr>
          </w:p>
        </w:tc>
        <w:tc>
          <w:tcPr>
            <w:tcW w:w="593" w:type="dxa"/>
            <w:shd w:val="clear" w:color="auto" w:fill="95B3D7" w:themeFill="accent1" w:themeFillTint="99"/>
            <w:vAlign w:val="center"/>
          </w:tcPr>
          <w:p w14:paraId="455F97F3" w14:textId="77777777" w:rsidR="00874910" w:rsidRPr="00DA5E2A" w:rsidRDefault="00874910" w:rsidP="008440CE">
            <w:pPr>
              <w:pStyle w:val="Tblzat"/>
              <w:spacing w:before="20" w:after="20"/>
              <w:jc w:val="left"/>
              <w:rPr>
                <w:sz w:val="18"/>
                <w:szCs w:val="18"/>
              </w:rPr>
            </w:pPr>
          </w:p>
        </w:tc>
        <w:tc>
          <w:tcPr>
            <w:tcW w:w="593" w:type="dxa"/>
            <w:vAlign w:val="center"/>
          </w:tcPr>
          <w:p w14:paraId="7F55251B" w14:textId="77777777" w:rsidR="00874910" w:rsidRPr="00DA5E2A" w:rsidRDefault="00874910" w:rsidP="008440CE">
            <w:pPr>
              <w:pStyle w:val="Tblzat"/>
              <w:spacing w:before="20" w:after="20"/>
              <w:jc w:val="left"/>
              <w:rPr>
                <w:sz w:val="18"/>
                <w:szCs w:val="18"/>
              </w:rPr>
            </w:pPr>
          </w:p>
        </w:tc>
        <w:tc>
          <w:tcPr>
            <w:tcW w:w="592" w:type="dxa"/>
            <w:tcBorders>
              <w:bottom w:val="single" w:sz="4" w:space="0" w:color="auto"/>
            </w:tcBorders>
            <w:vAlign w:val="center"/>
          </w:tcPr>
          <w:p w14:paraId="007D893A" w14:textId="77777777" w:rsidR="00874910" w:rsidRPr="00DA5E2A" w:rsidRDefault="00874910" w:rsidP="008440CE">
            <w:pPr>
              <w:pStyle w:val="Tblzat"/>
              <w:spacing w:before="20" w:after="20"/>
              <w:jc w:val="left"/>
              <w:rPr>
                <w:sz w:val="18"/>
                <w:szCs w:val="18"/>
              </w:rPr>
            </w:pPr>
          </w:p>
        </w:tc>
        <w:tc>
          <w:tcPr>
            <w:tcW w:w="593" w:type="dxa"/>
            <w:shd w:val="clear" w:color="auto" w:fill="auto"/>
            <w:vAlign w:val="center"/>
          </w:tcPr>
          <w:p w14:paraId="6B0638D4" w14:textId="77777777" w:rsidR="00874910" w:rsidRPr="00DA5E2A" w:rsidRDefault="00874910" w:rsidP="008440CE">
            <w:pPr>
              <w:pStyle w:val="Tblzat"/>
              <w:spacing w:before="20" w:after="20"/>
              <w:jc w:val="left"/>
              <w:rPr>
                <w:sz w:val="18"/>
                <w:szCs w:val="18"/>
              </w:rPr>
            </w:pPr>
          </w:p>
        </w:tc>
        <w:tc>
          <w:tcPr>
            <w:tcW w:w="593" w:type="dxa"/>
            <w:shd w:val="clear" w:color="auto" w:fill="auto"/>
          </w:tcPr>
          <w:p w14:paraId="68BF1726" w14:textId="77777777" w:rsidR="00874910" w:rsidRPr="00DA5E2A" w:rsidRDefault="00874910" w:rsidP="008440CE">
            <w:pPr>
              <w:pStyle w:val="Tblzat"/>
              <w:spacing w:before="20" w:after="20"/>
              <w:jc w:val="left"/>
              <w:rPr>
                <w:sz w:val="18"/>
                <w:szCs w:val="18"/>
              </w:rPr>
            </w:pPr>
          </w:p>
        </w:tc>
        <w:tc>
          <w:tcPr>
            <w:tcW w:w="592" w:type="dxa"/>
          </w:tcPr>
          <w:p w14:paraId="05E7F509" w14:textId="77777777" w:rsidR="00874910" w:rsidRPr="00DA5E2A" w:rsidRDefault="00874910" w:rsidP="008440CE">
            <w:pPr>
              <w:pStyle w:val="Tblzat"/>
              <w:spacing w:before="20" w:after="20"/>
              <w:jc w:val="left"/>
              <w:rPr>
                <w:sz w:val="18"/>
                <w:szCs w:val="18"/>
              </w:rPr>
            </w:pPr>
          </w:p>
        </w:tc>
        <w:tc>
          <w:tcPr>
            <w:tcW w:w="593" w:type="dxa"/>
          </w:tcPr>
          <w:p w14:paraId="2EB000C9" w14:textId="77777777" w:rsidR="00874910" w:rsidRPr="004F1668" w:rsidRDefault="00874910" w:rsidP="008440CE">
            <w:pPr>
              <w:pStyle w:val="Tblzat"/>
              <w:spacing w:before="20" w:after="20"/>
              <w:jc w:val="left"/>
            </w:pPr>
          </w:p>
        </w:tc>
        <w:tc>
          <w:tcPr>
            <w:tcW w:w="593" w:type="dxa"/>
            <w:shd w:val="clear" w:color="auto" w:fill="auto"/>
            <w:vAlign w:val="center"/>
          </w:tcPr>
          <w:p w14:paraId="311AE06F" w14:textId="77777777" w:rsidR="00874910" w:rsidRPr="004F1668" w:rsidRDefault="00874910" w:rsidP="008440CE">
            <w:pPr>
              <w:pStyle w:val="Tblzat"/>
              <w:spacing w:before="20" w:after="20"/>
              <w:jc w:val="left"/>
            </w:pPr>
          </w:p>
        </w:tc>
        <w:tc>
          <w:tcPr>
            <w:tcW w:w="593" w:type="dxa"/>
            <w:tcBorders>
              <w:bottom w:val="single" w:sz="4" w:space="0" w:color="auto"/>
            </w:tcBorders>
            <w:shd w:val="clear" w:color="auto" w:fill="95B3D7" w:themeFill="accent1" w:themeFillTint="99"/>
            <w:vAlign w:val="center"/>
          </w:tcPr>
          <w:p w14:paraId="6F20CBC0" w14:textId="77777777" w:rsidR="00874910" w:rsidRPr="004F1668" w:rsidRDefault="00874910" w:rsidP="008440CE">
            <w:pPr>
              <w:pStyle w:val="Tblzat"/>
              <w:spacing w:before="20" w:after="20"/>
              <w:jc w:val="left"/>
            </w:pPr>
          </w:p>
        </w:tc>
        <w:tc>
          <w:tcPr>
            <w:tcW w:w="593" w:type="dxa"/>
          </w:tcPr>
          <w:p w14:paraId="58358540" w14:textId="77777777" w:rsidR="00874910" w:rsidRPr="004F1668" w:rsidRDefault="00874910" w:rsidP="008440CE">
            <w:pPr>
              <w:pStyle w:val="Tblzat"/>
              <w:spacing w:before="20" w:after="20"/>
              <w:jc w:val="left"/>
            </w:pPr>
          </w:p>
        </w:tc>
      </w:tr>
      <w:tr w:rsidR="00874910" w:rsidRPr="004F1668" w14:paraId="4815F443" w14:textId="77777777" w:rsidTr="008440CE">
        <w:tc>
          <w:tcPr>
            <w:tcW w:w="704" w:type="dxa"/>
            <w:vMerge/>
          </w:tcPr>
          <w:p w14:paraId="4A2A9BE3" w14:textId="77777777" w:rsidR="00874910" w:rsidRPr="004F1668" w:rsidRDefault="00874910" w:rsidP="008440CE">
            <w:pPr>
              <w:pStyle w:val="Tblzat"/>
              <w:spacing w:before="20" w:after="20"/>
              <w:jc w:val="left"/>
            </w:pPr>
          </w:p>
        </w:tc>
        <w:tc>
          <w:tcPr>
            <w:tcW w:w="5387" w:type="dxa"/>
            <w:vAlign w:val="center"/>
          </w:tcPr>
          <w:p w14:paraId="5FAB1F11" w14:textId="77777777" w:rsidR="00874910" w:rsidRPr="004F1668" w:rsidRDefault="00874910" w:rsidP="008440CE">
            <w:pPr>
              <w:pStyle w:val="Tblzat"/>
              <w:spacing w:before="20" w:after="20"/>
              <w:jc w:val="left"/>
            </w:pPr>
            <w:r w:rsidRPr="004F1668">
              <w:t>Járásközponti szerepek</w:t>
            </w:r>
          </w:p>
          <w:p w14:paraId="42D3B394" w14:textId="77777777" w:rsidR="00874910" w:rsidRPr="004F1668" w:rsidRDefault="00874910" w:rsidP="00874910">
            <w:pPr>
              <w:pStyle w:val="Tblzat"/>
              <w:numPr>
                <w:ilvl w:val="0"/>
                <w:numId w:val="34"/>
              </w:numPr>
              <w:spacing w:before="20" w:after="20"/>
              <w:jc w:val="left"/>
            </w:pPr>
            <w:r w:rsidRPr="004F1668">
              <w:t>Kisbéri Munkaügyi Kirendeltség épületének külső-belső felújítása, klímával való ellátása</w:t>
            </w:r>
          </w:p>
          <w:p w14:paraId="4E9D1DE4" w14:textId="77777777" w:rsidR="00874910" w:rsidRPr="004F1668" w:rsidRDefault="00874910" w:rsidP="00874910">
            <w:pPr>
              <w:pStyle w:val="Tblzat"/>
              <w:numPr>
                <w:ilvl w:val="0"/>
                <w:numId w:val="34"/>
              </w:numPr>
              <w:spacing w:before="20" w:after="20"/>
              <w:jc w:val="left"/>
            </w:pPr>
            <w:r w:rsidRPr="004F1668">
              <w:t>Piac korszerűsítése és helyi gazdaságban betöltött szerepének megerősítése</w:t>
            </w:r>
          </w:p>
          <w:p w14:paraId="7C908798" w14:textId="77777777" w:rsidR="00874910" w:rsidRPr="004F1668" w:rsidRDefault="00874910" w:rsidP="00874910">
            <w:pPr>
              <w:pStyle w:val="Tblzat"/>
              <w:numPr>
                <w:ilvl w:val="0"/>
                <w:numId w:val="34"/>
              </w:numPr>
              <w:spacing w:before="20" w:after="20"/>
              <w:jc w:val="left"/>
            </w:pPr>
            <w:r w:rsidRPr="004F1668">
              <w:t>Közösségi és kulturális fejlesztés (Wass Albert Művelődési Központ felújítása - TOP_PLUSZ-1.2.1-21-KO1)</w:t>
            </w:r>
          </w:p>
        </w:tc>
        <w:tc>
          <w:tcPr>
            <w:tcW w:w="425" w:type="dxa"/>
            <w:tcBorders>
              <w:bottom w:val="single" w:sz="4" w:space="0" w:color="auto"/>
            </w:tcBorders>
            <w:shd w:val="clear" w:color="auto" w:fill="auto"/>
          </w:tcPr>
          <w:p w14:paraId="4FAED545" w14:textId="77777777" w:rsidR="00874910" w:rsidRPr="004F1668" w:rsidRDefault="00874910" w:rsidP="008440CE">
            <w:pPr>
              <w:pStyle w:val="Tblzat"/>
              <w:spacing w:before="20" w:after="20"/>
              <w:jc w:val="left"/>
              <w:rPr>
                <w:u w:val="single"/>
              </w:rPr>
            </w:pPr>
          </w:p>
        </w:tc>
        <w:tc>
          <w:tcPr>
            <w:tcW w:w="1276" w:type="dxa"/>
            <w:shd w:val="clear" w:color="auto" w:fill="95B3D7" w:themeFill="accent1" w:themeFillTint="99"/>
            <w:vAlign w:val="center"/>
          </w:tcPr>
          <w:p w14:paraId="01388612" w14:textId="77777777" w:rsidR="00874910" w:rsidRPr="00DA5E2A" w:rsidRDefault="00874910" w:rsidP="008440CE">
            <w:pPr>
              <w:pStyle w:val="Tblzat"/>
              <w:spacing w:before="20" w:after="20"/>
              <w:jc w:val="left"/>
              <w:rPr>
                <w:sz w:val="18"/>
                <w:szCs w:val="18"/>
              </w:rPr>
            </w:pPr>
            <w:r w:rsidRPr="00DA5E2A">
              <w:rPr>
                <w:sz w:val="18"/>
                <w:szCs w:val="18"/>
              </w:rPr>
              <w:t>TOP_Plusz-.1.1.1-21-KO1 - Helyi gazdaságfejlesztés; TOP_PLUSZ-1.2.1-21-KO1 - Élhető települések - Wass Albert Művelődési Központ és Városi Könyvtár (WAMK) felújítása</w:t>
            </w:r>
          </w:p>
        </w:tc>
        <w:tc>
          <w:tcPr>
            <w:tcW w:w="592" w:type="dxa"/>
            <w:shd w:val="clear" w:color="auto" w:fill="auto"/>
            <w:vAlign w:val="center"/>
          </w:tcPr>
          <w:p w14:paraId="707C1762" w14:textId="77777777" w:rsidR="00874910" w:rsidRPr="00DA5E2A" w:rsidRDefault="00874910" w:rsidP="008440CE">
            <w:pPr>
              <w:pStyle w:val="Tblzat"/>
              <w:spacing w:before="20" w:after="20"/>
              <w:jc w:val="left"/>
              <w:rPr>
                <w:sz w:val="18"/>
                <w:szCs w:val="18"/>
              </w:rPr>
            </w:pPr>
          </w:p>
        </w:tc>
        <w:tc>
          <w:tcPr>
            <w:tcW w:w="593" w:type="dxa"/>
            <w:vAlign w:val="center"/>
          </w:tcPr>
          <w:p w14:paraId="639A094E" w14:textId="77777777" w:rsidR="00874910" w:rsidRPr="00DA5E2A" w:rsidRDefault="00874910" w:rsidP="008440CE">
            <w:pPr>
              <w:pStyle w:val="Tblzat"/>
              <w:spacing w:before="20" w:after="20"/>
              <w:jc w:val="left"/>
              <w:rPr>
                <w:sz w:val="18"/>
                <w:szCs w:val="18"/>
              </w:rPr>
            </w:pPr>
          </w:p>
        </w:tc>
        <w:tc>
          <w:tcPr>
            <w:tcW w:w="593" w:type="dxa"/>
            <w:vAlign w:val="center"/>
          </w:tcPr>
          <w:p w14:paraId="2763E0B6" w14:textId="77777777" w:rsidR="00874910" w:rsidRPr="00DA5E2A" w:rsidRDefault="00874910" w:rsidP="008440CE">
            <w:pPr>
              <w:pStyle w:val="Tblzat"/>
              <w:spacing w:before="20" w:after="20"/>
              <w:jc w:val="left"/>
              <w:rPr>
                <w:sz w:val="18"/>
                <w:szCs w:val="18"/>
              </w:rPr>
            </w:pPr>
          </w:p>
        </w:tc>
        <w:tc>
          <w:tcPr>
            <w:tcW w:w="592" w:type="dxa"/>
            <w:shd w:val="clear" w:color="auto" w:fill="95B3D7" w:themeFill="accent1" w:themeFillTint="99"/>
            <w:vAlign w:val="center"/>
          </w:tcPr>
          <w:p w14:paraId="3DB064C2" w14:textId="77777777" w:rsidR="00874910" w:rsidRPr="00DA5E2A" w:rsidRDefault="00874910" w:rsidP="008440CE">
            <w:pPr>
              <w:pStyle w:val="Tblzat"/>
              <w:spacing w:before="20" w:after="20"/>
              <w:jc w:val="left"/>
              <w:rPr>
                <w:sz w:val="18"/>
                <w:szCs w:val="18"/>
              </w:rPr>
            </w:pPr>
          </w:p>
        </w:tc>
        <w:tc>
          <w:tcPr>
            <w:tcW w:w="593" w:type="dxa"/>
            <w:shd w:val="clear" w:color="auto" w:fill="auto"/>
            <w:vAlign w:val="center"/>
          </w:tcPr>
          <w:p w14:paraId="33163A9F" w14:textId="77777777" w:rsidR="00874910" w:rsidRPr="00DA5E2A" w:rsidRDefault="00874910" w:rsidP="008440CE">
            <w:pPr>
              <w:pStyle w:val="Tblzat"/>
              <w:spacing w:before="20" w:after="20"/>
              <w:jc w:val="left"/>
              <w:rPr>
                <w:sz w:val="18"/>
                <w:szCs w:val="18"/>
              </w:rPr>
            </w:pPr>
          </w:p>
        </w:tc>
        <w:tc>
          <w:tcPr>
            <w:tcW w:w="593" w:type="dxa"/>
          </w:tcPr>
          <w:p w14:paraId="76D3BEEC" w14:textId="77777777" w:rsidR="00874910" w:rsidRPr="00DA5E2A" w:rsidRDefault="00874910" w:rsidP="008440CE">
            <w:pPr>
              <w:pStyle w:val="Tblzat"/>
              <w:spacing w:before="20" w:after="20"/>
              <w:jc w:val="left"/>
              <w:rPr>
                <w:sz w:val="18"/>
                <w:szCs w:val="18"/>
              </w:rPr>
            </w:pPr>
          </w:p>
        </w:tc>
        <w:tc>
          <w:tcPr>
            <w:tcW w:w="592" w:type="dxa"/>
          </w:tcPr>
          <w:p w14:paraId="345069C8" w14:textId="77777777" w:rsidR="00874910" w:rsidRPr="00DA5E2A" w:rsidRDefault="00874910" w:rsidP="008440CE">
            <w:pPr>
              <w:pStyle w:val="Tblzat"/>
              <w:spacing w:before="20" w:after="20"/>
              <w:jc w:val="left"/>
              <w:rPr>
                <w:sz w:val="18"/>
                <w:szCs w:val="18"/>
              </w:rPr>
            </w:pPr>
          </w:p>
        </w:tc>
        <w:tc>
          <w:tcPr>
            <w:tcW w:w="593" w:type="dxa"/>
          </w:tcPr>
          <w:p w14:paraId="0BF6F5DA" w14:textId="77777777" w:rsidR="00874910" w:rsidRPr="004F1668" w:rsidRDefault="00874910" w:rsidP="008440CE">
            <w:pPr>
              <w:pStyle w:val="Tblzat"/>
              <w:spacing w:before="20" w:after="20"/>
              <w:jc w:val="left"/>
            </w:pPr>
          </w:p>
        </w:tc>
        <w:tc>
          <w:tcPr>
            <w:tcW w:w="593" w:type="dxa"/>
            <w:vAlign w:val="center"/>
          </w:tcPr>
          <w:p w14:paraId="1C4257A8" w14:textId="77777777" w:rsidR="00874910" w:rsidRPr="004F1668" w:rsidRDefault="00874910" w:rsidP="008440CE">
            <w:pPr>
              <w:pStyle w:val="Tblzat"/>
              <w:spacing w:before="20" w:after="20"/>
              <w:jc w:val="left"/>
            </w:pPr>
          </w:p>
        </w:tc>
        <w:tc>
          <w:tcPr>
            <w:tcW w:w="593" w:type="dxa"/>
            <w:shd w:val="clear" w:color="auto" w:fill="95B3D7" w:themeFill="accent1" w:themeFillTint="99"/>
            <w:vAlign w:val="center"/>
          </w:tcPr>
          <w:p w14:paraId="382988FF" w14:textId="77777777" w:rsidR="00874910" w:rsidRPr="004F1668" w:rsidRDefault="00874910" w:rsidP="008440CE">
            <w:pPr>
              <w:pStyle w:val="Tblzat"/>
              <w:spacing w:before="20" w:after="20"/>
              <w:jc w:val="left"/>
              <w:rPr>
                <w:b/>
                <w:i/>
              </w:rPr>
            </w:pPr>
          </w:p>
        </w:tc>
        <w:tc>
          <w:tcPr>
            <w:tcW w:w="593" w:type="dxa"/>
          </w:tcPr>
          <w:p w14:paraId="2C79649F" w14:textId="77777777" w:rsidR="00874910" w:rsidRPr="004F1668" w:rsidRDefault="00874910" w:rsidP="008440CE">
            <w:pPr>
              <w:pStyle w:val="Tblzat"/>
              <w:spacing w:before="20" w:after="20"/>
              <w:jc w:val="left"/>
              <w:rPr>
                <w:b/>
                <w:i/>
              </w:rPr>
            </w:pPr>
          </w:p>
        </w:tc>
      </w:tr>
      <w:tr w:rsidR="00874910" w:rsidRPr="004F1668" w14:paraId="116F6979" w14:textId="77777777" w:rsidTr="008440CE">
        <w:tc>
          <w:tcPr>
            <w:tcW w:w="704" w:type="dxa"/>
            <w:vMerge/>
          </w:tcPr>
          <w:p w14:paraId="0D4899A4" w14:textId="77777777" w:rsidR="00874910" w:rsidRPr="004F1668" w:rsidRDefault="00874910" w:rsidP="008440CE">
            <w:pPr>
              <w:pStyle w:val="Tblzat"/>
              <w:spacing w:before="20" w:after="20"/>
              <w:jc w:val="left"/>
            </w:pPr>
          </w:p>
        </w:tc>
        <w:tc>
          <w:tcPr>
            <w:tcW w:w="5387" w:type="dxa"/>
            <w:vAlign w:val="center"/>
          </w:tcPr>
          <w:p w14:paraId="353AE040" w14:textId="77777777" w:rsidR="00874910" w:rsidRPr="004F1668" w:rsidRDefault="00874910" w:rsidP="008440CE">
            <w:pPr>
              <w:pStyle w:val="Tblzat"/>
              <w:spacing w:before="20" w:after="20"/>
              <w:jc w:val="left"/>
            </w:pPr>
            <w:r w:rsidRPr="004F1668">
              <w:t>Kerékpárosbarát város</w:t>
            </w:r>
          </w:p>
          <w:p w14:paraId="2EB9CF84" w14:textId="77777777" w:rsidR="00874910" w:rsidRPr="004F1668" w:rsidRDefault="00874910" w:rsidP="00874910">
            <w:pPr>
              <w:pStyle w:val="Tblzat"/>
              <w:numPr>
                <w:ilvl w:val="0"/>
                <w:numId w:val="35"/>
              </w:numPr>
              <w:spacing w:before="20" w:after="20"/>
              <w:jc w:val="left"/>
            </w:pPr>
            <w:r w:rsidRPr="004F1668">
              <w:lastRenderedPageBreak/>
              <w:t>Kerékpárosbarát város stratégia kidolgozása közösségi tervezéssel</w:t>
            </w:r>
          </w:p>
          <w:p w14:paraId="295AD3BF" w14:textId="77777777" w:rsidR="00874910" w:rsidRPr="004F1668" w:rsidRDefault="00874910" w:rsidP="00874910">
            <w:pPr>
              <w:pStyle w:val="Tblzat"/>
              <w:numPr>
                <w:ilvl w:val="0"/>
                <w:numId w:val="35"/>
              </w:numPr>
              <w:spacing w:before="20" w:after="20"/>
              <w:jc w:val="left"/>
            </w:pPr>
            <w:r w:rsidRPr="004F1668">
              <w:t>81-es főút átkelési szakasz gyalogos- és kerékpáros-barát felújítása, meglévő kerékpárút leromlott szakaszának felújítása, parkolás és gyalogjárdák rendezése</w:t>
            </w:r>
          </w:p>
          <w:p w14:paraId="1C7A033B" w14:textId="77777777" w:rsidR="00874910" w:rsidRPr="004F1668" w:rsidRDefault="00874910" w:rsidP="00874910">
            <w:pPr>
              <w:pStyle w:val="Tblzat"/>
              <w:numPr>
                <w:ilvl w:val="0"/>
                <w:numId w:val="35"/>
              </w:numPr>
              <w:spacing w:before="20" w:after="20"/>
              <w:jc w:val="left"/>
            </w:pPr>
            <w:r w:rsidRPr="004F1668">
              <w:t>Deák Ferenc utca kerékpáros-barát és közösségi közlekedési célú felújítása, zöldfelületi rendezése, vízrendezése, buszöblök, buszvárók és kapcsolódó kerékpártárolók kialakítása</w:t>
            </w:r>
          </w:p>
          <w:p w14:paraId="0FDAB4CB" w14:textId="77777777" w:rsidR="00874910" w:rsidRPr="004F1668" w:rsidRDefault="00874910" w:rsidP="00874910">
            <w:pPr>
              <w:pStyle w:val="Tblzat"/>
              <w:numPr>
                <w:ilvl w:val="0"/>
                <w:numId w:val="35"/>
              </w:numPr>
              <w:spacing w:before="20" w:after="20"/>
              <w:jc w:val="left"/>
            </w:pPr>
            <w:r w:rsidRPr="004F1668">
              <w:t>Városközpont gyalogos- és kerékpáros-barát fejlesztése – üzleteknél kerékpártárolók kialakításával (Széchenyi utca)</w:t>
            </w:r>
          </w:p>
          <w:p w14:paraId="545698BA" w14:textId="77777777" w:rsidR="00874910" w:rsidRPr="004F1668" w:rsidRDefault="00874910" w:rsidP="00874910">
            <w:pPr>
              <w:pStyle w:val="Tblzat"/>
              <w:numPr>
                <w:ilvl w:val="0"/>
                <w:numId w:val="35"/>
              </w:numPr>
              <w:spacing w:before="20" w:after="20"/>
              <w:jc w:val="left"/>
            </w:pPr>
            <w:r w:rsidRPr="004F1668">
              <w:t>Tervezett autóbusz-állomáshoz csatlakozóan kerékpártárolás infrastruktúrájának kiépítése – eszközváltó pont kialakítása</w:t>
            </w:r>
          </w:p>
          <w:p w14:paraId="192DEE44" w14:textId="77777777" w:rsidR="00874910" w:rsidRPr="004F1668" w:rsidRDefault="00874910" w:rsidP="00874910">
            <w:pPr>
              <w:pStyle w:val="Tblzat"/>
              <w:numPr>
                <w:ilvl w:val="0"/>
                <w:numId w:val="35"/>
              </w:numPr>
              <w:spacing w:before="20" w:after="20"/>
              <w:jc w:val="left"/>
              <w:rPr>
                <w:i/>
                <w:iCs/>
              </w:rPr>
            </w:pPr>
            <w:proofErr w:type="spellStart"/>
            <w:r w:rsidRPr="004F1668">
              <w:rPr>
                <w:i/>
                <w:iCs/>
              </w:rPr>
              <w:t>Kreszpark</w:t>
            </w:r>
            <w:proofErr w:type="spellEnd"/>
            <w:r w:rsidRPr="004F1668">
              <w:rPr>
                <w:i/>
                <w:iCs/>
              </w:rPr>
              <w:t xml:space="preserve"> kialakítása a biztonságos kerékpáros közlekedésre történő felkészülés érdekében</w:t>
            </w:r>
          </w:p>
        </w:tc>
        <w:tc>
          <w:tcPr>
            <w:tcW w:w="425" w:type="dxa"/>
            <w:tcBorders>
              <w:bottom w:val="single" w:sz="4" w:space="0" w:color="auto"/>
            </w:tcBorders>
            <w:shd w:val="clear" w:color="auto" w:fill="95B3D7" w:themeFill="accent1" w:themeFillTint="99"/>
          </w:tcPr>
          <w:p w14:paraId="121A6040" w14:textId="77777777" w:rsidR="00874910" w:rsidRPr="004F1668" w:rsidRDefault="00874910" w:rsidP="008440CE">
            <w:pPr>
              <w:pStyle w:val="Tblzat"/>
              <w:spacing w:before="20" w:after="20"/>
              <w:jc w:val="left"/>
            </w:pPr>
          </w:p>
        </w:tc>
        <w:tc>
          <w:tcPr>
            <w:tcW w:w="1276" w:type="dxa"/>
            <w:tcBorders>
              <w:bottom w:val="single" w:sz="4" w:space="0" w:color="auto"/>
            </w:tcBorders>
            <w:shd w:val="clear" w:color="auto" w:fill="95B3D7" w:themeFill="accent1" w:themeFillTint="99"/>
            <w:vAlign w:val="center"/>
          </w:tcPr>
          <w:p w14:paraId="18EB3DE9" w14:textId="77777777" w:rsidR="00874910" w:rsidRPr="00DA5E2A" w:rsidRDefault="00874910" w:rsidP="008440CE">
            <w:pPr>
              <w:pStyle w:val="Tblzat"/>
              <w:spacing w:before="20" w:after="20"/>
              <w:jc w:val="left"/>
              <w:rPr>
                <w:sz w:val="18"/>
                <w:szCs w:val="18"/>
              </w:rPr>
            </w:pPr>
          </w:p>
        </w:tc>
        <w:tc>
          <w:tcPr>
            <w:tcW w:w="592" w:type="dxa"/>
            <w:vAlign w:val="center"/>
          </w:tcPr>
          <w:p w14:paraId="13B2D223" w14:textId="77777777" w:rsidR="00874910" w:rsidRPr="00DA5E2A" w:rsidRDefault="00874910" w:rsidP="008440CE">
            <w:pPr>
              <w:pStyle w:val="Tblzat"/>
              <w:spacing w:before="20" w:after="20"/>
              <w:jc w:val="left"/>
              <w:rPr>
                <w:sz w:val="18"/>
                <w:szCs w:val="18"/>
              </w:rPr>
            </w:pPr>
          </w:p>
        </w:tc>
        <w:tc>
          <w:tcPr>
            <w:tcW w:w="593" w:type="dxa"/>
            <w:vAlign w:val="center"/>
          </w:tcPr>
          <w:p w14:paraId="4E344EEC" w14:textId="77777777" w:rsidR="00874910" w:rsidRPr="00DA5E2A" w:rsidRDefault="00874910" w:rsidP="008440CE">
            <w:pPr>
              <w:pStyle w:val="Tblzat"/>
              <w:spacing w:before="20" w:after="20"/>
              <w:jc w:val="left"/>
              <w:rPr>
                <w:sz w:val="18"/>
                <w:szCs w:val="18"/>
              </w:rPr>
            </w:pPr>
          </w:p>
        </w:tc>
        <w:tc>
          <w:tcPr>
            <w:tcW w:w="593" w:type="dxa"/>
            <w:vAlign w:val="center"/>
          </w:tcPr>
          <w:p w14:paraId="47C49524" w14:textId="77777777" w:rsidR="00874910" w:rsidRPr="00DA5E2A" w:rsidRDefault="00874910" w:rsidP="008440CE">
            <w:pPr>
              <w:pStyle w:val="Tblzat"/>
              <w:spacing w:before="20" w:after="20"/>
              <w:jc w:val="left"/>
              <w:rPr>
                <w:sz w:val="18"/>
                <w:szCs w:val="18"/>
              </w:rPr>
            </w:pPr>
          </w:p>
        </w:tc>
        <w:tc>
          <w:tcPr>
            <w:tcW w:w="592" w:type="dxa"/>
            <w:vAlign w:val="center"/>
          </w:tcPr>
          <w:p w14:paraId="5B9A6503" w14:textId="77777777" w:rsidR="00874910" w:rsidRPr="00DA5E2A" w:rsidRDefault="00874910" w:rsidP="008440CE">
            <w:pPr>
              <w:pStyle w:val="Tblzat"/>
              <w:spacing w:before="20" w:after="20"/>
              <w:jc w:val="left"/>
              <w:rPr>
                <w:sz w:val="18"/>
                <w:szCs w:val="18"/>
              </w:rPr>
            </w:pPr>
          </w:p>
        </w:tc>
        <w:tc>
          <w:tcPr>
            <w:tcW w:w="593" w:type="dxa"/>
            <w:shd w:val="clear" w:color="auto" w:fill="auto"/>
            <w:vAlign w:val="center"/>
          </w:tcPr>
          <w:p w14:paraId="4D220340" w14:textId="77777777" w:rsidR="00874910" w:rsidRPr="00DA5E2A" w:rsidRDefault="00874910" w:rsidP="008440CE">
            <w:pPr>
              <w:pStyle w:val="Tblzat"/>
              <w:spacing w:before="20" w:after="20"/>
              <w:jc w:val="left"/>
              <w:rPr>
                <w:sz w:val="18"/>
                <w:szCs w:val="18"/>
              </w:rPr>
            </w:pPr>
          </w:p>
        </w:tc>
        <w:tc>
          <w:tcPr>
            <w:tcW w:w="593" w:type="dxa"/>
            <w:tcBorders>
              <w:bottom w:val="single" w:sz="4" w:space="0" w:color="auto"/>
            </w:tcBorders>
          </w:tcPr>
          <w:p w14:paraId="2CE37BF4" w14:textId="77777777" w:rsidR="00874910" w:rsidRPr="00DA5E2A" w:rsidRDefault="00874910" w:rsidP="008440CE">
            <w:pPr>
              <w:pStyle w:val="Tblzat"/>
              <w:spacing w:before="20" w:after="20"/>
              <w:jc w:val="left"/>
              <w:rPr>
                <w:sz w:val="18"/>
                <w:szCs w:val="18"/>
              </w:rPr>
            </w:pPr>
          </w:p>
        </w:tc>
        <w:tc>
          <w:tcPr>
            <w:tcW w:w="592" w:type="dxa"/>
          </w:tcPr>
          <w:p w14:paraId="2E1700FB" w14:textId="77777777" w:rsidR="00874910" w:rsidRPr="00DA5E2A" w:rsidRDefault="00874910" w:rsidP="008440CE">
            <w:pPr>
              <w:pStyle w:val="Tblzat"/>
              <w:spacing w:before="20" w:after="20"/>
              <w:jc w:val="left"/>
              <w:rPr>
                <w:sz w:val="18"/>
                <w:szCs w:val="18"/>
              </w:rPr>
            </w:pPr>
          </w:p>
        </w:tc>
        <w:tc>
          <w:tcPr>
            <w:tcW w:w="593" w:type="dxa"/>
          </w:tcPr>
          <w:p w14:paraId="438D5FA5" w14:textId="77777777" w:rsidR="00874910" w:rsidRPr="004F1668" w:rsidRDefault="00874910" w:rsidP="008440CE">
            <w:pPr>
              <w:pStyle w:val="Tblzat"/>
              <w:spacing w:before="20" w:after="20"/>
              <w:jc w:val="left"/>
            </w:pPr>
          </w:p>
        </w:tc>
        <w:tc>
          <w:tcPr>
            <w:tcW w:w="593" w:type="dxa"/>
            <w:vAlign w:val="center"/>
          </w:tcPr>
          <w:p w14:paraId="219B1B34" w14:textId="77777777" w:rsidR="00874910" w:rsidRPr="004F1668" w:rsidRDefault="00874910" w:rsidP="008440CE">
            <w:pPr>
              <w:pStyle w:val="Tblzat"/>
              <w:spacing w:before="20" w:after="20"/>
              <w:jc w:val="left"/>
            </w:pPr>
          </w:p>
        </w:tc>
        <w:tc>
          <w:tcPr>
            <w:tcW w:w="593" w:type="dxa"/>
            <w:shd w:val="clear" w:color="auto" w:fill="95B3D7" w:themeFill="accent1" w:themeFillTint="99"/>
            <w:vAlign w:val="center"/>
          </w:tcPr>
          <w:p w14:paraId="566F60B2" w14:textId="77777777" w:rsidR="00874910" w:rsidRPr="004F1668" w:rsidRDefault="00874910" w:rsidP="008440CE">
            <w:pPr>
              <w:pStyle w:val="Tblzat"/>
              <w:spacing w:before="20" w:after="20"/>
              <w:jc w:val="left"/>
              <w:rPr>
                <w:bCs/>
                <w:iCs/>
              </w:rPr>
            </w:pPr>
          </w:p>
        </w:tc>
        <w:tc>
          <w:tcPr>
            <w:tcW w:w="593" w:type="dxa"/>
          </w:tcPr>
          <w:p w14:paraId="09DD7F75" w14:textId="77777777" w:rsidR="00874910" w:rsidRPr="004F1668" w:rsidRDefault="00874910" w:rsidP="008440CE">
            <w:pPr>
              <w:pStyle w:val="Tblzat"/>
              <w:spacing w:before="20" w:after="20"/>
              <w:jc w:val="left"/>
              <w:rPr>
                <w:bCs/>
                <w:iCs/>
              </w:rPr>
            </w:pPr>
          </w:p>
        </w:tc>
      </w:tr>
      <w:tr w:rsidR="00874910" w:rsidRPr="004F1668" w14:paraId="0ECAF939" w14:textId="77777777" w:rsidTr="008440CE">
        <w:tc>
          <w:tcPr>
            <w:tcW w:w="704" w:type="dxa"/>
            <w:vMerge w:val="restart"/>
            <w:textDirection w:val="btLr"/>
          </w:tcPr>
          <w:p w14:paraId="7A2E02BF" w14:textId="77777777" w:rsidR="00874910" w:rsidRPr="004F1668" w:rsidRDefault="00874910" w:rsidP="008440CE">
            <w:pPr>
              <w:pStyle w:val="Tblzat"/>
              <w:spacing w:before="20" w:after="20"/>
              <w:ind w:left="113" w:right="113"/>
              <w:jc w:val="left"/>
            </w:pPr>
            <w:r w:rsidRPr="004F1668">
              <w:t>Lovas reneszánsz</w:t>
            </w:r>
          </w:p>
        </w:tc>
        <w:tc>
          <w:tcPr>
            <w:tcW w:w="5387" w:type="dxa"/>
            <w:vAlign w:val="center"/>
          </w:tcPr>
          <w:p w14:paraId="522C57A4" w14:textId="77777777" w:rsidR="00874910" w:rsidRPr="004F1668" w:rsidRDefault="00874910" w:rsidP="008440CE">
            <w:pPr>
              <w:pStyle w:val="Tblzat"/>
              <w:spacing w:before="20" w:after="20"/>
              <w:jc w:val="left"/>
            </w:pPr>
            <w:r w:rsidRPr="004F1668">
              <w:t>Intézményesített regionális lovas együttműködés (klaszter) létrehozása</w:t>
            </w:r>
          </w:p>
        </w:tc>
        <w:tc>
          <w:tcPr>
            <w:tcW w:w="425" w:type="dxa"/>
            <w:tcBorders>
              <w:bottom w:val="single" w:sz="4" w:space="0" w:color="auto"/>
            </w:tcBorders>
            <w:shd w:val="clear" w:color="auto" w:fill="auto"/>
          </w:tcPr>
          <w:p w14:paraId="0A2B0AF8" w14:textId="77777777" w:rsidR="00874910" w:rsidRPr="004F1668" w:rsidRDefault="00874910" w:rsidP="008440CE">
            <w:pPr>
              <w:pStyle w:val="Tblzat"/>
              <w:spacing w:before="20" w:after="20"/>
              <w:jc w:val="left"/>
            </w:pPr>
          </w:p>
        </w:tc>
        <w:tc>
          <w:tcPr>
            <w:tcW w:w="1276" w:type="dxa"/>
            <w:tcBorders>
              <w:bottom w:val="single" w:sz="4" w:space="0" w:color="auto"/>
            </w:tcBorders>
            <w:shd w:val="clear" w:color="auto" w:fill="auto"/>
            <w:vAlign w:val="center"/>
          </w:tcPr>
          <w:p w14:paraId="30507E26" w14:textId="77777777" w:rsidR="00874910" w:rsidRPr="00DA5E2A" w:rsidRDefault="00874910" w:rsidP="008440CE">
            <w:pPr>
              <w:pStyle w:val="Tblzat"/>
              <w:spacing w:before="20" w:after="20"/>
              <w:jc w:val="left"/>
              <w:rPr>
                <w:sz w:val="18"/>
                <w:szCs w:val="18"/>
              </w:rPr>
            </w:pPr>
          </w:p>
        </w:tc>
        <w:tc>
          <w:tcPr>
            <w:tcW w:w="592" w:type="dxa"/>
            <w:vAlign w:val="center"/>
          </w:tcPr>
          <w:p w14:paraId="1B04382C" w14:textId="77777777" w:rsidR="00874910" w:rsidRPr="00DA5E2A" w:rsidRDefault="00874910" w:rsidP="008440CE">
            <w:pPr>
              <w:pStyle w:val="Tblzat"/>
              <w:spacing w:before="20" w:after="20"/>
              <w:jc w:val="left"/>
              <w:rPr>
                <w:sz w:val="18"/>
                <w:szCs w:val="18"/>
              </w:rPr>
            </w:pPr>
          </w:p>
        </w:tc>
        <w:tc>
          <w:tcPr>
            <w:tcW w:w="593" w:type="dxa"/>
            <w:tcBorders>
              <w:bottom w:val="single" w:sz="4" w:space="0" w:color="auto"/>
            </w:tcBorders>
            <w:shd w:val="clear" w:color="auto" w:fill="95B3D7" w:themeFill="accent1" w:themeFillTint="99"/>
            <w:vAlign w:val="center"/>
          </w:tcPr>
          <w:p w14:paraId="0BEBA496" w14:textId="77777777" w:rsidR="00874910" w:rsidRPr="00DA5E2A" w:rsidRDefault="00874910" w:rsidP="008440CE">
            <w:pPr>
              <w:pStyle w:val="Tblzat"/>
              <w:spacing w:before="20" w:after="20"/>
              <w:jc w:val="left"/>
              <w:rPr>
                <w:sz w:val="18"/>
                <w:szCs w:val="18"/>
              </w:rPr>
            </w:pPr>
          </w:p>
        </w:tc>
        <w:tc>
          <w:tcPr>
            <w:tcW w:w="593" w:type="dxa"/>
            <w:vAlign w:val="center"/>
          </w:tcPr>
          <w:p w14:paraId="6A15D599" w14:textId="77777777" w:rsidR="00874910" w:rsidRPr="00DA5E2A" w:rsidRDefault="00874910" w:rsidP="008440CE">
            <w:pPr>
              <w:pStyle w:val="Tblzat"/>
              <w:spacing w:before="20" w:after="20"/>
              <w:jc w:val="left"/>
              <w:rPr>
                <w:sz w:val="18"/>
                <w:szCs w:val="18"/>
              </w:rPr>
            </w:pPr>
          </w:p>
        </w:tc>
        <w:tc>
          <w:tcPr>
            <w:tcW w:w="592" w:type="dxa"/>
            <w:vAlign w:val="center"/>
          </w:tcPr>
          <w:p w14:paraId="62B036E1" w14:textId="77777777" w:rsidR="00874910" w:rsidRPr="00DA5E2A" w:rsidRDefault="00874910" w:rsidP="008440CE">
            <w:pPr>
              <w:pStyle w:val="Tblzat"/>
              <w:spacing w:before="20" w:after="20"/>
              <w:jc w:val="left"/>
              <w:rPr>
                <w:sz w:val="18"/>
                <w:szCs w:val="18"/>
              </w:rPr>
            </w:pPr>
          </w:p>
        </w:tc>
        <w:tc>
          <w:tcPr>
            <w:tcW w:w="593" w:type="dxa"/>
            <w:shd w:val="clear" w:color="auto" w:fill="auto"/>
            <w:vAlign w:val="center"/>
          </w:tcPr>
          <w:p w14:paraId="1D364FF3" w14:textId="77777777" w:rsidR="00874910" w:rsidRPr="00DA5E2A" w:rsidRDefault="00874910" w:rsidP="008440CE">
            <w:pPr>
              <w:pStyle w:val="Tblzat"/>
              <w:spacing w:before="20" w:after="20"/>
              <w:jc w:val="left"/>
              <w:rPr>
                <w:sz w:val="18"/>
                <w:szCs w:val="18"/>
              </w:rPr>
            </w:pPr>
          </w:p>
        </w:tc>
        <w:tc>
          <w:tcPr>
            <w:tcW w:w="593" w:type="dxa"/>
            <w:shd w:val="clear" w:color="auto" w:fill="95B3D7" w:themeFill="accent1" w:themeFillTint="99"/>
          </w:tcPr>
          <w:p w14:paraId="47A5DA92" w14:textId="77777777" w:rsidR="00874910" w:rsidRPr="00DA5E2A" w:rsidRDefault="00874910" w:rsidP="008440CE">
            <w:pPr>
              <w:pStyle w:val="Tblzat"/>
              <w:spacing w:before="20" w:after="20"/>
              <w:jc w:val="left"/>
              <w:rPr>
                <w:sz w:val="18"/>
                <w:szCs w:val="18"/>
              </w:rPr>
            </w:pPr>
          </w:p>
        </w:tc>
        <w:tc>
          <w:tcPr>
            <w:tcW w:w="592" w:type="dxa"/>
          </w:tcPr>
          <w:p w14:paraId="40BEDCD8" w14:textId="77777777" w:rsidR="00874910" w:rsidRPr="00DA5E2A" w:rsidRDefault="00874910" w:rsidP="008440CE">
            <w:pPr>
              <w:pStyle w:val="Tblzat"/>
              <w:spacing w:before="20" w:after="20"/>
              <w:jc w:val="left"/>
              <w:rPr>
                <w:sz w:val="18"/>
                <w:szCs w:val="18"/>
              </w:rPr>
            </w:pPr>
          </w:p>
        </w:tc>
        <w:tc>
          <w:tcPr>
            <w:tcW w:w="593" w:type="dxa"/>
          </w:tcPr>
          <w:p w14:paraId="752B2115" w14:textId="77777777" w:rsidR="00874910" w:rsidRPr="004F1668" w:rsidRDefault="00874910" w:rsidP="008440CE">
            <w:pPr>
              <w:pStyle w:val="Tblzat"/>
              <w:spacing w:before="20" w:after="20"/>
              <w:jc w:val="left"/>
            </w:pPr>
          </w:p>
        </w:tc>
        <w:tc>
          <w:tcPr>
            <w:tcW w:w="593" w:type="dxa"/>
            <w:vAlign w:val="center"/>
          </w:tcPr>
          <w:p w14:paraId="12A121EF" w14:textId="77777777" w:rsidR="00874910" w:rsidRPr="004F1668" w:rsidRDefault="00874910" w:rsidP="008440CE">
            <w:pPr>
              <w:pStyle w:val="Tblzat"/>
              <w:spacing w:before="20" w:after="20"/>
              <w:jc w:val="left"/>
            </w:pPr>
          </w:p>
        </w:tc>
        <w:tc>
          <w:tcPr>
            <w:tcW w:w="593" w:type="dxa"/>
            <w:tcBorders>
              <w:bottom w:val="single" w:sz="4" w:space="0" w:color="auto"/>
            </w:tcBorders>
            <w:vAlign w:val="center"/>
          </w:tcPr>
          <w:p w14:paraId="4A9F98AD" w14:textId="77777777" w:rsidR="00874910" w:rsidRPr="004F1668" w:rsidRDefault="00874910" w:rsidP="008440CE">
            <w:pPr>
              <w:pStyle w:val="Tblzat"/>
              <w:spacing w:before="20" w:after="20"/>
              <w:jc w:val="left"/>
              <w:rPr>
                <w:b/>
              </w:rPr>
            </w:pPr>
          </w:p>
        </w:tc>
        <w:tc>
          <w:tcPr>
            <w:tcW w:w="593" w:type="dxa"/>
          </w:tcPr>
          <w:p w14:paraId="67B1104B" w14:textId="77777777" w:rsidR="00874910" w:rsidRPr="004F1668" w:rsidRDefault="00874910" w:rsidP="008440CE">
            <w:pPr>
              <w:pStyle w:val="Tblzat"/>
              <w:spacing w:before="20" w:after="20"/>
              <w:jc w:val="left"/>
              <w:rPr>
                <w:b/>
              </w:rPr>
            </w:pPr>
          </w:p>
        </w:tc>
      </w:tr>
      <w:tr w:rsidR="00874910" w:rsidRPr="004F1668" w14:paraId="4BCEF30D" w14:textId="77777777" w:rsidTr="008440CE">
        <w:tc>
          <w:tcPr>
            <w:tcW w:w="704" w:type="dxa"/>
            <w:vMerge/>
          </w:tcPr>
          <w:p w14:paraId="1BC7A95F" w14:textId="77777777" w:rsidR="00874910" w:rsidRPr="004F1668" w:rsidRDefault="00874910" w:rsidP="008440CE">
            <w:pPr>
              <w:pStyle w:val="Tblzat"/>
              <w:spacing w:before="20" w:after="20"/>
              <w:jc w:val="left"/>
            </w:pPr>
          </w:p>
        </w:tc>
        <w:tc>
          <w:tcPr>
            <w:tcW w:w="5387" w:type="dxa"/>
            <w:vAlign w:val="center"/>
          </w:tcPr>
          <w:p w14:paraId="55B954B0" w14:textId="77777777" w:rsidR="00874910" w:rsidRPr="004F1668" w:rsidRDefault="00874910" w:rsidP="008440CE">
            <w:pPr>
              <w:pStyle w:val="Tblzat"/>
              <w:spacing w:before="20" w:after="20"/>
              <w:jc w:val="left"/>
            </w:pPr>
            <w:r w:rsidRPr="004F1668">
              <w:t>Lovas régió fejlesztés stratégiai program</w:t>
            </w:r>
          </w:p>
        </w:tc>
        <w:tc>
          <w:tcPr>
            <w:tcW w:w="425" w:type="dxa"/>
            <w:shd w:val="clear" w:color="auto" w:fill="95B3D7" w:themeFill="accent1" w:themeFillTint="99"/>
          </w:tcPr>
          <w:p w14:paraId="41F2C019" w14:textId="77777777" w:rsidR="00874910" w:rsidRPr="004F1668" w:rsidRDefault="00874910" w:rsidP="008440CE">
            <w:pPr>
              <w:pStyle w:val="Tblzat"/>
              <w:spacing w:before="20" w:after="20"/>
              <w:jc w:val="left"/>
            </w:pPr>
          </w:p>
        </w:tc>
        <w:tc>
          <w:tcPr>
            <w:tcW w:w="1276" w:type="dxa"/>
            <w:shd w:val="clear" w:color="auto" w:fill="auto"/>
            <w:vAlign w:val="center"/>
          </w:tcPr>
          <w:p w14:paraId="18C068F5" w14:textId="77777777" w:rsidR="00874910" w:rsidRPr="00DA5E2A" w:rsidRDefault="00874910" w:rsidP="008440CE">
            <w:pPr>
              <w:pStyle w:val="Tblzat"/>
              <w:spacing w:before="20" w:after="20"/>
              <w:jc w:val="left"/>
              <w:rPr>
                <w:sz w:val="18"/>
                <w:szCs w:val="18"/>
              </w:rPr>
            </w:pPr>
          </w:p>
        </w:tc>
        <w:tc>
          <w:tcPr>
            <w:tcW w:w="592" w:type="dxa"/>
            <w:tcBorders>
              <w:bottom w:val="single" w:sz="4" w:space="0" w:color="auto"/>
            </w:tcBorders>
            <w:vAlign w:val="center"/>
          </w:tcPr>
          <w:p w14:paraId="28874BBB" w14:textId="77777777" w:rsidR="00874910" w:rsidRPr="00DA5E2A" w:rsidRDefault="00874910" w:rsidP="008440CE">
            <w:pPr>
              <w:pStyle w:val="Tblzat"/>
              <w:spacing w:before="20" w:after="20"/>
              <w:jc w:val="left"/>
              <w:rPr>
                <w:sz w:val="18"/>
                <w:szCs w:val="18"/>
              </w:rPr>
            </w:pPr>
          </w:p>
        </w:tc>
        <w:tc>
          <w:tcPr>
            <w:tcW w:w="593" w:type="dxa"/>
            <w:tcBorders>
              <w:bottom w:val="single" w:sz="4" w:space="0" w:color="auto"/>
            </w:tcBorders>
            <w:shd w:val="clear" w:color="auto" w:fill="95B3D7" w:themeFill="accent1" w:themeFillTint="99"/>
            <w:vAlign w:val="center"/>
          </w:tcPr>
          <w:p w14:paraId="69711EC5" w14:textId="77777777" w:rsidR="00874910" w:rsidRPr="00DA5E2A" w:rsidRDefault="00874910" w:rsidP="008440CE">
            <w:pPr>
              <w:pStyle w:val="Tblzat"/>
              <w:spacing w:before="20" w:after="20"/>
              <w:jc w:val="left"/>
              <w:rPr>
                <w:sz w:val="18"/>
                <w:szCs w:val="18"/>
              </w:rPr>
            </w:pPr>
          </w:p>
        </w:tc>
        <w:tc>
          <w:tcPr>
            <w:tcW w:w="593" w:type="dxa"/>
            <w:vAlign w:val="center"/>
          </w:tcPr>
          <w:p w14:paraId="33B6639A" w14:textId="77777777" w:rsidR="00874910" w:rsidRPr="00DA5E2A" w:rsidRDefault="00874910" w:rsidP="008440CE">
            <w:pPr>
              <w:pStyle w:val="Tblzat"/>
              <w:spacing w:before="20" w:after="20"/>
              <w:jc w:val="left"/>
              <w:rPr>
                <w:sz w:val="18"/>
                <w:szCs w:val="18"/>
              </w:rPr>
            </w:pPr>
          </w:p>
        </w:tc>
        <w:tc>
          <w:tcPr>
            <w:tcW w:w="592" w:type="dxa"/>
            <w:vAlign w:val="center"/>
          </w:tcPr>
          <w:p w14:paraId="7717E455" w14:textId="77777777" w:rsidR="00874910" w:rsidRPr="00DA5E2A" w:rsidRDefault="00874910" w:rsidP="008440CE">
            <w:pPr>
              <w:pStyle w:val="Tblzat"/>
              <w:spacing w:before="20" w:after="20"/>
              <w:jc w:val="left"/>
              <w:rPr>
                <w:sz w:val="18"/>
                <w:szCs w:val="18"/>
              </w:rPr>
            </w:pPr>
          </w:p>
        </w:tc>
        <w:tc>
          <w:tcPr>
            <w:tcW w:w="593" w:type="dxa"/>
            <w:shd w:val="clear" w:color="auto" w:fill="auto"/>
            <w:vAlign w:val="center"/>
          </w:tcPr>
          <w:p w14:paraId="6A9F8577" w14:textId="77777777" w:rsidR="00874910" w:rsidRPr="00DA5E2A" w:rsidRDefault="00874910" w:rsidP="008440CE">
            <w:pPr>
              <w:pStyle w:val="Tblzat"/>
              <w:spacing w:before="20" w:after="20"/>
              <w:jc w:val="left"/>
              <w:rPr>
                <w:sz w:val="18"/>
                <w:szCs w:val="18"/>
              </w:rPr>
            </w:pPr>
          </w:p>
        </w:tc>
        <w:tc>
          <w:tcPr>
            <w:tcW w:w="593" w:type="dxa"/>
            <w:tcBorders>
              <w:bottom w:val="single" w:sz="4" w:space="0" w:color="auto"/>
            </w:tcBorders>
          </w:tcPr>
          <w:p w14:paraId="04D0185A" w14:textId="77777777" w:rsidR="00874910" w:rsidRPr="00DA5E2A" w:rsidRDefault="00874910" w:rsidP="008440CE">
            <w:pPr>
              <w:pStyle w:val="Tblzat"/>
              <w:spacing w:before="20" w:after="20"/>
              <w:jc w:val="left"/>
              <w:rPr>
                <w:sz w:val="18"/>
                <w:szCs w:val="18"/>
              </w:rPr>
            </w:pPr>
          </w:p>
        </w:tc>
        <w:tc>
          <w:tcPr>
            <w:tcW w:w="592" w:type="dxa"/>
          </w:tcPr>
          <w:p w14:paraId="3E42DA4F" w14:textId="77777777" w:rsidR="00874910" w:rsidRPr="00DA5E2A" w:rsidRDefault="00874910" w:rsidP="008440CE">
            <w:pPr>
              <w:pStyle w:val="Tblzat"/>
              <w:spacing w:before="20" w:after="20"/>
              <w:jc w:val="left"/>
              <w:rPr>
                <w:sz w:val="18"/>
                <w:szCs w:val="18"/>
              </w:rPr>
            </w:pPr>
          </w:p>
        </w:tc>
        <w:tc>
          <w:tcPr>
            <w:tcW w:w="593" w:type="dxa"/>
            <w:tcBorders>
              <w:bottom w:val="single" w:sz="4" w:space="0" w:color="auto"/>
            </w:tcBorders>
          </w:tcPr>
          <w:p w14:paraId="25BDE995" w14:textId="77777777" w:rsidR="00874910" w:rsidRPr="004F1668" w:rsidRDefault="00874910" w:rsidP="008440CE">
            <w:pPr>
              <w:pStyle w:val="Tblzat"/>
              <w:spacing w:before="20" w:after="20"/>
              <w:jc w:val="left"/>
            </w:pPr>
          </w:p>
        </w:tc>
        <w:tc>
          <w:tcPr>
            <w:tcW w:w="593" w:type="dxa"/>
            <w:vAlign w:val="center"/>
          </w:tcPr>
          <w:p w14:paraId="01B6CDA7" w14:textId="77777777" w:rsidR="00874910" w:rsidRPr="004F1668" w:rsidRDefault="00874910" w:rsidP="008440CE">
            <w:pPr>
              <w:pStyle w:val="Tblzat"/>
              <w:spacing w:before="20" w:after="20"/>
              <w:jc w:val="left"/>
            </w:pPr>
          </w:p>
        </w:tc>
        <w:tc>
          <w:tcPr>
            <w:tcW w:w="593" w:type="dxa"/>
            <w:tcBorders>
              <w:bottom w:val="single" w:sz="4" w:space="0" w:color="auto"/>
            </w:tcBorders>
            <w:shd w:val="clear" w:color="auto" w:fill="95B3D7" w:themeFill="accent1" w:themeFillTint="99"/>
            <w:vAlign w:val="center"/>
          </w:tcPr>
          <w:p w14:paraId="5CFC2EF2" w14:textId="77777777" w:rsidR="00874910" w:rsidRPr="004F1668" w:rsidRDefault="00874910" w:rsidP="008440CE">
            <w:pPr>
              <w:pStyle w:val="Tblzat"/>
              <w:spacing w:before="20" w:after="20"/>
              <w:jc w:val="left"/>
              <w:rPr>
                <w:b/>
              </w:rPr>
            </w:pPr>
          </w:p>
        </w:tc>
        <w:tc>
          <w:tcPr>
            <w:tcW w:w="593" w:type="dxa"/>
            <w:tcBorders>
              <w:bottom w:val="single" w:sz="4" w:space="0" w:color="auto"/>
            </w:tcBorders>
          </w:tcPr>
          <w:p w14:paraId="51A1EB5B" w14:textId="77777777" w:rsidR="00874910" w:rsidRPr="004F1668" w:rsidRDefault="00874910" w:rsidP="008440CE">
            <w:pPr>
              <w:pStyle w:val="Tblzat"/>
              <w:spacing w:before="20" w:after="20"/>
              <w:jc w:val="left"/>
              <w:rPr>
                <w:b/>
              </w:rPr>
            </w:pPr>
          </w:p>
        </w:tc>
      </w:tr>
      <w:tr w:rsidR="00874910" w:rsidRPr="004F1668" w14:paraId="1AA77B2D" w14:textId="77777777" w:rsidTr="008440CE">
        <w:tc>
          <w:tcPr>
            <w:tcW w:w="704" w:type="dxa"/>
            <w:vMerge/>
          </w:tcPr>
          <w:p w14:paraId="5D4F1043" w14:textId="77777777" w:rsidR="00874910" w:rsidRPr="004F1668" w:rsidRDefault="00874910" w:rsidP="008440CE">
            <w:pPr>
              <w:pStyle w:val="Tblzat"/>
              <w:spacing w:before="20" w:after="20"/>
              <w:jc w:val="left"/>
            </w:pPr>
          </w:p>
        </w:tc>
        <w:tc>
          <w:tcPr>
            <w:tcW w:w="5387" w:type="dxa"/>
            <w:vAlign w:val="center"/>
          </w:tcPr>
          <w:p w14:paraId="3D2FD2AD" w14:textId="77777777" w:rsidR="00874910" w:rsidRPr="0005275C" w:rsidRDefault="00874910" w:rsidP="008440CE">
            <w:pPr>
              <w:pStyle w:val="Tblzat"/>
              <w:spacing w:before="20" w:after="20"/>
              <w:jc w:val="left"/>
              <w:rPr>
                <w:i/>
                <w:iCs/>
              </w:rPr>
            </w:pPr>
            <w:r w:rsidRPr="0005275C">
              <w:rPr>
                <w:i/>
                <w:iCs/>
              </w:rPr>
              <w:t>Táncsics Mihály Gimnázium érettségit adó lovászképzésének újraindítása</w:t>
            </w:r>
          </w:p>
        </w:tc>
        <w:tc>
          <w:tcPr>
            <w:tcW w:w="425" w:type="dxa"/>
            <w:shd w:val="clear" w:color="auto" w:fill="auto"/>
          </w:tcPr>
          <w:p w14:paraId="6EB205BF" w14:textId="77777777" w:rsidR="00874910" w:rsidRPr="004F1668" w:rsidRDefault="00874910" w:rsidP="008440CE">
            <w:pPr>
              <w:pStyle w:val="Tblzat"/>
              <w:spacing w:before="20" w:after="20"/>
              <w:jc w:val="left"/>
            </w:pPr>
          </w:p>
        </w:tc>
        <w:tc>
          <w:tcPr>
            <w:tcW w:w="1276" w:type="dxa"/>
            <w:tcBorders>
              <w:bottom w:val="single" w:sz="4" w:space="0" w:color="auto"/>
            </w:tcBorders>
            <w:vAlign w:val="center"/>
          </w:tcPr>
          <w:p w14:paraId="3E93547E" w14:textId="77777777" w:rsidR="00874910" w:rsidRPr="00DA5E2A" w:rsidRDefault="00874910" w:rsidP="008440CE">
            <w:pPr>
              <w:pStyle w:val="Tblzat"/>
              <w:spacing w:before="20" w:after="20"/>
              <w:jc w:val="left"/>
              <w:rPr>
                <w:sz w:val="18"/>
                <w:szCs w:val="18"/>
              </w:rPr>
            </w:pPr>
          </w:p>
        </w:tc>
        <w:tc>
          <w:tcPr>
            <w:tcW w:w="592" w:type="dxa"/>
            <w:shd w:val="clear" w:color="auto" w:fill="auto"/>
            <w:vAlign w:val="center"/>
          </w:tcPr>
          <w:p w14:paraId="351D3307" w14:textId="77777777" w:rsidR="00874910" w:rsidRPr="00DA5E2A" w:rsidRDefault="00874910" w:rsidP="008440CE">
            <w:pPr>
              <w:pStyle w:val="Tblzat"/>
              <w:spacing w:before="20" w:after="20"/>
              <w:jc w:val="left"/>
              <w:rPr>
                <w:sz w:val="18"/>
                <w:szCs w:val="18"/>
              </w:rPr>
            </w:pPr>
          </w:p>
        </w:tc>
        <w:tc>
          <w:tcPr>
            <w:tcW w:w="593" w:type="dxa"/>
            <w:shd w:val="clear" w:color="auto" w:fill="95B3D7" w:themeFill="accent1" w:themeFillTint="99"/>
            <w:vAlign w:val="center"/>
          </w:tcPr>
          <w:p w14:paraId="3C3B516F" w14:textId="77777777" w:rsidR="00874910" w:rsidRPr="00DA5E2A" w:rsidRDefault="00874910" w:rsidP="008440CE">
            <w:pPr>
              <w:pStyle w:val="Tblzat"/>
              <w:spacing w:before="20" w:after="20"/>
              <w:jc w:val="left"/>
              <w:rPr>
                <w:sz w:val="18"/>
                <w:szCs w:val="18"/>
              </w:rPr>
            </w:pPr>
          </w:p>
        </w:tc>
        <w:tc>
          <w:tcPr>
            <w:tcW w:w="593" w:type="dxa"/>
            <w:vAlign w:val="center"/>
          </w:tcPr>
          <w:p w14:paraId="4AAFEA83" w14:textId="77777777" w:rsidR="00874910" w:rsidRPr="00DA5E2A" w:rsidRDefault="00874910" w:rsidP="008440CE">
            <w:pPr>
              <w:pStyle w:val="Tblzat"/>
              <w:spacing w:before="20" w:after="20"/>
              <w:jc w:val="left"/>
              <w:rPr>
                <w:sz w:val="18"/>
                <w:szCs w:val="18"/>
              </w:rPr>
            </w:pPr>
          </w:p>
        </w:tc>
        <w:tc>
          <w:tcPr>
            <w:tcW w:w="592" w:type="dxa"/>
            <w:vAlign w:val="center"/>
          </w:tcPr>
          <w:p w14:paraId="59C47F9A" w14:textId="77777777" w:rsidR="00874910" w:rsidRPr="00DA5E2A" w:rsidRDefault="00874910" w:rsidP="008440CE">
            <w:pPr>
              <w:pStyle w:val="Tblzat"/>
              <w:spacing w:before="20" w:after="20"/>
              <w:jc w:val="left"/>
              <w:rPr>
                <w:sz w:val="18"/>
                <w:szCs w:val="18"/>
              </w:rPr>
            </w:pPr>
          </w:p>
        </w:tc>
        <w:tc>
          <w:tcPr>
            <w:tcW w:w="593" w:type="dxa"/>
            <w:shd w:val="clear" w:color="auto" w:fill="auto"/>
            <w:vAlign w:val="center"/>
          </w:tcPr>
          <w:p w14:paraId="626012E1" w14:textId="77777777" w:rsidR="00874910" w:rsidRPr="00DA5E2A" w:rsidRDefault="00874910" w:rsidP="008440CE">
            <w:pPr>
              <w:pStyle w:val="Tblzat"/>
              <w:spacing w:before="20" w:after="20"/>
              <w:jc w:val="left"/>
              <w:rPr>
                <w:sz w:val="18"/>
                <w:szCs w:val="18"/>
              </w:rPr>
            </w:pPr>
          </w:p>
        </w:tc>
        <w:tc>
          <w:tcPr>
            <w:tcW w:w="593" w:type="dxa"/>
            <w:shd w:val="clear" w:color="auto" w:fill="auto"/>
          </w:tcPr>
          <w:p w14:paraId="1AC13D13" w14:textId="77777777" w:rsidR="00874910" w:rsidRPr="00DA5E2A" w:rsidRDefault="00874910" w:rsidP="008440CE">
            <w:pPr>
              <w:pStyle w:val="Tblzat"/>
              <w:spacing w:before="20" w:after="20"/>
              <w:jc w:val="left"/>
              <w:rPr>
                <w:sz w:val="18"/>
                <w:szCs w:val="18"/>
              </w:rPr>
            </w:pPr>
          </w:p>
        </w:tc>
        <w:tc>
          <w:tcPr>
            <w:tcW w:w="592" w:type="dxa"/>
          </w:tcPr>
          <w:p w14:paraId="0250B4A2" w14:textId="77777777" w:rsidR="00874910" w:rsidRPr="00DA5E2A" w:rsidRDefault="00874910" w:rsidP="008440CE">
            <w:pPr>
              <w:pStyle w:val="Tblzat"/>
              <w:spacing w:before="20" w:after="20"/>
              <w:jc w:val="left"/>
              <w:rPr>
                <w:sz w:val="18"/>
                <w:szCs w:val="18"/>
              </w:rPr>
            </w:pPr>
          </w:p>
        </w:tc>
        <w:tc>
          <w:tcPr>
            <w:tcW w:w="593" w:type="dxa"/>
            <w:shd w:val="clear" w:color="auto" w:fill="95B3D7" w:themeFill="accent1" w:themeFillTint="99"/>
          </w:tcPr>
          <w:p w14:paraId="6D2E5D33" w14:textId="77777777" w:rsidR="00874910" w:rsidRPr="004F1668" w:rsidRDefault="00874910" w:rsidP="008440CE">
            <w:pPr>
              <w:pStyle w:val="Tblzat"/>
              <w:spacing w:before="20" w:after="20"/>
              <w:jc w:val="left"/>
            </w:pPr>
          </w:p>
        </w:tc>
        <w:tc>
          <w:tcPr>
            <w:tcW w:w="593" w:type="dxa"/>
            <w:vAlign w:val="center"/>
          </w:tcPr>
          <w:p w14:paraId="26BA7022" w14:textId="77777777" w:rsidR="00874910" w:rsidRPr="004F1668" w:rsidRDefault="00874910" w:rsidP="008440CE">
            <w:pPr>
              <w:pStyle w:val="Tblzat"/>
              <w:spacing w:before="20" w:after="20"/>
              <w:jc w:val="left"/>
            </w:pPr>
          </w:p>
        </w:tc>
        <w:tc>
          <w:tcPr>
            <w:tcW w:w="593" w:type="dxa"/>
            <w:tcBorders>
              <w:bottom w:val="single" w:sz="4" w:space="0" w:color="auto"/>
            </w:tcBorders>
            <w:shd w:val="clear" w:color="auto" w:fill="auto"/>
            <w:vAlign w:val="center"/>
          </w:tcPr>
          <w:p w14:paraId="596C8378" w14:textId="77777777" w:rsidR="00874910" w:rsidRPr="004F1668" w:rsidRDefault="00874910" w:rsidP="008440CE">
            <w:pPr>
              <w:pStyle w:val="Tblzat"/>
              <w:spacing w:before="20" w:after="20"/>
              <w:jc w:val="left"/>
              <w:rPr>
                <w:b/>
              </w:rPr>
            </w:pPr>
          </w:p>
        </w:tc>
        <w:tc>
          <w:tcPr>
            <w:tcW w:w="593" w:type="dxa"/>
            <w:tcBorders>
              <w:bottom w:val="single" w:sz="4" w:space="0" w:color="auto"/>
            </w:tcBorders>
          </w:tcPr>
          <w:p w14:paraId="32FC787F" w14:textId="77777777" w:rsidR="00874910" w:rsidRPr="004F1668" w:rsidRDefault="00874910" w:rsidP="008440CE">
            <w:pPr>
              <w:pStyle w:val="Tblzat"/>
              <w:spacing w:before="20" w:after="20"/>
              <w:jc w:val="left"/>
              <w:rPr>
                <w:b/>
              </w:rPr>
            </w:pPr>
          </w:p>
        </w:tc>
      </w:tr>
      <w:tr w:rsidR="00874910" w:rsidRPr="004F1668" w14:paraId="1E6FAF6A" w14:textId="77777777" w:rsidTr="008440CE">
        <w:tc>
          <w:tcPr>
            <w:tcW w:w="704" w:type="dxa"/>
            <w:vMerge/>
          </w:tcPr>
          <w:p w14:paraId="262D3B6D" w14:textId="77777777" w:rsidR="00874910" w:rsidRPr="004F1668" w:rsidRDefault="00874910" w:rsidP="008440CE">
            <w:pPr>
              <w:pStyle w:val="Tblzat"/>
              <w:spacing w:before="20" w:after="20"/>
            </w:pPr>
          </w:p>
        </w:tc>
        <w:tc>
          <w:tcPr>
            <w:tcW w:w="5387" w:type="dxa"/>
            <w:vAlign w:val="center"/>
          </w:tcPr>
          <w:p w14:paraId="304D826A" w14:textId="77777777" w:rsidR="00874910" w:rsidRPr="00BA78E6" w:rsidRDefault="00874910" w:rsidP="008440CE">
            <w:pPr>
              <w:pStyle w:val="Tblzat"/>
              <w:spacing w:before="20" w:after="20"/>
              <w:jc w:val="left"/>
              <w:rPr>
                <w:i/>
                <w:iCs/>
              </w:rPr>
            </w:pPr>
            <w:r w:rsidRPr="00BA78E6">
              <w:rPr>
                <w:i/>
                <w:iCs/>
              </w:rPr>
              <w:t>Lovarda III. ütem</w:t>
            </w:r>
          </w:p>
        </w:tc>
        <w:tc>
          <w:tcPr>
            <w:tcW w:w="425" w:type="dxa"/>
            <w:tcBorders>
              <w:bottom w:val="single" w:sz="4" w:space="0" w:color="auto"/>
            </w:tcBorders>
            <w:shd w:val="clear" w:color="auto" w:fill="auto"/>
          </w:tcPr>
          <w:p w14:paraId="2890F0BB" w14:textId="77777777" w:rsidR="00874910" w:rsidRPr="004F1668" w:rsidRDefault="00874910" w:rsidP="008440CE">
            <w:pPr>
              <w:pStyle w:val="Tblzat"/>
              <w:spacing w:before="20" w:after="20"/>
            </w:pPr>
          </w:p>
        </w:tc>
        <w:tc>
          <w:tcPr>
            <w:tcW w:w="1276" w:type="dxa"/>
            <w:tcBorders>
              <w:bottom w:val="single" w:sz="4" w:space="0" w:color="auto"/>
            </w:tcBorders>
            <w:shd w:val="clear" w:color="auto" w:fill="95B3D7" w:themeFill="accent1" w:themeFillTint="99"/>
          </w:tcPr>
          <w:p w14:paraId="5B6FEFB4" w14:textId="77777777" w:rsidR="00874910" w:rsidRPr="00DA5E2A" w:rsidRDefault="00874910" w:rsidP="008440CE">
            <w:pPr>
              <w:pStyle w:val="Tblzat"/>
              <w:spacing w:before="20" w:after="20"/>
              <w:rPr>
                <w:sz w:val="18"/>
                <w:szCs w:val="18"/>
              </w:rPr>
            </w:pPr>
          </w:p>
        </w:tc>
        <w:tc>
          <w:tcPr>
            <w:tcW w:w="592" w:type="dxa"/>
          </w:tcPr>
          <w:p w14:paraId="704BA7F3" w14:textId="77777777" w:rsidR="00874910" w:rsidRPr="00DA5E2A" w:rsidRDefault="00874910" w:rsidP="008440CE">
            <w:pPr>
              <w:pStyle w:val="Tblzat"/>
              <w:spacing w:before="20" w:after="20"/>
              <w:rPr>
                <w:sz w:val="18"/>
                <w:szCs w:val="18"/>
              </w:rPr>
            </w:pPr>
          </w:p>
        </w:tc>
        <w:tc>
          <w:tcPr>
            <w:tcW w:w="593" w:type="dxa"/>
            <w:tcBorders>
              <w:bottom w:val="single" w:sz="4" w:space="0" w:color="auto"/>
            </w:tcBorders>
            <w:shd w:val="clear" w:color="auto" w:fill="FFFFFF" w:themeFill="background1"/>
          </w:tcPr>
          <w:p w14:paraId="21771422" w14:textId="77777777" w:rsidR="00874910" w:rsidRPr="00DA5E2A" w:rsidRDefault="00874910" w:rsidP="008440CE">
            <w:pPr>
              <w:pStyle w:val="Tblzat"/>
              <w:spacing w:before="20" w:after="20"/>
              <w:rPr>
                <w:sz w:val="18"/>
                <w:szCs w:val="18"/>
              </w:rPr>
            </w:pPr>
          </w:p>
        </w:tc>
        <w:tc>
          <w:tcPr>
            <w:tcW w:w="593" w:type="dxa"/>
          </w:tcPr>
          <w:p w14:paraId="704C23C1" w14:textId="77777777" w:rsidR="00874910" w:rsidRPr="00DA5E2A" w:rsidRDefault="00874910" w:rsidP="008440CE">
            <w:pPr>
              <w:pStyle w:val="Tblzat"/>
              <w:spacing w:before="20" w:after="20"/>
              <w:rPr>
                <w:sz w:val="18"/>
                <w:szCs w:val="18"/>
              </w:rPr>
            </w:pPr>
          </w:p>
        </w:tc>
        <w:tc>
          <w:tcPr>
            <w:tcW w:w="592" w:type="dxa"/>
            <w:tcBorders>
              <w:bottom w:val="single" w:sz="4" w:space="0" w:color="auto"/>
            </w:tcBorders>
          </w:tcPr>
          <w:p w14:paraId="3404A74A" w14:textId="77777777" w:rsidR="00874910" w:rsidRPr="00DA5E2A" w:rsidRDefault="00874910" w:rsidP="008440CE">
            <w:pPr>
              <w:pStyle w:val="Tblzat"/>
              <w:spacing w:before="20" w:after="20"/>
              <w:rPr>
                <w:sz w:val="18"/>
                <w:szCs w:val="18"/>
              </w:rPr>
            </w:pPr>
          </w:p>
        </w:tc>
        <w:tc>
          <w:tcPr>
            <w:tcW w:w="593" w:type="dxa"/>
            <w:shd w:val="clear" w:color="auto" w:fill="auto"/>
          </w:tcPr>
          <w:p w14:paraId="3192853F" w14:textId="77777777" w:rsidR="00874910" w:rsidRPr="00DA5E2A" w:rsidRDefault="00874910" w:rsidP="008440CE">
            <w:pPr>
              <w:pStyle w:val="Tblzat"/>
              <w:spacing w:before="20" w:after="20"/>
              <w:rPr>
                <w:sz w:val="18"/>
                <w:szCs w:val="18"/>
              </w:rPr>
            </w:pPr>
          </w:p>
        </w:tc>
        <w:tc>
          <w:tcPr>
            <w:tcW w:w="593" w:type="dxa"/>
            <w:tcBorders>
              <w:bottom w:val="single" w:sz="4" w:space="0" w:color="auto"/>
            </w:tcBorders>
          </w:tcPr>
          <w:p w14:paraId="5D0E80AD" w14:textId="77777777" w:rsidR="00874910" w:rsidRPr="00DA5E2A" w:rsidRDefault="00874910" w:rsidP="008440CE">
            <w:pPr>
              <w:pStyle w:val="Tblzat"/>
              <w:spacing w:before="20" w:after="20"/>
              <w:rPr>
                <w:sz w:val="18"/>
                <w:szCs w:val="18"/>
              </w:rPr>
            </w:pPr>
          </w:p>
        </w:tc>
        <w:tc>
          <w:tcPr>
            <w:tcW w:w="592" w:type="dxa"/>
          </w:tcPr>
          <w:p w14:paraId="106B4EEF" w14:textId="77777777" w:rsidR="00874910" w:rsidRPr="00DA5E2A" w:rsidRDefault="00874910" w:rsidP="008440CE">
            <w:pPr>
              <w:pStyle w:val="Tblzat"/>
              <w:spacing w:before="20" w:after="20"/>
              <w:rPr>
                <w:sz w:val="18"/>
                <w:szCs w:val="18"/>
              </w:rPr>
            </w:pPr>
          </w:p>
        </w:tc>
        <w:tc>
          <w:tcPr>
            <w:tcW w:w="593" w:type="dxa"/>
            <w:tcBorders>
              <w:bottom w:val="single" w:sz="4" w:space="0" w:color="auto"/>
            </w:tcBorders>
          </w:tcPr>
          <w:p w14:paraId="7FBFD161" w14:textId="77777777" w:rsidR="00874910" w:rsidRPr="004F1668" w:rsidRDefault="00874910" w:rsidP="008440CE">
            <w:pPr>
              <w:pStyle w:val="Tblzat"/>
              <w:spacing w:before="20" w:after="20"/>
            </w:pPr>
          </w:p>
        </w:tc>
        <w:tc>
          <w:tcPr>
            <w:tcW w:w="593" w:type="dxa"/>
            <w:tcBorders>
              <w:bottom w:val="single" w:sz="4" w:space="0" w:color="auto"/>
            </w:tcBorders>
          </w:tcPr>
          <w:p w14:paraId="7CD07D08" w14:textId="77777777" w:rsidR="00874910" w:rsidRPr="004F1668" w:rsidRDefault="00874910" w:rsidP="008440CE">
            <w:pPr>
              <w:pStyle w:val="Tblzat"/>
              <w:spacing w:before="20" w:after="20"/>
            </w:pPr>
          </w:p>
        </w:tc>
        <w:tc>
          <w:tcPr>
            <w:tcW w:w="593" w:type="dxa"/>
            <w:shd w:val="clear" w:color="auto" w:fill="95B3D7" w:themeFill="accent1" w:themeFillTint="99"/>
          </w:tcPr>
          <w:p w14:paraId="6559936A" w14:textId="77777777" w:rsidR="00874910" w:rsidRPr="004F1668" w:rsidRDefault="00874910" w:rsidP="008440CE">
            <w:pPr>
              <w:pStyle w:val="Tblzat"/>
              <w:spacing w:before="20" w:after="20"/>
              <w:rPr>
                <w:bCs/>
              </w:rPr>
            </w:pPr>
          </w:p>
        </w:tc>
        <w:tc>
          <w:tcPr>
            <w:tcW w:w="593" w:type="dxa"/>
            <w:shd w:val="clear" w:color="auto" w:fill="auto"/>
          </w:tcPr>
          <w:p w14:paraId="38793EEC" w14:textId="77777777" w:rsidR="00874910" w:rsidRPr="004F1668" w:rsidRDefault="00874910" w:rsidP="008440CE">
            <w:pPr>
              <w:pStyle w:val="Tblzat"/>
              <w:spacing w:before="20" w:after="20"/>
              <w:rPr>
                <w:bCs/>
              </w:rPr>
            </w:pPr>
          </w:p>
        </w:tc>
      </w:tr>
      <w:tr w:rsidR="00874910" w:rsidRPr="004F1668" w14:paraId="633DA204" w14:textId="77777777" w:rsidTr="008440CE">
        <w:tc>
          <w:tcPr>
            <w:tcW w:w="704" w:type="dxa"/>
            <w:vMerge w:val="restart"/>
            <w:textDirection w:val="btLr"/>
          </w:tcPr>
          <w:p w14:paraId="3DA93A84" w14:textId="77777777" w:rsidR="00874910" w:rsidRPr="004F1668" w:rsidDel="00154D21" w:rsidRDefault="00874910" w:rsidP="008440CE">
            <w:pPr>
              <w:pStyle w:val="Tblzat"/>
              <w:spacing w:before="20" w:after="20"/>
              <w:ind w:left="113" w:right="113"/>
            </w:pPr>
            <w:r w:rsidRPr="004F1668">
              <w:t>Új utak a helyi gazdaságban</w:t>
            </w:r>
          </w:p>
        </w:tc>
        <w:tc>
          <w:tcPr>
            <w:tcW w:w="5387" w:type="dxa"/>
            <w:vAlign w:val="center"/>
          </w:tcPr>
          <w:p w14:paraId="2036BEF5" w14:textId="77777777" w:rsidR="00874910" w:rsidRPr="004F1668" w:rsidRDefault="00874910" w:rsidP="008440CE">
            <w:pPr>
              <w:pStyle w:val="Tblzat"/>
              <w:spacing w:before="20" w:after="20"/>
              <w:jc w:val="left"/>
            </w:pPr>
            <w:r w:rsidRPr="004F1668">
              <w:t>Ipari park fe</w:t>
            </w:r>
            <w:r>
              <w:t>llendítése</w:t>
            </w:r>
          </w:p>
        </w:tc>
        <w:tc>
          <w:tcPr>
            <w:tcW w:w="425" w:type="dxa"/>
            <w:shd w:val="clear" w:color="auto" w:fill="95B3D7" w:themeFill="accent1" w:themeFillTint="99"/>
          </w:tcPr>
          <w:p w14:paraId="6F489125" w14:textId="77777777" w:rsidR="00874910" w:rsidRPr="004F1668" w:rsidRDefault="00874910" w:rsidP="008440CE">
            <w:pPr>
              <w:pStyle w:val="Tblzat"/>
              <w:spacing w:before="20" w:after="20"/>
            </w:pPr>
          </w:p>
        </w:tc>
        <w:tc>
          <w:tcPr>
            <w:tcW w:w="1276" w:type="dxa"/>
            <w:tcBorders>
              <w:bottom w:val="single" w:sz="4" w:space="0" w:color="auto"/>
            </w:tcBorders>
            <w:shd w:val="clear" w:color="auto" w:fill="auto"/>
          </w:tcPr>
          <w:p w14:paraId="4DF537F8" w14:textId="77777777" w:rsidR="00874910" w:rsidRPr="00DA5E2A" w:rsidRDefault="00874910" w:rsidP="008440CE">
            <w:pPr>
              <w:pStyle w:val="Tblzat"/>
              <w:spacing w:before="20" w:after="20"/>
              <w:rPr>
                <w:sz w:val="18"/>
                <w:szCs w:val="18"/>
              </w:rPr>
            </w:pPr>
          </w:p>
        </w:tc>
        <w:tc>
          <w:tcPr>
            <w:tcW w:w="592" w:type="dxa"/>
          </w:tcPr>
          <w:p w14:paraId="537104ED" w14:textId="77777777" w:rsidR="00874910" w:rsidRPr="00DA5E2A" w:rsidRDefault="00874910" w:rsidP="008440CE">
            <w:pPr>
              <w:pStyle w:val="Tblzat"/>
              <w:spacing w:before="20" w:after="20"/>
              <w:rPr>
                <w:sz w:val="18"/>
                <w:szCs w:val="18"/>
              </w:rPr>
            </w:pPr>
          </w:p>
        </w:tc>
        <w:tc>
          <w:tcPr>
            <w:tcW w:w="593" w:type="dxa"/>
            <w:shd w:val="clear" w:color="auto" w:fill="95B3D7" w:themeFill="accent1" w:themeFillTint="99"/>
          </w:tcPr>
          <w:p w14:paraId="31D6DE27" w14:textId="77777777" w:rsidR="00874910" w:rsidRPr="00DA5E2A" w:rsidRDefault="00874910" w:rsidP="008440CE">
            <w:pPr>
              <w:pStyle w:val="Tblzat"/>
              <w:spacing w:before="20" w:after="20"/>
              <w:rPr>
                <w:sz w:val="18"/>
                <w:szCs w:val="18"/>
              </w:rPr>
            </w:pPr>
          </w:p>
        </w:tc>
        <w:tc>
          <w:tcPr>
            <w:tcW w:w="593" w:type="dxa"/>
          </w:tcPr>
          <w:p w14:paraId="1B1540C8" w14:textId="77777777" w:rsidR="00874910" w:rsidRPr="00DA5E2A" w:rsidRDefault="00874910" w:rsidP="008440CE">
            <w:pPr>
              <w:pStyle w:val="Tblzat"/>
              <w:spacing w:before="20" w:after="20"/>
              <w:rPr>
                <w:sz w:val="18"/>
                <w:szCs w:val="18"/>
              </w:rPr>
            </w:pPr>
          </w:p>
        </w:tc>
        <w:tc>
          <w:tcPr>
            <w:tcW w:w="592" w:type="dxa"/>
            <w:tcBorders>
              <w:bottom w:val="single" w:sz="4" w:space="0" w:color="auto"/>
            </w:tcBorders>
            <w:shd w:val="clear" w:color="auto" w:fill="auto"/>
          </w:tcPr>
          <w:p w14:paraId="1962FE7E" w14:textId="77777777" w:rsidR="00874910" w:rsidRPr="00DA5E2A" w:rsidRDefault="00874910" w:rsidP="008440CE">
            <w:pPr>
              <w:pStyle w:val="Tblzat"/>
              <w:spacing w:before="20" w:after="20"/>
              <w:rPr>
                <w:sz w:val="18"/>
                <w:szCs w:val="18"/>
              </w:rPr>
            </w:pPr>
          </w:p>
        </w:tc>
        <w:tc>
          <w:tcPr>
            <w:tcW w:w="593" w:type="dxa"/>
            <w:shd w:val="clear" w:color="auto" w:fill="auto"/>
          </w:tcPr>
          <w:p w14:paraId="05C9E658" w14:textId="77777777" w:rsidR="00874910" w:rsidRPr="00DA5E2A" w:rsidRDefault="00874910" w:rsidP="008440CE">
            <w:pPr>
              <w:pStyle w:val="Tblzat"/>
              <w:spacing w:before="20" w:after="20"/>
              <w:rPr>
                <w:sz w:val="18"/>
                <w:szCs w:val="18"/>
              </w:rPr>
            </w:pPr>
          </w:p>
        </w:tc>
        <w:tc>
          <w:tcPr>
            <w:tcW w:w="593" w:type="dxa"/>
            <w:shd w:val="clear" w:color="auto" w:fill="95B3D7" w:themeFill="accent1" w:themeFillTint="99"/>
          </w:tcPr>
          <w:p w14:paraId="2D9664C8" w14:textId="77777777" w:rsidR="00874910" w:rsidRPr="00DA5E2A" w:rsidRDefault="00874910" w:rsidP="008440CE">
            <w:pPr>
              <w:pStyle w:val="Tblzat"/>
              <w:spacing w:before="20" w:after="20"/>
              <w:rPr>
                <w:sz w:val="18"/>
                <w:szCs w:val="18"/>
              </w:rPr>
            </w:pPr>
          </w:p>
        </w:tc>
        <w:tc>
          <w:tcPr>
            <w:tcW w:w="592" w:type="dxa"/>
          </w:tcPr>
          <w:p w14:paraId="7DA529F0" w14:textId="77777777" w:rsidR="00874910" w:rsidRPr="00DA5E2A" w:rsidRDefault="00874910" w:rsidP="008440CE">
            <w:pPr>
              <w:pStyle w:val="Tblzat"/>
              <w:spacing w:before="20" w:after="20"/>
              <w:rPr>
                <w:sz w:val="18"/>
                <w:szCs w:val="18"/>
              </w:rPr>
            </w:pPr>
          </w:p>
        </w:tc>
        <w:tc>
          <w:tcPr>
            <w:tcW w:w="593" w:type="dxa"/>
            <w:shd w:val="clear" w:color="auto" w:fill="auto"/>
          </w:tcPr>
          <w:p w14:paraId="4446E1DC" w14:textId="77777777" w:rsidR="00874910" w:rsidRPr="004F1668" w:rsidRDefault="00874910" w:rsidP="008440CE">
            <w:pPr>
              <w:pStyle w:val="Tblzat"/>
              <w:spacing w:before="20" w:after="20"/>
            </w:pPr>
          </w:p>
        </w:tc>
        <w:tc>
          <w:tcPr>
            <w:tcW w:w="593" w:type="dxa"/>
            <w:shd w:val="clear" w:color="auto" w:fill="auto"/>
          </w:tcPr>
          <w:p w14:paraId="6E53908F" w14:textId="77777777" w:rsidR="00874910" w:rsidRPr="004F1668" w:rsidRDefault="00874910" w:rsidP="008440CE">
            <w:pPr>
              <w:pStyle w:val="Tblzat"/>
              <w:spacing w:before="20" w:after="20"/>
            </w:pPr>
          </w:p>
        </w:tc>
        <w:tc>
          <w:tcPr>
            <w:tcW w:w="593" w:type="dxa"/>
          </w:tcPr>
          <w:p w14:paraId="16DD9D69" w14:textId="77777777" w:rsidR="00874910" w:rsidRPr="004F1668" w:rsidRDefault="00874910" w:rsidP="008440CE">
            <w:pPr>
              <w:pStyle w:val="Tblzat"/>
              <w:spacing w:before="20" w:after="20"/>
              <w:rPr>
                <w:b/>
              </w:rPr>
            </w:pPr>
          </w:p>
        </w:tc>
        <w:tc>
          <w:tcPr>
            <w:tcW w:w="593" w:type="dxa"/>
          </w:tcPr>
          <w:p w14:paraId="4EEC8881" w14:textId="77777777" w:rsidR="00874910" w:rsidRPr="004F1668" w:rsidRDefault="00874910" w:rsidP="008440CE">
            <w:pPr>
              <w:pStyle w:val="Tblzat"/>
              <w:spacing w:before="20" w:after="20"/>
              <w:rPr>
                <w:b/>
              </w:rPr>
            </w:pPr>
          </w:p>
        </w:tc>
      </w:tr>
      <w:tr w:rsidR="00874910" w:rsidRPr="004F1668" w14:paraId="43CF010F" w14:textId="77777777" w:rsidTr="008440CE">
        <w:tc>
          <w:tcPr>
            <w:tcW w:w="704" w:type="dxa"/>
            <w:vMerge/>
          </w:tcPr>
          <w:p w14:paraId="4E7D5589" w14:textId="77777777" w:rsidR="00874910" w:rsidRPr="004F1668" w:rsidRDefault="00874910" w:rsidP="008440CE">
            <w:pPr>
              <w:pStyle w:val="Tblzat"/>
              <w:spacing w:before="20" w:after="20"/>
            </w:pPr>
          </w:p>
        </w:tc>
        <w:tc>
          <w:tcPr>
            <w:tcW w:w="5387" w:type="dxa"/>
            <w:vAlign w:val="center"/>
          </w:tcPr>
          <w:p w14:paraId="394739B1" w14:textId="77777777" w:rsidR="00874910" w:rsidRPr="004F1668" w:rsidRDefault="00874910" w:rsidP="008440CE">
            <w:pPr>
              <w:pStyle w:val="Tblzat"/>
              <w:spacing w:before="20" w:after="20"/>
              <w:jc w:val="left"/>
            </w:pPr>
            <w:r w:rsidRPr="004F1668">
              <w:t>Erőforrásunk a víz</w:t>
            </w:r>
          </w:p>
        </w:tc>
        <w:tc>
          <w:tcPr>
            <w:tcW w:w="425" w:type="dxa"/>
            <w:shd w:val="clear" w:color="auto" w:fill="95B3D7" w:themeFill="accent1" w:themeFillTint="99"/>
          </w:tcPr>
          <w:p w14:paraId="7C7D1BBB" w14:textId="77777777" w:rsidR="00874910" w:rsidRPr="004F1668" w:rsidRDefault="00874910" w:rsidP="008440CE">
            <w:pPr>
              <w:pStyle w:val="Tblzat"/>
              <w:spacing w:before="20" w:after="20"/>
              <w:jc w:val="center"/>
            </w:pPr>
          </w:p>
        </w:tc>
        <w:tc>
          <w:tcPr>
            <w:tcW w:w="1276" w:type="dxa"/>
            <w:shd w:val="clear" w:color="auto" w:fill="95B3D7" w:themeFill="accent1" w:themeFillTint="99"/>
          </w:tcPr>
          <w:p w14:paraId="669DCC5E" w14:textId="77777777" w:rsidR="00874910" w:rsidRPr="00DA5E2A" w:rsidRDefault="00874910" w:rsidP="008440CE">
            <w:pPr>
              <w:pStyle w:val="Tblzat"/>
              <w:spacing w:before="20" w:after="20"/>
              <w:jc w:val="center"/>
              <w:rPr>
                <w:sz w:val="18"/>
                <w:szCs w:val="18"/>
              </w:rPr>
            </w:pPr>
          </w:p>
        </w:tc>
        <w:tc>
          <w:tcPr>
            <w:tcW w:w="592" w:type="dxa"/>
          </w:tcPr>
          <w:p w14:paraId="4EB620AB" w14:textId="77777777" w:rsidR="00874910" w:rsidRPr="00DA5E2A" w:rsidRDefault="00874910" w:rsidP="008440CE">
            <w:pPr>
              <w:pStyle w:val="Tblzat"/>
              <w:spacing w:before="20" w:after="20"/>
              <w:rPr>
                <w:sz w:val="18"/>
                <w:szCs w:val="18"/>
              </w:rPr>
            </w:pPr>
          </w:p>
        </w:tc>
        <w:tc>
          <w:tcPr>
            <w:tcW w:w="593" w:type="dxa"/>
            <w:tcBorders>
              <w:bottom w:val="single" w:sz="4" w:space="0" w:color="auto"/>
            </w:tcBorders>
          </w:tcPr>
          <w:p w14:paraId="3C1016E3" w14:textId="77777777" w:rsidR="00874910" w:rsidRPr="00DA5E2A" w:rsidRDefault="00874910" w:rsidP="008440CE">
            <w:pPr>
              <w:pStyle w:val="Tblzat"/>
              <w:spacing w:before="20" w:after="20"/>
              <w:rPr>
                <w:sz w:val="18"/>
                <w:szCs w:val="18"/>
              </w:rPr>
            </w:pPr>
          </w:p>
        </w:tc>
        <w:tc>
          <w:tcPr>
            <w:tcW w:w="593" w:type="dxa"/>
          </w:tcPr>
          <w:p w14:paraId="504AE957" w14:textId="77777777" w:rsidR="00874910" w:rsidRPr="00DA5E2A" w:rsidRDefault="00874910" w:rsidP="008440CE">
            <w:pPr>
              <w:pStyle w:val="Tblzat"/>
              <w:spacing w:before="20" w:after="20"/>
              <w:rPr>
                <w:sz w:val="18"/>
                <w:szCs w:val="18"/>
              </w:rPr>
            </w:pPr>
          </w:p>
        </w:tc>
        <w:tc>
          <w:tcPr>
            <w:tcW w:w="592" w:type="dxa"/>
            <w:shd w:val="clear" w:color="auto" w:fill="95B3D7" w:themeFill="accent1" w:themeFillTint="99"/>
          </w:tcPr>
          <w:p w14:paraId="64E69781" w14:textId="77777777" w:rsidR="00874910" w:rsidRPr="00DA5E2A" w:rsidRDefault="00874910" w:rsidP="008440CE">
            <w:pPr>
              <w:pStyle w:val="Tblzat"/>
              <w:spacing w:before="20" w:after="20"/>
              <w:rPr>
                <w:sz w:val="18"/>
                <w:szCs w:val="18"/>
              </w:rPr>
            </w:pPr>
          </w:p>
        </w:tc>
        <w:tc>
          <w:tcPr>
            <w:tcW w:w="593" w:type="dxa"/>
            <w:shd w:val="clear" w:color="auto" w:fill="auto"/>
          </w:tcPr>
          <w:p w14:paraId="7D4F1517" w14:textId="77777777" w:rsidR="00874910" w:rsidRPr="00DA5E2A" w:rsidRDefault="00874910" w:rsidP="008440CE">
            <w:pPr>
              <w:pStyle w:val="Tblzat"/>
              <w:spacing w:before="20" w:after="20"/>
              <w:rPr>
                <w:sz w:val="18"/>
                <w:szCs w:val="18"/>
              </w:rPr>
            </w:pPr>
          </w:p>
        </w:tc>
        <w:tc>
          <w:tcPr>
            <w:tcW w:w="593" w:type="dxa"/>
            <w:tcBorders>
              <w:bottom w:val="single" w:sz="4" w:space="0" w:color="auto"/>
            </w:tcBorders>
          </w:tcPr>
          <w:p w14:paraId="5DE8FC67" w14:textId="77777777" w:rsidR="00874910" w:rsidRPr="00DA5E2A" w:rsidRDefault="00874910" w:rsidP="008440CE">
            <w:pPr>
              <w:pStyle w:val="Tblzat"/>
              <w:spacing w:before="20" w:after="20"/>
              <w:rPr>
                <w:sz w:val="18"/>
                <w:szCs w:val="18"/>
              </w:rPr>
            </w:pPr>
          </w:p>
        </w:tc>
        <w:tc>
          <w:tcPr>
            <w:tcW w:w="592" w:type="dxa"/>
            <w:tcBorders>
              <w:bottom w:val="single" w:sz="4" w:space="0" w:color="auto"/>
            </w:tcBorders>
          </w:tcPr>
          <w:p w14:paraId="4E27EEBB" w14:textId="77777777" w:rsidR="00874910" w:rsidRPr="00DA5E2A" w:rsidRDefault="00874910" w:rsidP="008440CE">
            <w:pPr>
              <w:pStyle w:val="Tblzat"/>
              <w:spacing w:before="20" w:after="20"/>
              <w:rPr>
                <w:sz w:val="18"/>
                <w:szCs w:val="18"/>
              </w:rPr>
            </w:pPr>
          </w:p>
        </w:tc>
        <w:tc>
          <w:tcPr>
            <w:tcW w:w="593" w:type="dxa"/>
            <w:tcBorders>
              <w:bottom w:val="single" w:sz="4" w:space="0" w:color="auto"/>
            </w:tcBorders>
            <w:shd w:val="clear" w:color="auto" w:fill="95B3D7" w:themeFill="accent1" w:themeFillTint="99"/>
          </w:tcPr>
          <w:p w14:paraId="6CFE6AAD" w14:textId="77777777" w:rsidR="00874910" w:rsidRPr="004F1668" w:rsidRDefault="00874910" w:rsidP="008440CE">
            <w:pPr>
              <w:pStyle w:val="Tblzat"/>
              <w:spacing w:before="20" w:after="20"/>
            </w:pPr>
          </w:p>
        </w:tc>
        <w:tc>
          <w:tcPr>
            <w:tcW w:w="593" w:type="dxa"/>
            <w:tcBorders>
              <w:bottom w:val="single" w:sz="4" w:space="0" w:color="auto"/>
            </w:tcBorders>
            <w:shd w:val="clear" w:color="auto" w:fill="95B3D7" w:themeFill="accent1" w:themeFillTint="99"/>
          </w:tcPr>
          <w:p w14:paraId="774F5A84" w14:textId="77777777" w:rsidR="00874910" w:rsidRPr="004F1668" w:rsidRDefault="00874910" w:rsidP="008440CE">
            <w:pPr>
              <w:pStyle w:val="Tblzat"/>
              <w:spacing w:before="20" w:after="20"/>
            </w:pPr>
          </w:p>
        </w:tc>
        <w:tc>
          <w:tcPr>
            <w:tcW w:w="593" w:type="dxa"/>
          </w:tcPr>
          <w:p w14:paraId="3A507AE8" w14:textId="77777777" w:rsidR="00874910" w:rsidRPr="004F1668" w:rsidRDefault="00874910" w:rsidP="008440CE">
            <w:pPr>
              <w:pStyle w:val="Tblzat"/>
              <w:spacing w:before="20" w:after="20"/>
              <w:rPr>
                <w:b/>
              </w:rPr>
            </w:pPr>
          </w:p>
        </w:tc>
        <w:tc>
          <w:tcPr>
            <w:tcW w:w="593" w:type="dxa"/>
          </w:tcPr>
          <w:p w14:paraId="3C87E0FC" w14:textId="77777777" w:rsidR="00874910" w:rsidRPr="004F1668" w:rsidRDefault="00874910" w:rsidP="008440CE">
            <w:pPr>
              <w:pStyle w:val="Tblzat"/>
              <w:spacing w:before="20" w:after="20"/>
              <w:rPr>
                <w:b/>
              </w:rPr>
            </w:pPr>
          </w:p>
        </w:tc>
      </w:tr>
      <w:tr w:rsidR="00874910" w:rsidRPr="004F1668" w14:paraId="476816B0" w14:textId="77777777" w:rsidTr="008440CE">
        <w:tc>
          <w:tcPr>
            <w:tcW w:w="704" w:type="dxa"/>
            <w:vMerge/>
          </w:tcPr>
          <w:p w14:paraId="77686A4C" w14:textId="77777777" w:rsidR="00874910" w:rsidRPr="004F1668" w:rsidRDefault="00874910" w:rsidP="008440CE">
            <w:pPr>
              <w:pStyle w:val="Tblzat"/>
              <w:spacing w:before="20" w:after="20"/>
            </w:pPr>
          </w:p>
        </w:tc>
        <w:tc>
          <w:tcPr>
            <w:tcW w:w="5387" w:type="dxa"/>
            <w:vAlign w:val="center"/>
          </w:tcPr>
          <w:p w14:paraId="7BC2DB3E" w14:textId="77777777" w:rsidR="00874910" w:rsidRPr="004F1668" w:rsidRDefault="00874910" w:rsidP="008440CE">
            <w:pPr>
              <w:pStyle w:val="Tblzat"/>
              <w:spacing w:before="20" w:after="20"/>
              <w:jc w:val="left"/>
            </w:pPr>
            <w:r w:rsidRPr="004F1668">
              <w:t>Rövid Ellátási Lánc</w:t>
            </w:r>
            <w:r>
              <w:t xml:space="preserve"> (REL)</w:t>
            </w:r>
          </w:p>
        </w:tc>
        <w:tc>
          <w:tcPr>
            <w:tcW w:w="425" w:type="dxa"/>
            <w:shd w:val="clear" w:color="auto" w:fill="auto"/>
          </w:tcPr>
          <w:p w14:paraId="7D61E09E" w14:textId="77777777" w:rsidR="00874910" w:rsidRPr="004F1668" w:rsidRDefault="00874910" w:rsidP="008440CE">
            <w:pPr>
              <w:pStyle w:val="Tblzat"/>
              <w:spacing w:before="20" w:after="20"/>
            </w:pPr>
          </w:p>
        </w:tc>
        <w:tc>
          <w:tcPr>
            <w:tcW w:w="1276" w:type="dxa"/>
            <w:shd w:val="clear" w:color="auto" w:fill="95B3D7" w:themeFill="accent1" w:themeFillTint="99"/>
          </w:tcPr>
          <w:p w14:paraId="2EF2FA6C" w14:textId="77777777" w:rsidR="00874910" w:rsidRPr="00DA5E2A" w:rsidRDefault="00874910" w:rsidP="008440CE">
            <w:pPr>
              <w:pStyle w:val="Tblzat"/>
              <w:spacing w:before="20" w:after="20"/>
              <w:rPr>
                <w:sz w:val="18"/>
                <w:szCs w:val="18"/>
              </w:rPr>
            </w:pPr>
          </w:p>
        </w:tc>
        <w:tc>
          <w:tcPr>
            <w:tcW w:w="592" w:type="dxa"/>
          </w:tcPr>
          <w:p w14:paraId="3A7DBFCD" w14:textId="77777777" w:rsidR="00874910" w:rsidRPr="00DA5E2A" w:rsidRDefault="00874910" w:rsidP="008440CE">
            <w:pPr>
              <w:pStyle w:val="Tblzat"/>
              <w:spacing w:before="20" w:after="20"/>
              <w:rPr>
                <w:sz w:val="18"/>
                <w:szCs w:val="18"/>
              </w:rPr>
            </w:pPr>
          </w:p>
        </w:tc>
        <w:tc>
          <w:tcPr>
            <w:tcW w:w="593" w:type="dxa"/>
            <w:tcBorders>
              <w:bottom w:val="single" w:sz="4" w:space="0" w:color="auto"/>
            </w:tcBorders>
            <w:shd w:val="clear" w:color="auto" w:fill="95B3D7" w:themeFill="accent1" w:themeFillTint="99"/>
          </w:tcPr>
          <w:p w14:paraId="0533E8A7" w14:textId="77777777" w:rsidR="00874910" w:rsidRPr="00DA5E2A" w:rsidRDefault="00874910" w:rsidP="008440CE">
            <w:pPr>
              <w:pStyle w:val="Tblzat"/>
              <w:spacing w:before="20" w:after="20"/>
              <w:rPr>
                <w:sz w:val="18"/>
                <w:szCs w:val="18"/>
              </w:rPr>
            </w:pPr>
          </w:p>
        </w:tc>
        <w:tc>
          <w:tcPr>
            <w:tcW w:w="593" w:type="dxa"/>
          </w:tcPr>
          <w:p w14:paraId="33710597" w14:textId="77777777" w:rsidR="00874910" w:rsidRPr="00DA5E2A" w:rsidRDefault="00874910" w:rsidP="008440CE">
            <w:pPr>
              <w:pStyle w:val="Tblzat"/>
              <w:spacing w:before="20" w:after="20"/>
              <w:rPr>
                <w:sz w:val="18"/>
                <w:szCs w:val="18"/>
              </w:rPr>
            </w:pPr>
          </w:p>
        </w:tc>
        <w:tc>
          <w:tcPr>
            <w:tcW w:w="592" w:type="dxa"/>
          </w:tcPr>
          <w:p w14:paraId="11F0512B" w14:textId="77777777" w:rsidR="00874910" w:rsidRPr="00DA5E2A" w:rsidRDefault="00874910" w:rsidP="008440CE">
            <w:pPr>
              <w:pStyle w:val="Tblzat"/>
              <w:spacing w:before="20" w:after="20"/>
              <w:rPr>
                <w:sz w:val="18"/>
                <w:szCs w:val="18"/>
              </w:rPr>
            </w:pPr>
          </w:p>
        </w:tc>
        <w:tc>
          <w:tcPr>
            <w:tcW w:w="593" w:type="dxa"/>
            <w:shd w:val="clear" w:color="auto" w:fill="auto"/>
          </w:tcPr>
          <w:p w14:paraId="4B6693E5" w14:textId="77777777" w:rsidR="00874910" w:rsidRPr="00DA5E2A" w:rsidRDefault="00874910" w:rsidP="008440CE">
            <w:pPr>
              <w:pStyle w:val="Tblzat"/>
              <w:spacing w:before="20" w:after="20"/>
              <w:rPr>
                <w:sz w:val="18"/>
                <w:szCs w:val="18"/>
              </w:rPr>
            </w:pPr>
          </w:p>
        </w:tc>
        <w:tc>
          <w:tcPr>
            <w:tcW w:w="593" w:type="dxa"/>
            <w:shd w:val="clear" w:color="auto" w:fill="auto"/>
          </w:tcPr>
          <w:p w14:paraId="394497A7" w14:textId="77777777" w:rsidR="00874910" w:rsidRPr="00DA5E2A" w:rsidRDefault="00874910" w:rsidP="008440CE">
            <w:pPr>
              <w:pStyle w:val="Tblzat"/>
              <w:spacing w:before="20" w:after="20"/>
              <w:rPr>
                <w:sz w:val="18"/>
                <w:szCs w:val="18"/>
              </w:rPr>
            </w:pPr>
          </w:p>
        </w:tc>
        <w:tc>
          <w:tcPr>
            <w:tcW w:w="592" w:type="dxa"/>
            <w:tcBorders>
              <w:bottom w:val="single" w:sz="4" w:space="0" w:color="auto"/>
            </w:tcBorders>
            <w:shd w:val="clear" w:color="auto" w:fill="95B3D7" w:themeFill="accent1" w:themeFillTint="99"/>
          </w:tcPr>
          <w:p w14:paraId="177AA4E2" w14:textId="77777777" w:rsidR="00874910" w:rsidRPr="00DA5E2A" w:rsidRDefault="00874910" w:rsidP="008440CE">
            <w:pPr>
              <w:pStyle w:val="Tblzat"/>
              <w:spacing w:before="20" w:after="20"/>
              <w:rPr>
                <w:sz w:val="18"/>
                <w:szCs w:val="18"/>
              </w:rPr>
            </w:pPr>
          </w:p>
        </w:tc>
        <w:tc>
          <w:tcPr>
            <w:tcW w:w="593" w:type="dxa"/>
            <w:tcBorders>
              <w:bottom w:val="single" w:sz="4" w:space="0" w:color="auto"/>
            </w:tcBorders>
            <w:shd w:val="clear" w:color="auto" w:fill="auto"/>
          </w:tcPr>
          <w:p w14:paraId="571422F4" w14:textId="77777777" w:rsidR="00874910" w:rsidRPr="004F1668" w:rsidRDefault="00874910" w:rsidP="008440CE">
            <w:pPr>
              <w:pStyle w:val="Tblzat"/>
              <w:spacing w:before="20" w:after="20"/>
            </w:pPr>
          </w:p>
        </w:tc>
        <w:tc>
          <w:tcPr>
            <w:tcW w:w="593" w:type="dxa"/>
            <w:shd w:val="clear" w:color="auto" w:fill="auto"/>
          </w:tcPr>
          <w:p w14:paraId="3A8DD4F7" w14:textId="77777777" w:rsidR="00874910" w:rsidRPr="004F1668" w:rsidRDefault="00874910" w:rsidP="008440CE">
            <w:pPr>
              <w:pStyle w:val="Tblzat"/>
              <w:spacing w:before="20" w:after="20"/>
            </w:pPr>
          </w:p>
        </w:tc>
        <w:tc>
          <w:tcPr>
            <w:tcW w:w="593" w:type="dxa"/>
          </w:tcPr>
          <w:p w14:paraId="6E2FD7E7" w14:textId="77777777" w:rsidR="00874910" w:rsidRPr="004F1668" w:rsidRDefault="00874910" w:rsidP="008440CE">
            <w:pPr>
              <w:pStyle w:val="Tblzat"/>
              <w:spacing w:before="20" w:after="20"/>
              <w:rPr>
                <w:b/>
              </w:rPr>
            </w:pPr>
          </w:p>
        </w:tc>
        <w:tc>
          <w:tcPr>
            <w:tcW w:w="593" w:type="dxa"/>
          </w:tcPr>
          <w:p w14:paraId="3C7AA065" w14:textId="77777777" w:rsidR="00874910" w:rsidRPr="004F1668" w:rsidRDefault="00874910" w:rsidP="008440CE">
            <w:pPr>
              <w:pStyle w:val="Tblzat"/>
              <w:spacing w:before="20" w:after="20"/>
              <w:rPr>
                <w:b/>
              </w:rPr>
            </w:pPr>
          </w:p>
        </w:tc>
      </w:tr>
      <w:tr w:rsidR="00874910" w:rsidRPr="004F1668" w14:paraId="74B35B03" w14:textId="77777777" w:rsidTr="008440CE">
        <w:tc>
          <w:tcPr>
            <w:tcW w:w="704" w:type="dxa"/>
            <w:vMerge/>
          </w:tcPr>
          <w:p w14:paraId="7F3B2929" w14:textId="77777777" w:rsidR="00874910" w:rsidRPr="004F1668" w:rsidRDefault="00874910" w:rsidP="008440CE">
            <w:pPr>
              <w:pStyle w:val="Tblzat"/>
              <w:spacing w:before="20" w:after="20"/>
            </w:pPr>
          </w:p>
        </w:tc>
        <w:tc>
          <w:tcPr>
            <w:tcW w:w="5387" w:type="dxa"/>
            <w:vAlign w:val="center"/>
          </w:tcPr>
          <w:p w14:paraId="1BA71830" w14:textId="77777777" w:rsidR="00874910" w:rsidRPr="004F1668" w:rsidRDefault="00874910" w:rsidP="008440CE">
            <w:pPr>
              <w:pStyle w:val="Tblzat"/>
              <w:spacing w:before="20" w:after="20"/>
              <w:jc w:val="left"/>
            </w:pPr>
            <w:r w:rsidRPr="004F1668">
              <w:t>Szociális szövetkezet</w:t>
            </w:r>
          </w:p>
        </w:tc>
        <w:tc>
          <w:tcPr>
            <w:tcW w:w="425" w:type="dxa"/>
            <w:tcBorders>
              <w:bottom w:val="single" w:sz="4" w:space="0" w:color="auto"/>
            </w:tcBorders>
            <w:shd w:val="clear" w:color="auto" w:fill="auto"/>
          </w:tcPr>
          <w:p w14:paraId="74579A83" w14:textId="77777777" w:rsidR="00874910" w:rsidRPr="004F1668" w:rsidRDefault="00874910" w:rsidP="008440CE">
            <w:pPr>
              <w:pStyle w:val="Tblzat"/>
              <w:spacing w:before="20" w:after="20"/>
            </w:pPr>
          </w:p>
        </w:tc>
        <w:tc>
          <w:tcPr>
            <w:tcW w:w="1276" w:type="dxa"/>
            <w:tcBorders>
              <w:bottom w:val="single" w:sz="4" w:space="0" w:color="auto"/>
            </w:tcBorders>
          </w:tcPr>
          <w:p w14:paraId="5FCF92D1" w14:textId="77777777" w:rsidR="00874910" w:rsidRPr="00DA5E2A" w:rsidRDefault="00874910" w:rsidP="008440CE">
            <w:pPr>
              <w:pStyle w:val="Tblzat"/>
              <w:spacing w:before="20" w:after="20"/>
              <w:rPr>
                <w:sz w:val="18"/>
                <w:szCs w:val="18"/>
              </w:rPr>
            </w:pPr>
          </w:p>
        </w:tc>
        <w:tc>
          <w:tcPr>
            <w:tcW w:w="592" w:type="dxa"/>
          </w:tcPr>
          <w:p w14:paraId="39404640" w14:textId="77777777" w:rsidR="00874910" w:rsidRPr="00DA5E2A" w:rsidRDefault="00874910" w:rsidP="008440CE">
            <w:pPr>
              <w:pStyle w:val="Tblzat"/>
              <w:spacing w:before="20" w:after="20"/>
              <w:rPr>
                <w:sz w:val="18"/>
                <w:szCs w:val="18"/>
              </w:rPr>
            </w:pPr>
          </w:p>
        </w:tc>
        <w:tc>
          <w:tcPr>
            <w:tcW w:w="593" w:type="dxa"/>
            <w:tcBorders>
              <w:bottom w:val="single" w:sz="4" w:space="0" w:color="auto"/>
            </w:tcBorders>
            <w:shd w:val="clear" w:color="auto" w:fill="95B3D7" w:themeFill="accent1" w:themeFillTint="99"/>
          </w:tcPr>
          <w:p w14:paraId="71D3D56C" w14:textId="77777777" w:rsidR="00874910" w:rsidRPr="00DA5E2A" w:rsidRDefault="00874910" w:rsidP="008440CE">
            <w:pPr>
              <w:pStyle w:val="Tblzat"/>
              <w:spacing w:before="20" w:after="20"/>
              <w:rPr>
                <w:sz w:val="18"/>
                <w:szCs w:val="18"/>
              </w:rPr>
            </w:pPr>
          </w:p>
        </w:tc>
        <w:tc>
          <w:tcPr>
            <w:tcW w:w="593" w:type="dxa"/>
          </w:tcPr>
          <w:p w14:paraId="66AF77B5" w14:textId="77777777" w:rsidR="00874910" w:rsidRPr="00DA5E2A" w:rsidRDefault="00874910" w:rsidP="008440CE">
            <w:pPr>
              <w:pStyle w:val="Tblzat"/>
              <w:spacing w:before="20" w:after="20"/>
              <w:rPr>
                <w:sz w:val="18"/>
                <w:szCs w:val="18"/>
              </w:rPr>
            </w:pPr>
          </w:p>
        </w:tc>
        <w:tc>
          <w:tcPr>
            <w:tcW w:w="592" w:type="dxa"/>
          </w:tcPr>
          <w:p w14:paraId="7490551C" w14:textId="77777777" w:rsidR="00874910" w:rsidRPr="00DA5E2A" w:rsidRDefault="00874910" w:rsidP="008440CE">
            <w:pPr>
              <w:pStyle w:val="Tblzat"/>
              <w:spacing w:before="20" w:after="20"/>
              <w:rPr>
                <w:sz w:val="18"/>
                <w:szCs w:val="18"/>
              </w:rPr>
            </w:pPr>
          </w:p>
        </w:tc>
        <w:tc>
          <w:tcPr>
            <w:tcW w:w="593" w:type="dxa"/>
            <w:shd w:val="clear" w:color="auto" w:fill="auto"/>
          </w:tcPr>
          <w:p w14:paraId="601E04C3" w14:textId="77777777" w:rsidR="00874910" w:rsidRPr="00DA5E2A" w:rsidRDefault="00874910" w:rsidP="008440CE">
            <w:pPr>
              <w:pStyle w:val="Tblzat"/>
              <w:spacing w:before="20" w:after="20"/>
              <w:rPr>
                <w:sz w:val="18"/>
                <w:szCs w:val="18"/>
              </w:rPr>
            </w:pPr>
          </w:p>
        </w:tc>
        <w:tc>
          <w:tcPr>
            <w:tcW w:w="593" w:type="dxa"/>
          </w:tcPr>
          <w:p w14:paraId="7AA994C3" w14:textId="77777777" w:rsidR="00874910" w:rsidRPr="00DA5E2A" w:rsidRDefault="00874910" w:rsidP="008440CE">
            <w:pPr>
              <w:pStyle w:val="Tblzat"/>
              <w:spacing w:before="20" w:after="20"/>
              <w:rPr>
                <w:sz w:val="18"/>
                <w:szCs w:val="18"/>
              </w:rPr>
            </w:pPr>
          </w:p>
        </w:tc>
        <w:tc>
          <w:tcPr>
            <w:tcW w:w="592" w:type="dxa"/>
            <w:shd w:val="clear" w:color="auto" w:fill="95B3D7" w:themeFill="accent1" w:themeFillTint="99"/>
          </w:tcPr>
          <w:p w14:paraId="56BCFA92" w14:textId="77777777" w:rsidR="00874910" w:rsidRPr="00DA5E2A" w:rsidRDefault="00874910" w:rsidP="008440CE">
            <w:pPr>
              <w:pStyle w:val="Tblzat"/>
              <w:spacing w:before="20" w:after="20"/>
              <w:rPr>
                <w:sz w:val="18"/>
                <w:szCs w:val="18"/>
              </w:rPr>
            </w:pPr>
          </w:p>
        </w:tc>
        <w:tc>
          <w:tcPr>
            <w:tcW w:w="593" w:type="dxa"/>
            <w:shd w:val="clear" w:color="auto" w:fill="auto"/>
          </w:tcPr>
          <w:p w14:paraId="2AE58516" w14:textId="77777777" w:rsidR="00874910" w:rsidRPr="004F1668" w:rsidRDefault="00874910" w:rsidP="008440CE">
            <w:pPr>
              <w:pStyle w:val="Tblzat"/>
              <w:spacing w:before="20" w:after="20"/>
            </w:pPr>
          </w:p>
        </w:tc>
        <w:tc>
          <w:tcPr>
            <w:tcW w:w="593" w:type="dxa"/>
            <w:tcBorders>
              <w:bottom w:val="single" w:sz="4" w:space="0" w:color="auto"/>
            </w:tcBorders>
            <w:shd w:val="clear" w:color="auto" w:fill="95B3D7" w:themeFill="accent1" w:themeFillTint="99"/>
          </w:tcPr>
          <w:p w14:paraId="422F72DC" w14:textId="77777777" w:rsidR="00874910" w:rsidRPr="004F1668" w:rsidRDefault="00874910" w:rsidP="008440CE">
            <w:pPr>
              <w:pStyle w:val="Tblzat"/>
              <w:spacing w:before="20" w:after="20"/>
            </w:pPr>
          </w:p>
        </w:tc>
        <w:tc>
          <w:tcPr>
            <w:tcW w:w="593" w:type="dxa"/>
          </w:tcPr>
          <w:p w14:paraId="315641E8" w14:textId="77777777" w:rsidR="00874910" w:rsidRPr="004F1668" w:rsidRDefault="00874910" w:rsidP="008440CE">
            <w:pPr>
              <w:pStyle w:val="Tblzat"/>
              <w:spacing w:before="20" w:after="20"/>
              <w:rPr>
                <w:b/>
              </w:rPr>
            </w:pPr>
          </w:p>
        </w:tc>
        <w:tc>
          <w:tcPr>
            <w:tcW w:w="593" w:type="dxa"/>
            <w:tcBorders>
              <w:bottom w:val="single" w:sz="4" w:space="0" w:color="auto"/>
            </w:tcBorders>
          </w:tcPr>
          <w:p w14:paraId="552B2EE8" w14:textId="77777777" w:rsidR="00874910" w:rsidRPr="004F1668" w:rsidRDefault="00874910" w:rsidP="008440CE">
            <w:pPr>
              <w:pStyle w:val="Tblzat"/>
              <w:spacing w:before="20" w:after="20"/>
              <w:rPr>
                <w:b/>
              </w:rPr>
            </w:pPr>
          </w:p>
        </w:tc>
      </w:tr>
      <w:tr w:rsidR="00874910" w:rsidRPr="004F1668" w14:paraId="09E3BD9C" w14:textId="77777777" w:rsidTr="008440CE">
        <w:tc>
          <w:tcPr>
            <w:tcW w:w="704" w:type="dxa"/>
            <w:vMerge/>
          </w:tcPr>
          <w:p w14:paraId="1FB76F0A" w14:textId="77777777" w:rsidR="00874910" w:rsidRPr="004F1668" w:rsidRDefault="00874910" w:rsidP="008440CE">
            <w:pPr>
              <w:pStyle w:val="Tblzat"/>
              <w:spacing w:before="20" w:after="20"/>
            </w:pPr>
          </w:p>
        </w:tc>
        <w:tc>
          <w:tcPr>
            <w:tcW w:w="5387" w:type="dxa"/>
            <w:vAlign w:val="center"/>
          </w:tcPr>
          <w:p w14:paraId="5B2B8A4E" w14:textId="77777777" w:rsidR="00874910" w:rsidRPr="004F1668" w:rsidRDefault="00874910" w:rsidP="008440CE">
            <w:pPr>
              <w:pStyle w:val="Tblzat"/>
              <w:spacing w:before="20" w:after="20"/>
              <w:jc w:val="left"/>
            </w:pPr>
            <w:r w:rsidRPr="004F1668">
              <w:t>Inkubációs program</w:t>
            </w:r>
          </w:p>
        </w:tc>
        <w:tc>
          <w:tcPr>
            <w:tcW w:w="425" w:type="dxa"/>
            <w:shd w:val="clear" w:color="auto" w:fill="95B3D7" w:themeFill="accent1" w:themeFillTint="99"/>
          </w:tcPr>
          <w:p w14:paraId="3065AA9A" w14:textId="77777777" w:rsidR="00874910" w:rsidRPr="004F1668" w:rsidRDefault="00874910" w:rsidP="008440CE">
            <w:pPr>
              <w:pStyle w:val="Tblzat"/>
              <w:spacing w:before="20" w:after="20"/>
            </w:pPr>
          </w:p>
        </w:tc>
        <w:tc>
          <w:tcPr>
            <w:tcW w:w="1276" w:type="dxa"/>
            <w:shd w:val="clear" w:color="auto" w:fill="auto"/>
          </w:tcPr>
          <w:p w14:paraId="474EAEBC" w14:textId="77777777" w:rsidR="00874910" w:rsidRPr="00DA5E2A" w:rsidRDefault="00874910" w:rsidP="008440CE">
            <w:pPr>
              <w:pStyle w:val="Tblzat"/>
              <w:spacing w:before="20" w:after="20"/>
              <w:rPr>
                <w:sz w:val="18"/>
                <w:szCs w:val="18"/>
              </w:rPr>
            </w:pPr>
          </w:p>
        </w:tc>
        <w:tc>
          <w:tcPr>
            <w:tcW w:w="592" w:type="dxa"/>
          </w:tcPr>
          <w:p w14:paraId="30924581" w14:textId="77777777" w:rsidR="00874910" w:rsidRPr="00DA5E2A" w:rsidRDefault="00874910" w:rsidP="008440CE">
            <w:pPr>
              <w:pStyle w:val="Tblzat"/>
              <w:spacing w:before="20" w:after="20"/>
              <w:rPr>
                <w:sz w:val="18"/>
                <w:szCs w:val="18"/>
              </w:rPr>
            </w:pPr>
          </w:p>
        </w:tc>
        <w:tc>
          <w:tcPr>
            <w:tcW w:w="593" w:type="dxa"/>
            <w:tcBorders>
              <w:bottom w:val="single" w:sz="4" w:space="0" w:color="auto"/>
            </w:tcBorders>
            <w:shd w:val="clear" w:color="auto" w:fill="95B3D7" w:themeFill="accent1" w:themeFillTint="99"/>
          </w:tcPr>
          <w:p w14:paraId="76812C38" w14:textId="77777777" w:rsidR="00874910" w:rsidRPr="00DA5E2A" w:rsidRDefault="00874910" w:rsidP="008440CE">
            <w:pPr>
              <w:pStyle w:val="Tblzat"/>
              <w:spacing w:before="20" w:after="20"/>
              <w:rPr>
                <w:sz w:val="18"/>
                <w:szCs w:val="18"/>
              </w:rPr>
            </w:pPr>
          </w:p>
        </w:tc>
        <w:tc>
          <w:tcPr>
            <w:tcW w:w="593" w:type="dxa"/>
          </w:tcPr>
          <w:p w14:paraId="548A4FB0" w14:textId="77777777" w:rsidR="00874910" w:rsidRPr="00DA5E2A" w:rsidRDefault="00874910" w:rsidP="008440CE">
            <w:pPr>
              <w:pStyle w:val="Tblzat"/>
              <w:spacing w:before="20" w:after="20"/>
              <w:rPr>
                <w:sz w:val="18"/>
                <w:szCs w:val="18"/>
              </w:rPr>
            </w:pPr>
          </w:p>
        </w:tc>
        <w:tc>
          <w:tcPr>
            <w:tcW w:w="592" w:type="dxa"/>
          </w:tcPr>
          <w:p w14:paraId="591FE9C7" w14:textId="77777777" w:rsidR="00874910" w:rsidRPr="00DA5E2A" w:rsidRDefault="00874910" w:rsidP="008440CE">
            <w:pPr>
              <w:pStyle w:val="Tblzat"/>
              <w:spacing w:before="20" w:after="20"/>
              <w:rPr>
                <w:sz w:val="18"/>
                <w:szCs w:val="18"/>
              </w:rPr>
            </w:pPr>
          </w:p>
        </w:tc>
        <w:tc>
          <w:tcPr>
            <w:tcW w:w="593" w:type="dxa"/>
            <w:shd w:val="clear" w:color="auto" w:fill="auto"/>
          </w:tcPr>
          <w:p w14:paraId="38586523" w14:textId="77777777" w:rsidR="00874910" w:rsidRPr="00DA5E2A" w:rsidRDefault="00874910" w:rsidP="008440CE">
            <w:pPr>
              <w:pStyle w:val="Tblzat"/>
              <w:spacing w:before="20" w:after="20"/>
              <w:rPr>
                <w:sz w:val="18"/>
                <w:szCs w:val="18"/>
              </w:rPr>
            </w:pPr>
          </w:p>
        </w:tc>
        <w:tc>
          <w:tcPr>
            <w:tcW w:w="593" w:type="dxa"/>
          </w:tcPr>
          <w:p w14:paraId="322CD47F" w14:textId="77777777" w:rsidR="00874910" w:rsidRPr="00DA5E2A" w:rsidRDefault="00874910" w:rsidP="008440CE">
            <w:pPr>
              <w:pStyle w:val="Tblzat"/>
              <w:spacing w:before="20" w:after="20"/>
              <w:rPr>
                <w:sz w:val="18"/>
                <w:szCs w:val="18"/>
              </w:rPr>
            </w:pPr>
          </w:p>
        </w:tc>
        <w:tc>
          <w:tcPr>
            <w:tcW w:w="592" w:type="dxa"/>
          </w:tcPr>
          <w:p w14:paraId="7CE0CB5F" w14:textId="77777777" w:rsidR="00874910" w:rsidRPr="00DA5E2A" w:rsidRDefault="00874910" w:rsidP="008440CE">
            <w:pPr>
              <w:pStyle w:val="Tblzat"/>
              <w:spacing w:before="20" w:after="20"/>
              <w:rPr>
                <w:sz w:val="18"/>
                <w:szCs w:val="18"/>
              </w:rPr>
            </w:pPr>
          </w:p>
        </w:tc>
        <w:tc>
          <w:tcPr>
            <w:tcW w:w="593" w:type="dxa"/>
          </w:tcPr>
          <w:p w14:paraId="56E70767" w14:textId="77777777" w:rsidR="00874910" w:rsidRPr="004F1668" w:rsidRDefault="00874910" w:rsidP="008440CE">
            <w:pPr>
              <w:pStyle w:val="Tblzat"/>
              <w:spacing w:before="20" w:after="20"/>
            </w:pPr>
          </w:p>
        </w:tc>
        <w:tc>
          <w:tcPr>
            <w:tcW w:w="593" w:type="dxa"/>
            <w:shd w:val="clear" w:color="auto" w:fill="95B3D7" w:themeFill="accent1" w:themeFillTint="99"/>
          </w:tcPr>
          <w:p w14:paraId="7813D90D" w14:textId="77777777" w:rsidR="00874910" w:rsidRPr="004F1668" w:rsidRDefault="00874910" w:rsidP="008440CE">
            <w:pPr>
              <w:pStyle w:val="Tblzat"/>
              <w:spacing w:before="20" w:after="20"/>
            </w:pPr>
          </w:p>
        </w:tc>
        <w:tc>
          <w:tcPr>
            <w:tcW w:w="593" w:type="dxa"/>
          </w:tcPr>
          <w:p w14:paraId="2C7AB160" w14:textId="77777777" w:rsidR="00874910" w:rsidRPr="004F1668" w:rsidRDefault="00874910" w:rsidP="008440CE">
            <w:pPr>
              <w:pStyle w:val="Tblzat"/>
              <w:spacing w:before="20" w:after="20"/>
            </w:pPr>
          </w:p>
        </w:tc>
        <w:tc>
          <w:tcPr>
            <w:tcW w:w="593" w:type="dxa"/>
            <w:shd w:val="clear" w:color="auto" w:fill="95B3D7" w:themeFill="accent1" w:themeFillTint="99"/>
          </w:tcPr>
          <w:p w14:paraId="79F367D8" w14:textId="77777777" w:rsidR="00874910" w:rsidRPr="004F1668" w:rsidRDefault="00874910" w:rsidP="008440CE">
            <w:pPr>
              <w:pStyle w:val="Tblzat"/>
              <w:spacing w:before="20" w:after="20"/>
            </w:pPr>
          </w:p>
        </w:tc>
      </w:tr>
      <w:tr w:rsidR="00874910" w:rsidRPr="004F1668" w14:paraId="1AC6412E" w14:textId="77777777" w:rsidTr="008440CE">
        <w:tc>
          <w:tcPr>
            <w:tcW w:w="704" w:type="dxa"/>
            <w:vMerge/>
          </w:tcPr>
          <w:p w14:paraId="00EDD222" w14:textId="77777777" w:rsidR="00874910" w:rsidRPr="004F1668" w:rsidRDefault="00874910" w:rsidP="008440CE">
            <w:pPr>
              <w:pStyle w:val="Tblzat"/>
              <w:spacing w:before="20" w:after="20"/>
            </w:pPr>
          </w:p>
        </w:tc>
        <w:tc>
          <w:tcPr>
            <w:tcW w:w="5387" w:type="dxa"/>
            <w:vAlign w:val="center"/>
          </w:tcPr>
          <w:p w14:paraId="3EA30844" w14:textId="77777777" w:rsidR="00874910" w:rsidRPr="004F1668" w:rsidRDefault="00874910" w:rsidP="008440CE">
            <w:pPr>
              <w:pStyle w:val="Tblzat"/>
              <w:spacing w:before="20" w:after="20"/>
              <w:jc w:val="left"/>
            </w:pPr>
            <w:r w:rsidRPr="004F1668">
              <w:t>Erőforrásunk az erdő</w:t>
            </w:r>
          </w:p>
        </w:tc>
        <w:tc>
          <w:tcPr>
            <w:tcW w:w="425" w:type="dxa"/>
            <w:tcBorders>
              <w:bottom w:val="single" w:sz="4" w:space="0" w:color="auto"/>
            </w:tcBorders>
            <w:shd w:val="clear" w:color="auto" w:fill="95B3D7" w:themeFill="accent1" w:themeFillTint="99"/>
          </w:tcPr>
          <w:p w14:paraId="0F80EF1A" w14:textId="77777777" w:rsidR="00874910" w:rsidRPr="004F1668" w:rsidRDefault="00874910" w:rsidP="008440CE">
            <w:pPr>
              <w:pStyle w:val="Tblzat"/>
              <w:spacing w:before="20" w:after="20"/>
            </w:pPr>
          </w:p>
        </w:tc>
        <w:tc>
          <w:tcPr>
            <w:tcW w:w="1276" w:type="dxa"/>
            <w:shd w:val="clear" w:color="auto" w:fill="95B3D7" w:themeFill="accent1" w:themeFillTint="99"/>
          </w:tcPr>
          <w:p w14:paraId="60616194" w14:textId="77777777" w:rsidR="00874910" w:rsidRPr="00DA5E2A" w:rsidRDefault="00874910" w:rsidP="008440CE">
            <w:pPr>
              <w:pStyle w:val="Tblzat"/>
              <w:spacing w:before="20" w:after="20"/>
              <w:rPr>
                <w:sz w:val="18"/>
                <w:szCs w:val="18"/>
              </w:rPr>
            </w:pPr>
          </w:p>
        </w:tc>
        <w:tc>
          <w:tcPr>
            <w:tcW w:w="592" w:type="dxa"/>
          </w:tcPr>
          <w:p w14:paraId="12E96042" w14:textId="77777777" w:rsidR="00874910" w:rsidRPr="00DA5E2A" w:rsidRDefault="00874910" w:rsidP="008440CE">
            <w:pPr>
              <w:pStyle w:val="Tblzat"/>
              <w:spacing w:before="20" w:after="20"/>
              <w:rPr>
                <w:sz w:val="18"/>
                <w:szCs w:val="18"/>
              </w:rPr>
            </w:pPr>
          </w:p>
        </w:tc>
        <w:tc>
          <w:tcPr>
            <w:tcW w:w="593" w:type="dxa"/>
            <w:shd w:val="clear" w:color="auto" w:fill="95B3D7" w:themeFill="accent1" w:themeFillTint="99"/>
          </w:tcPr>
          <w:p w14:paraId="1E1E7043" w14:textId="77777777" w:rsidR="00874910" w:rsidRPr="00DA5E2A" w:rsidRDefault="00874910" w:rsidP="008440CE">
            <w:pPr>
              <w:pStyle w:val="Tblzat"/>
              <w:spacing w:before="20" w:after="20"/>
              <w:rPr>
                <w:sz w:val="18"/>
                <w:szCs w:val="18"/>
              </w:rPr>
            </w:pPr>
          </w:p>
        </w:tc>
        <w:tc>
          <w:tcPr>
            <w:tcW w:w="593" w:type="dxa"/>
          </w:tcPr>
          <w:p w14:paraId="10C57B3B" w14:textId="77777777" w:rsidR="00874910" w:rsidRPr="00DA5E2A" w:rsidRDefault="00874910" w:rsidP="008440CE">
            <w:pPr>
              <w:pStyle w:val="Tblzat"/>
              <w:spacing w:before="20" w:after="20"/>
              <w:rPr>
                <w:sz w:val="18"/>
                <w:szCs w:val="18"/>
              </w:rPr>
            </w:pPr>
          </w:p>
        </w:tc>
        <w:tc>
          <w:tcPr>
            <w:tcW w:w="592" w:type="dxa"/>
          </w:tcPr>
          <w:p w14:paraId="03154574" w14:textId="77777777" w:rsidR="00874910" w:rsidRPr="00DA5E2A" w:rsidRDefault="00874910" w:rsidP="008440CE">
            <w:pPr>
              <w:pStyle w:val="Tblzat"/>
              <w:spacing w:before="20" w:after="20"/>
              <w:rPr>
                <w:sz w:val="18"/>
                <w:szCs w:val="18"/>
              </w:rPr>
            </w:pPr>
          </w:p>
        </w:tc>
        <w:tc>
          <w:tcPr>
            <w:tcW w:w="593" w:type="dxa"/>
            <w:shd w:val="clear" w:color="auto" w:fill="auto"/>
          </w:tcPr>
          <w:p w14:paraId="62161D66" w14:textId="77777777" w:rsidR="00874910" w:rsidRPr="00DA5E2A" w:rsidRDefault="00874910" w:rsidP="008440CE">
            <w:pPr>
              <w:pStyle w:val="Tblzat"/>
              <w:spacing w:before="20" w:after="20"/>
              <w:jc w:val="center"/>
              <w:rPr>
                <w:sz w:val="18"/>
                <w:szCs w:val="18"/>
              </w:rPr>
            </w:pPr>
          </w:p>
        </w:tc>
        <w:tc>
          <w:tcPr>
            <w:tcW w:w="593" w:type="dxa"/>
          </w:tcPr>
          <w:p w14:paraId="0572BCFC" w14:textId="77777777" w:rsidR="00874910" w:rsidRPr="00DA5E2A" w:rsidRDefault="00874910" w:rsidP="008440CE">
            <w:pPr>
              <w:pStyle w:val="Tblzat"/>
              <w:spacing w:before="20" w:after="20"/>
              <w:rPr>
                <w:sz w:val="18"/>
                <w:szCs w:val="18"/>
              </w:rPr>
            </w:pPr>
          </w:p>
        </w:tc>
        <w:tc>
          <w:tcPr>
            <w:tcW w:w="592" w:type="dxa"/>
          </w:tcPr>
          <w:p w14:paraId="1DC8BB62" w14:textId="77777777" w:rsidR="00874910" w:rsidRPr="00DA5E2A" w:rsidRDefault="00874910" w:rsidP="008440CE">
            <w:pPr>
              <w:pStyle w:val="Tblzat"/>
              <w:spacing w:before="20" w:after="20"/>
              <w:rPr>
                <w:sz w:val="18"/>
                <w:szCs w:val="18"/>
              </w:rPr>
            </w:pPr>
          </w:p>
        </w:tc>
        <w:tc>
          <w:tcPr>
            <w:tcW w:w="593" w:type="dxa"/>
          </w:tcPr>
          <w:p w14:paraId="38C95C0B" w14:textId="77777777" w:rsidR="00874910" w:rsidRPr="004F1668" w:rsidRDefault="00874910" w:rsidP="008440CE">
            <w:pPr>
              <w:pStyle w:val="Tblzat"/>
              <w:spacing w:before="20" w:after="20"/>
            </w:pPr>
          </w:p>
        </w:tc>
        <w:tc>
          <w:tcPr>
            <w:tcW w:w="593" w:type="dxa"/>
            <w:tcBorders>
              <w:bottom w:val="single" w:sz="4" w:space="0" w:color="auto"/>
            </w:tcBorders>
          </w:tcPr>
          <w:p w14:paraId="1FDCE9BD" w14:textId="77777777" w:rsidR="00874910" w:rsidRPr="004F1668" w:rsidRDefault="00874910" w:rsidP="008440CE">
            <w:pPr>
              <w:pStyle w:val="Tblzat"/>
              <w:spacing w:before="20" w:after="20"/>
            </w:pPr>
          </w:p>
        </w:tc>
        <w:tc>
          <w:tcPr>
            <w:tcW w:w="593" w:type="dxa"/>
            <w:tcBorders>
              <w:bottom w:val="single" w:sz="4" w:space="0" w:color="auto"/>
            </w:tcBorders>
          </w:tcPr>
          <w:p w14:paraId="78FFC608" w14:textId="77777777" w:rsidR="00874910" w:rsidRPr="004F1668" w:rsidRDefault="00874910" w:rsidP="008440CE">
            <w:pPr>
              <w:pStyle w:val="Tblzat"/>
              <w:spacing w:before="20" w:after="20"/>
              <w:rPr>
                <w:b/>
              </w:rPr>
            </w:pPr>
          </w:p>
        </w:tc>
        <w:tc>
          <w:tcPr>
            <w:tcW w:w="593" w:type="dxa"/>
          </w:tcPr>
          <w:p w14:paraId="075D20F6" w14:textId="77777777" w:rsidR="00874910" w:rsidRPr="004F1668" w:rsidRDefault="00874910" w:rsidP="008440CE">
            <w:pPr>
              <w:pStyle w:val="Tblzat"/>
              <w:spacing w:before="20" w:after="20"/>
              <w:rPr>
                <w:b/>
              </w:rPr>
            </w:pPr>
          </w:p>
        </w:tc>
      </w:tr>
      <w:tr w:rsidR="00874910" w:rsidRPr="00DA5E2A" w14:paraId="1C4B8FDF" w14:textId="77777777" w:rsidTr="008440CE">
        <w:trPr>
          <w:trHeight w:val="308"/>
        </w:trPr>
        <w:tc>
          <w:tcPr>
            <w:tcW w:w="704" w:type="dxa"/>
            <w:vMerge/>
          </w:tcPr>
          <w:p w14:paraId="42BF43F3" w14:textId="77777777" w:rsidR="00874910" w:rsidRPr="004F1668" w:rsidRDefault="00874910" w:rsidP="008440CE">
            <w:pPr>
              <w:pStyle w:val="Tblzat"/>
              <w:keepNext/>
              <w:spacing w:before="20" w:after="20"/>
            </w:pPr>
          </w:p>
        </w:tc>
        <w:tc>
          <w:tcPr>
            <w:tcW w:w="5387" w:type="dxa"/>
            <w:vAlign w:val="center"/>
          </w:tcPr>
          <w:p w14:paraId="3E9E8AA2" w14:textId="77777777" w:rsidR="00874910" w:rsidRPr="004F1668" w:rsidRDefault="00874910" w:rsidP="008440CE">
            <w:pPr>
              <w:pStyle w:val="Tblzat"/>
              <w:keepNext/>
              <w:spacing w:before="20" w:after="20"/>
              <w:jc w:val="left"/>
            </w:pPr>
            <w:r w:rsidRPr="004F1668">
              <w:t>Partnerként az innovációban</w:t>
            </w:r>
          </w:p>
        </w:tc>
        <w:tc>
          <w:tcPr>
            <w:tcW w:w="425" w:type="dxa"/>
            <w:shd w:val="clear" w:color="auto" w:fill="95B3D7" w:themeFill="accent1" w:themeFillTint="99"/>
          </w:tcPr>
          <w:p w14:paraId="63393C05" w14:textId="77777777" w:rsidR="00874910" w:rsidRPr="004F1668" w:rsidRDefault="00874910" w:rsidP="008440CE">
            <w:pPr>
              <w:pStyle w:val="Tblzat"/>
              <w:keepNext/>
              <w:spacing w:before="20" w:after="20"/>
            </w:pPr>
          </w:p>
        </w:tc>
        <w:tc>
          <w:tcPr>
            <w:tcW w:w="1276" w:type="dxa"/>
            <w:shd w:val="clear" w:color="auto" w:fill="95B3D7" w:themeFill="accent1" w:themeFillTint="99"/>
          </w:tcPr>
          <w:p w14:paraId="25C07D7C" w14:textId="77777777" w:rsidR="00874910" w:rsidRPr="00DA5E2A" w:rsidRDefault="00874910" w:rsidP="008440CE">
            <w:pPr>
              <w:pStyle w:val="Tblzat"/>
              <w:keepNext/>
              <w:spacing w:before="20" w:after="20"/>
              <w:rPr>
                <w:sz w:val="18"/>
                <w:szCs w:val="18"/>
              </w:rPr>
            </w:pPr>
          </w:p>
        </w:tc>
        <w:tc>
          <w:tcPr>
            <w:tcW w:w="592" w:type="dxa"/>
          </w:tcPr>
          <w:p w14:paraId="649AC693" w14:textId="77777777" w:rsidR="00874910" w:rsidRPr="00DA5E2A" w:rsidRDefault="00874910" w:rsidP="008440CE">
            <w:pPr>
              <w:pStyle w:val="Tblzat"/>
              <w:keepNext/>
              <w:spacing w:before="20" w:after="20"/>
              <w:rPr>
                <w:sz w:val="18"/>
                <w:szCs w:val="18"/>
              </w:rPr>
            </w:pPr>
          </w:p>
        </w:tc>
        <w:tc>
          <w:tcPr>
            <w:tcW w:w="593" w:type="dxa"/>
            <w:shd w:val="clear" w:color="auto" w:fill="95B3D7" w:themeFill="accent1" w:themeFillTint="99"/>
          </w:tcPr>
          <w:p w14:paraId="20C0EF03" w14:textId="77777777" w:rsidR="00874910" w:rsidRPr="00DA5E2A" w:rsidRDefault="00874910" w:rsidP="008440CE">
            <w:pPr>
              <w:pStyle w:val="Tblzat"/>
              <w:keepNext/>
              <w:spacing w:before="20" w:after="20"/>
              <w:rPr>
                <w:sz w:val="18"/>
                <w:szCs w:val="18"/>
              </w:rPr>
            </w:pPr>
          </w:p>
        </w:tc>
        <w:tc>
          <w:tcPr>
            <w:tcW w:w="593" w:type="dxa"/>
          </w:tcPr>
          <w:p w14:paraId="249E185D" w14:textId="77777777" w:rsidR="00874910" w:rsidRPr="00DA5E2A" w:rsidRDefault="00874910" w:rsidP="008440CE">
            <w:pPr>
              <w:pStyle w:val="Tblzat"/>
              <w:keepNext/>
              <w:spacing w:before="20" w:after="20"/>
              <w:rPr>
                <w:sz w:val="18"/>
                <w:szCs w:val="18"/>
              </w:rPr>
            </w:pPr>
          </w:p>
        </w:tc>
        <w:tc>
          <w:tcPr>
            <w:tcW w:w="592" w:type="dxa"/>
          </w:tcPr>
          <w:p w14:paraId="60196C31" w14:textId="77777777" w:rsidR="00874910" w:rsidRPr="00DA5E2A" w:rsidRDefault="00874910" w:rsidP="008440CE">
            <w:pPr>
              <w:pStyle w:val="Tblzat"/>
              <w:keepNext/>
              <w:spacing w:before="20" w:after="20"/>
              <w:rPr>
                <w:sz w:val="18"/>
                <w:szCs w:val="18"/>
              </w:rPr>
            </w:pPr>
          </w:p>
        </w:tc>
        <w:tc>
          <w:tcPr>
            <w:tcW w:w="593" w:type="dxa"/>
            <w:shd w:val="clear" w:color="auto" w:fill="auto"/>
          </w:tcPr>
          <w:p w14:paraId="4A588DC9" w14:textId="77777777" w:rsidR="00874910" w:rsidRPr="00DA5E2A" w:rsidRDefault="00874910" w:rsidP="008440CE">
            <w:pPr>
              <w:pStyle w:val="Tblzat"/>
              <w:keepNext/>
              <w:spacing w:before="20" w:after="20"/>
              <w:rPr>
                <w:sz w:val="18"/>
                <w:szCs w:val="18"/>
              </w:rPr>
            </w:pPr>
          </w:p>
        </w:tc>
        <w:tc>
          <w:tcPr>
            <w:tcW w:w="593" w:type="dxa"/>
          </w:tcPr>
          <w:p w14:paraId="424426C5" w14:textId="77777777" w:rsidR="00874910" w:rsidRPr="00DA5E2A" w:rsidRDefault="00874910" w:rsidP="008440CE">
            <w:pPr>
              <w:pStyle w:val="Tblzat"/>
              <w:keepNext/>
              <w:spacing w:before="20" w:after="20"/>
              <w:rPr>
                <w:sz w:val="18"/>
                <w:szCs w:val="18"/>
              </w:rPr>
            </w:pPr>
          </w:p>
        </w:tc>
        <w:tc>
          <w:tcPr>
            <w:tcW w:w="592" w:type="dxa"/>
          </w:tcPr>
          <w:p w14:paraId="4B9029BC" w14:textId="77777777" w:rsidR="00874910" w:rsidRPr="00DA5E2A" w:rsidRDefault="00874910" w:rsidP="008440CE">
            <w:pPr>
              <w:pStyle w:val="Tblzat"/>
              <w:keepNext/>
              <w:spacing w:before="20" w:after="20"/>
              <w:rPr>
                <w:sz w:val="18"/>
                <w:szCs w:val="18"/>
              </w:rPr>
            </w:pPr>
          </w:p>
        </w:tc>
        <w:tc>
          <w:tcPr>
            <w:tcW w:w="593" w:type="dxa"/>
          </w:tcPr>
          <w:p w14:paraId="749DE6CA" w14:textId="77777777" w:rsidR="00874910" w:rsidRPr="00DA5E2A" w:rsidRDefault="00874910" w:rsidP="008440CE">
            <w:pPr>
              <w:pStyle w:val="Tblzat"/>
              <w:keepNext/>
              <w:spacing w:before="20" w:after="20"/>
              <w:rPr>
                <w:sz w:val="18"/>
                <w:szCs w:val="18"/>
              </w:rPr>
            </w:pPr>
          </w:p>
        </w:tc>
        <w:tc>
          <w:tcPr>
            <w:tcW w:w="593" w:type="dxa"/>
            <w:shd w:val="clear" w:color="auto" w:fill="95B3D7" w:themeFill="accent1" w:themeFillTint="99"/>
          </w:tcPr>
          <w:p w14:paraId="68ABB6E3" w14:textId="7D40F488" w:rsidR="00874910" w:rsidRPr="00DA5E2A" w:rsidRDefault="00874910" w:rsidP="008440CE">
            <w:pPr>
              <w:pStyle w:val="Tblzat"/>
              <w:keepNext/>
              <w:spacing w:before="20" w:after="20"/>
              <w:rPr>
                <w:sz w:val="18"/>
                <w:szCs w:val="18"/>
              </w:rPr>
            </w:pPr>
          </w:p>
        </w:tc>
        <w:tc>
          <w:tcPr>
            <w:tcW w:w="593" w:type="dxa"/>
            <w:tcBorders>
              <w:bottom w:val="single" w:sz="4" w:space="0" w:color="auto"/>
            </w:tcBorders>
            <w:shd w:val="clear" w:color="auto" w:fill="auto"/>
          </w:tcPr>
          <w:p w14:paraId="1E9404B3" w14:textId="77777777" w:rsidR="00874910" w:rsidRPr="00DA5E2A" w:rsidRDefault="00874910" w:rsidP="008440CE">
            <w:pPr>
              <w:pStyle w:val="Tblzat"/>
              <w:keepNext/>
              <w:spacing w:before="20" w:after="20"/>
              <w:rPr>
                <w:sz w:val="18"/>
                <w:szCs w:val="18"/>
              </w:rPr>
            </w:pPr>
          </w:p>
        </w:tc>
        <w:tc>
          <w:tcPr>
            <w:tcW w:w="593" w:type="dxa"/>
            <w:tcBorders>
              <w:bottom w:val="single" w:sz="4" w:space="0" w:color="auto"/>
            </w:tcBorders>
            <w:shd w:val="clear" w:color="auto" w:fill="95B3D7" w:themeFill="accent1" w:themeFillTint="99"/>
          </w:tcPr>
          <w:p w14:paraId="2F84FF86" w14:textId="77777777" w:rsidR="00874910" w:rsidRPr="00DA5E2A" w:rsidRDefault="00874910" w:rsidP="008440CE">
            <w:pPr>
              <w:pStyle w:val="Tblzat"/>
              <w:keepNext/>
              <w:spacing w:before="20" w:after="20"/>
              <w:rPr>
                <w:sz w:val="18"/>
                <w:szCs w:val="18"/>
              </w:rPr>
            </w:pPr>
          </w:p>
        </w:tc>
      </w:tr>
      <w:tr w:rsidR="00874910" w:rsidRPr="00DA5E2A" w14:paraId="4F457C61" w14:textId="77777777" w:rsidTr="008440CE">
        <w:tc>
          <w:tcPr>
            <w:tcW w:w="704" w:type="dxa"/>
            <w:vMerge/>
          </w:tcPr>
          <w:p w14:paraId="19DB2FD6" w14:textId="77777777" w:rsidR="00874910" w:rsidRPr="004F1668" w:rsidDel="00154D21" w:rsidRDefault="00874910" w:rsidP="008440CE">
            <w:pPr>
              <w:pStyle w:val="Tblzat"/>
              <w:keepNext/>
              <w:spacing w:before="20" w:after="20"/>
              <w:jc w:val="left"/>
            </w:pPr>
          </w:p>
        </w:tc>
        <w:tc>
          <w:tcPr>
            <w:tcW w:w="5387" w:type="dxa"/>
            <w:vAlign w:val="center"/>
          </w:tcPr>
          <w:p w14:paraId="08C6E5B5" w14:textId="77777777" w:rsidR="00874910" w:rsidRPr="004F1668" w:rsidRDefault="00874910" w:rsidP="008440CE">
            <w:pPr>
              <w:pStyle w:val="Tblzat"/>
              <w:keepNext/>
              <w:spacing w:before="20" w:after="20"/>
              <w:jc w:val="left"/>
            </w:pPr>
            <w:r w:rsidRPr="004F1668">
              <w:t xml:space="preserve">A kisbéri városi piac infrastrukturális fejlesztése </w:t>
            </w:r>
          </w:p>
        </w:tc>
        <w:tc>
          <w:tcPr>
            <w:tcW w:w="425" w:type="dxa"/>
            <w:tcBorders>
              <w:bottom w:val="single" w:sz="4" w:space="0" w:color="auto"/>
            </w:tcBorders>
            <w:shd w:val="clear" w:color="auto" w:fill="auto"/>
          </w:tcPr>
          <w:p w14:paraId="516716BC" w14:textId="77777777" w:rsidR="00874910" w:rsidRPr="004F1668" w:rsidRDefault="00874910" w:rsidP="008440CE">
            <w:pPr>
              <w:pStyle w:val="Tblzat"/>
              <w:keepNext/>
              <w:spacing w:before="20" w:after="20"/>
              <w:jc w:val="left"/>
            </w:pPr>
          </w:p>
        </w:tc>
        <w:tc>
          <w:tcPr>
            <w:tcW w:w="1276" w:type="dxa"/>
            <w:shd w:val="clear" w:color="auto" w:fill="95B3D7" w:themeFill="accent1" w:themeFillTint="99"/>
            <w:vAlign w:val="center"/>
          </w:tcPr>
          <w:p w14:paraId="7AE01D29" w14:textId="77777777" w:rsidR="00874910" w:rsidRPr="00DA5E2A" w:rsidRDefault="00874910" w:rsidP="008440CE">
            <w:pPr>
              <w:pStyle w:val="Tblzat"/>
              <w:keepNext/>
              <w:spacing w:before="20" w:after="20"/>
              <w:jc w:val="left"/>
              <w:rPr>
                <w:sz w:val="18"/>
                <w:szCs w:val="18"/>
              </w:rPr>
            </w:pPr>
            <w:r w:rsidRPr="00DA5E2A">
              <w:rPr>
                <w:sz w:val="18"/>
                <w:szCs w:val="18"/>
              </w:rPr>
              <w:t>TOP_PLUSZ-1.1.1-21-KO1-Helyi gazdaságfejlesztés</w:t>
            </w:r>
          </w:p>
        </w:tc>
        <w:tc>
          <w:tcPr>
            <w:tcW w:w="592" w:type="dxa"/>
            <w:vAlign w:val="center"/>
          </w:tcPr>
          <w:p w14:paraId="02CB9932" w14:textId="77777777" w:rsidR="00874910" w:rsidRPr="00DA5E2A" w:rsidRDefault="00874910" w:rsidP="008440CE">
            <w:pPr>
              <w:pStyle w:val="Tblzat"/>
              <w:keepNext/>
              <w:spacing w:before="20" w:after="20"/>
              <w:jc w:val="left"/>
              <w:rPr>
                <w:sz w:val="18"/>
                <w:szCs w:val="18"/>
              </w:rPr>
            </w:pPr>
          </w:p>
        </w:tc>
        <w:tc>
          <w:tcPr>
            <w:tcW w:w="593" w:type="dxa"/>
            <w:shd w:val="clear" w:color="auto" w:fill="95B3D7" w:themeFill="accent1" w:themeFillTint="99"/>
            <w:vAlign w:val="center"/>
          </w:tcPr>
          <w:p w14:paraId="57C0CAD6" w14:textId="77777777" w:rsidR="00874910" w:rsidRPr="00DA5E2A" w:rsidRDefault="00874910" w:rsidP="008440CE">
            <w:pPr>
              <w:pStyle w:val="Tblzat"/>
              <w:keepNext/>
              <w:spacing w:before="20" w:after="20"/>
              <w:jc w:val="left"/>
              <w:rPr>
                <w:sz w:val="18"/>
                <w:szCs w:val="18"/>
              </w:rPr>
            </w:pPr>
          </w:p>
        </w:tc>
        <w:tc>
          <w:tcPr>
            <w:tcW w:w="593" w:type="dxa"/>
            <w:vAlign w:val="center"/>
          </w:tcPr>
          <w:p w14:paraId="1A324C03" w14:textId="77777777" w:rsidR="00874910" w:rsidRPr="00DA5E2A" w:rsidRDefault="00874910" w:rsidP="008440CE">
            <w:pPr>
              <w:pStyle w:val="Tblzat"/>
              <w:keepNext/>
              <w:spacing w:before="20" w:after="20"/>
              <w:jc w:val="left"/>
              <w:rPr>
                <w:sz w:val="18"/>
                <w:szCs w:val="18"/>
              </w:rPr>
            </w:pPr>
          </w:p>
        </w:tc>
        <w:tc>
          <w:tcPr>
            <w:tcW w:w="592" w:type="dxa"/>
            <w:vAlign w:val="center"/>
          </w:tcPr>
          <w:p w14:paraId="169AD886" w14:textId="77777777" w:rsidR="00874910" w:rsidRPr="00DA5E2A" w:rsidRDefault="00874910" w:rsidP="008440CE">
            <w:pPr>
              <w:pStyle w:val="Tblzat"/>
              <w:keepNext/>
              <w:spacing w:before="20" w:after="20"/>
              <w:jc w:val="left"/>
              <w:rPr>
                <w:sz w:val="18"/>
                <w:szCs w:val="18"/>
              </w:rPr>
            </w:pPr>
          </w:p>
        </w:tc>
        <w:tc>
          <w:tcPr>
            <w:tcW w:w="593" w:type="dxa"/>
            <w:shd w:val="clear" w:color="auto" w:fill="auto"/>
            <w:vAlign w:val="center"/>
          </w:tcPr>
          <w:p w14:paraId="4D714074" w14:textId="77777777" w:rsidR="00874910" w:rsidRPr="00DA5E2A" w:rsidRDefault="00874910" w:rsidP="008440CE">
            <w:pPr>
              <w:pStyle w:val="Tblzat"/>
              <w:keepNext/>
              <w:spacing w:before="20" w:after="20"/>
              <w:jc w:val="left"/>
              <w:rPr>
                <w:sz w:val="18"/>
                <w:szCs w:val="18"/>
              </w:rPr>
            </w:pPr>
          </w:p>
        </w:tc>
        <w:tc>
          <w:tcPr>
            <w:tcW w:w="593" w:type="dxa"/>
          </w:tcPr>
          <w:p w14:paraId="0CC28FB0" w14:textId="77777777" w:rsidR="00874910" w:rsidRPr="00DA5E2A" w:rsidRDefault="00874910" w:rsidP="008440CE">
            <w:pPr>
              <w:pStyle w:val="Tblzat"/>
              <w:keepNext/>
              <w:spacing w:before="20" w:after="20"/>
              <w:jc w:val="left"/>
              <w:rPr>
                <w:sz w:val="18"/>
                <w:szCs w:val="18"/>
              </w:rPr>
            </w:pPr>
          </w:p>
        </w:tc>
        <w:tc>
          <w:tcPr>
            <w:tcW w:w="592" w:type="dxa"/>
          </w:tcPr>
          <w:p w14:paraId="1F0F1BD8" w14:textId="77777777" w:rsidR="00874910" w:rsidRPr="00DA5E2A" w:rsidRDefault="00874910" w:rsidP="008440CE">
            <w:pPr>
              <w:pStyle w:val="Tblzat"/>
              <w:keepNext/>
              <w:spacing w:before="20" w:after="20"/>
              <w:jc w:val="left"/>
              <w:rPr>
                <w:sz w:val="18"/>
                <w:szCs w:val="18"/>
              </w:rPr>
            </w:pPr>
          </w:p>
        </w:tc>
        <w:tc>
          <w:tcPr>
            <w:tcW w:w="593" w:type="dxa"/>
          </w:tcPr>
          <w:p w14:paraId="21ABFD32" w14:textId="77777777" w:rsidR="00874910" w:rsidRPr="00DA5E2A" w:rsidRDefault="00874910" w:rsidP="008440CE">
            <w:pPr>
              <w:pStyle w:val="Tblzat"/>
              <w:keepNext/>
              <w:spacing w:before="20" w:after="20"/>
              <w:jc w:val="left"/>
              <w:rPr>
                <w:sz w:val="18"/>
                <w:szCs w:val="18"/>
              </w:rPr>
            </w:pPr>
          </w:p>
        </w:tc>
        <w:tc>
          <w:tcPr>
            <w:tcW w:w="593" w:type="dxa"/>
            <w:vAlign w:val="center"/>
          </w:tcPr>
          <w:p w14:paraId="5E1D24D4" w14:textId="77777777" w:rsidR="00874910" w:rsidRPr="00DA5E2A" w:rsidRDefault="00874910" w:rsidP="008440CE">
            <w:pPr>
              <w:pStyle w:val="Tblzat"/>
              <w:keepNext/>
              <w:spacing w:before="20" w:after="20"/>
              <w:jc w:val="left"/>
              <w:rPr>
                <w:sz w:val="18"/>
                <w:szCs w:val="18"/>
              </w:rPr>
            </w:pPr>
          </w:p>
        </w:tc>
        <w:tc>
          <w:tcPr>
            <w:tcW w:w="593" w:type="dxa"/>
            <w:shd w:val="clear" w:color="auto" w:fill="auto"/>
            <w:vAlign w:val="center"/>
          </w:tcPr>
          <w:p w14:paraId="1F1AC5AA" w14:textId="77777777" w:rsidR="00874910" w:rsidRPr="00DA5E2A" w:rsidRDefault="00874910" w:rsidP="008440CE">
            <w:pPr>
              <w:pStyle w:val="Tblzat"/>
              <w:keepNext/>
              <w:spacing w:before="20" w:after="20"/>
              <w:jc w:val="left"/>
              <w:rPr>
                <w:sz w:val="18"/>
                <w:szCs w:val="18"/>
              </w:rPr>
            </w:pPr>
          </w:p>
        </w:tc>
        <w:tc>
          <w:tcPr>
            <w:tcW w:w="593" w:type="dxa"/>
          </w:tcPr>
          <w:p w14:paraId="611DCCC5" w14:textId="77777777" w:rsidR="00874910" w:rsidRPr="00DA5E2A" w:rsidRDefault="00874910" w:rsidP="008440CE">
            <w:pPr>
              <w:pStyle w:val="Tblzat"/>
              <w:keepNext/>
              <w:spacing w:before="20" w:after="20"/>
              <w:jc w:val="left"/>
              <w:rPr>
                <w:sz w:val="18"/>
                <w:szCs w:val="18"/>
              </w:rPr>
            </w:pPr>
          </w:p>
        </w:tc>
      </w:tr>
      <w:tr w:rsidR="00874910" w:rsidRPr="00DA5E2A" w14:paraId="01A41B3D" w14:textId="77777777" w:rsidTr="008440CE">
        <w:tc>
          <w:tcPr>
            <w:tcW w:w="704" w:type="dxa"/>
            <w:vMerge w:val="restart"/>
            <w:textDirection w:val="btLr"/>
          </w:tcPr>
          <w:p w14:paraId="37C174C6" w14:textId="77777777" w:rsidR="00874910" w:rsidRPr="004F1668" w:rsidRDefault="00874910" w:rsidP="008440CE">
            <w:pPr>
              <w:pStyle w:val="Tblzat"/>
              <w:spacing w:before="20" w:after="20"/>
              <w:ind w:left="113" w:right="113"/>
              <w:jc w:val="left"/>
            </w:pPr>
            <w:r w:rsidRPr="004F1668">
              <w:t>Vonzerő- és jövedelemtermelő képesség növelése a turizmusban</w:t>
            </w:r>
          </w:p>
        </w:tc>
        <w:tc>
          <w:tcPr>
            <w:tcW w:w="5387" w:type="dxa"/>
            <w:vAlign w:val="center"/>
          </w:tcPr>
          <w:p w14:paraId="13A99A1D" w14:textId="77777777" w:rsidR="00874910" w:rsidRPr="004F1668" w:rsidRDefault="00874910" w:rsidP="008440CE">
            <w:pPr>
              <w:pStyle w:val="Tblzat"/>
              <w:spacing w:before="20" w:after="20"/>
              <w:jc w:val="left"/>
            </w:pPr>
            <w:r w:rsidRPr="004F1668">
              <w:t>Térségi TDM létrehozása, térségi turisztikai stratégia, program és cselekvési tervének kidolgozása</w:t>
            </w:r>
          </w:p>
        </w:tc>
        <w:tc>
          <w:tcPr>
            <w:tcW w:w="425" w:type="dxa"/>
            <w:shd w:val="clear" w:color="auto" w:fill="95B3D7" w:themeFill="accent1" w:themeFillTint="99"/>
          </w:tcPr>
          <w:p w14:paraId="6C89F744" w14:textId="77777777" w:rsidR="00874910" w:rsidRPr="004F1668" w:rsidRDefault="00874910" w:rsidP="008440CE">
            <w:pPr>
              <w:pStyle w:val="Tblzat"/>
              <w:spacing w:before="20" w:after="20"/>
              <w:jc w:val="left"/>
            </w:pPr>
          </w:p>
        </w:tc>
        <w:tc>
          <w:tcPr>
            <w:tcW w:w="1276" w:type="dxa"/>
            <w:shd w:val="clear" w:color="auto" w:fill="95B3D7" w:themeFill="accent1" w:themeFillTint="99"/>
          </w:tcPr>
          <w:p w14:paraId="03DFD668" w14:textId="77777777" w:rsidR="00874910" w:rsidRPr="00DA5E2A" w:rsidRDefault="00874910" w:rsidP="008440CE">
            <w:pPr>
              <w:pStyle w:val="Tblzat"/>
              <w:spacing w:before="20" w:after="20"/>
              <w:jc w:val="left"/>
              <w:rPr>
                <w:sz w:val="18"/>
                <w:szCs w:val="18"/>
              </w:rPr>
            </w:pPr>
          </w:p>
        </w:tc>
        <w:tc>
          <w:tcPr>
            <w:tcW w:w="592" w:type="dxa"/>
          </w:tcPr>
          <w:p w14:paraId="3D30FA12" w14:textId="77777777" w:rsidR="00874910" w:rsidRPr="00DA5E2A" w:rsidRDefault="00874910" w:rsidP="008440CE">
            <w:pPr>
              <w:pStyle w:val="Tblzat"/>
              <w:spacing w:before="20" w:after="20"/>
              <w:jc w:val="left"/>
              <w:rPr>
                <w:sz w:val="18"/>
                <w:szCs w:val="18"/>
              </w:rPr>
            </w:pPr>
          </w:p>
        </w:tc>
        <w:tc>
          <w:tcPr>
            <w:tcW w:w="593" w:type="dxa"/>
            <w:shd w:val="clear" w:color="auto" w:fill="95B3D7" w:themeFill="accent1" w:themeFillTint="99"/>
          </w:tcPr>
          <w:p w14:paraId="1AF6576A" w14:textId="77777777" w:rsidR="00874910" w:rsidRPr="00DA5E2A" w:rsidRDefault="00874910" w:rsidP="008440CE">
            <w:pPr>
              <w:pStyle w:val="Tblzat"/>
              <w:spacing w:before="20" w:after="20"/>
              <w:jc w:val="left"/>
              <w:rPr>
                <w:sz w:val="18"/>
                <w:szCs w:val="18"/>
              </w:rPr>
            </w:pPr>
          </w:p>
        </w:tc>
        <w:tc>
          <w:tcPr>
            <w:tcW w:w="593" w:type="dxa"/>
          </w:tcPr>
          <w:p w14:paraId="77842CEF" w14:textId="77777777" w:rsidR="00874910" w:rsidRPr="00DA5E2A" w:rsidRDefault="00874910" w:rsidP="008440CE">
            <w:pPr>
              <w:pStyle w:val="Tblzat"/>
              <w:spacing w:before="20" w:after="20"/>
              <w:jc w:val="left"/>
              <w:rPr>
                <w:sz w:val="18"/>
                <w:szCs w:val="18"/>
              </w:rPr>
            </w:pPr>
          </w:p>
        </w:tc>
        <w:tc>
          <w:tcPr>
            <w:tcW w:w="592" w:type="dxa"/>
          </w:tcPr>
          <w:p w14:paraId="24BCCC34" w14:textId="77777777" w:rsidR="00874910" w:rsidRPr="00DA5E2A" w:rsidRDefault="00874910" w:rsidP="008440CE">
            <w:pPr>
              <w:pStyle w:val="Tblzat"/>
              <w:spacing w:before="20" w:after="20"/>
              <w:jc w:val="left"/>
              <w:rPr>
                <w:sz w:val="18"/>
                <w:szCs w:val="18"/>
              </w:rPr>
            </w:pPr>
          </w:p>
        </w:tc>
        <w:tc>
          <w:tcPr>
            <w:tcW w:w="593" w:type="dxa"/>
            <w:tcBorders>
              <w:bottom w:val="single" w:sz="4" w:space="0" w:color="auto"/>
            </w:tcBorders>
            <w:shd w:val="clear" w:color="auto" w:fill="auto"/>
          </w:tcPr>
          <w:p w14:paraId="79F2B8A2" w14:textId="77777777" w:rsidR="00874910" w:rsidRPr="00DA5E2A" w:rsidRDefault="00874910" w:rsidP="008440CE">
            <w:pPr>
              <w:pStyle w:val="Tblzat"/>
              <w:spacing w:before="20" w:after="20"/>
              <w:jc w:val="left"/>
              <w:rPr>
                <w:sz w:val="18"/>
                <w:szCs w:val="18"/>
              </w:rPr>
            </w:pPr>
          </w:p>
        </w:tc>
        <w:tc>
          <w:tcPr>
            <w:tcW w:w="593" w:type="dxa"/>
          </w:tcPr>
          <w:p w14:paraId="6FA22592" w14:textId="77777777" w:rsidR="00874910" w:rsidRPr="00DA5E2A" w:rsidRDefault="00874910" w:rsidP="008440CE">
            <w:pPr>
              <w:pStyle w:val="Tblzat"/>
              <w:spacing w:before="20" w:after="20"/>
              <w:jc w:val="left"/>
              <w:rPr>
                <w:sz w:val="18"/>
                <w:szCs w:val="18"/>
              </w:rPr>
            </w:pPr>
          </w:p>
        </w:tc>
        <w:tc>
          <w:tcPr>
            <w:tcW w:w="592" w:type="dxa"/>
          </w:tcPr>
          <w:p w14:paraId="3A8842A8" w14:textId="77777777" w:rsidR="00874910" w:rsidRPr="00DA5E2A" w:rsidRDefault="00874910" w:rsidP="008440CE">
            <w:pPr>
              <w:pStyle w:val="Tblzat"/>
              <w:spacing w:before="20" w:after="20"/>
              <w:jc w:val="left"/>
              <w:rPr>
                <w:sz w:val="18"/>
                <w:szCs w:val="18"/>
              </w:rPr>
            </w:pPr>
          </w:p>
        </w:tc>
        <w:tc>
          <w:tcPr>
            <w:tcW w:w="593" w:type="dxa"/>
          </w:tcPr>
          <w:p w14:paraId="1872012C" w14:textId="77777777" w:rsidR="00874910" w:rsidRPr="00DA5E2A" w:rsidRDefault="00874910" w:rsidP="008440CE">
            <w:pPr>
              <w:pStyle w:val="Tblzat"/>
              <w:spacing w:before="20" w:after="20"/>
              <w:jc w:val="left"/>
              <w:rPr>
                <w:sz w:val="18"/>
                <w:szCs w:val="18"/>
              </w:rPr>
            </w:pPr>
          </w:p>
        </w:tc>
        <w:tc>
          <w:tcPr>
            <w:tcW w:w="593" w:type="dxa"/>
          </w:tcPr>
          <w:p w14:paraId="68A3BC2A" w14:textId="77777777" w:rsidR="00874910" w:rsidRPr="00DA5E2A" w:rsidRDefault="00874910" w:rsidP="008440CE">
            <w:pPr>
              <w:pStyle w:val="Tblzat"/>
              <w:spacing w:before="20" w:after="20"/>
              <w:jc w:val="left"/>
              <w:rPr>
                <w:sz w:val="18"/>
                <w:szCs w:val="18"/>
              </w:rPr>
            </w:pPr>
          </w:p>
        </w:tc>
        <w:tc>
          <w:tcPr>
            <w:tcW w:w="593" w:type="dxa"/>
          </w:tcPr>
          <w:p w14:paraId="6C768686" w14:textId="77777777" w:rsidR="00874910" w:rsidRPr="00DA5E2A" w:rsidRDefault="00874910" w:rsidP="008440CE">
            <w:pPr>
              <w:pStyle w:val="Tblzat"/>
              <w:spacing w:before="20" w:after="20"/>
              <w:jc w:val="left"/>
              <w:rPr>
                <w:sz w:val="18"/>
                <w:szCs w:val="18"/>
              </w:rPr>
            </w:pPr>
          </w:p>
        </w:tc>
        <w:tc>
          <w:tcPr>
            <w:tcW w:w="593" w:type="dxa"/>
          </w:tcPr>
          <w:p w14:paraId="1A13B8C5" w14:textId="77777777" w:rsidR="00874910" w:rsidRPr="00DA5E2A" w:rsidRDefault="00874910" w:rsidP="008440CE">
            <w:pPr>
              <w:pStyle w:val="Tblzat"/>
              <w:spacing w:before="20" w:after="20"/>
              <w:jc w:val="left"/>
              <w:rPr>
                <w:sz w:val="18"/>
                <w:szCs w:val="18"/>
              </w:rPr>
            </w:pPr>
          </w:p>
        </w:tc>
      </w:tr>
      <w:tr w:rsidR="00874910" w:rsidRPr="00DA5E2A" w14:paraId="56EB7163" w14:textId="77777777" w:rsidTr="008440CE">
        <w:tc>
          <w:tcPr>
            <w:tcW w:w="704" w:type="dxa"/>
            <w:vMerge/>
          </w:tcPr>
          <w:p w14:paraId="0FB59315" w14:textId="77777777" w:rsidR="00874910" w:rsidRPr="004F1668" w:rsidRDefault="00874910" w:rsidP="008440CE">
            <w:pPr>
              <w:pStyle w:val="Tblzat"/>
              <w:spacing w:before="20" w:after="20"/>
              <w:jc w:val="left"/>
            </w:pPr>
          </w:p>
        </w:tc>
        <w:tc>
          <w:tcPr>
            <w:tcW w:w="5387" w:type="dxa"/>
            <w:vAlign w:val="center"/>
          </w:tcPr>
          <w:p w14:paraId="43D84EA4" w14:textId="77777777" w:rsidR="00874910" w:rsidRPr="004F1668" w:rsidRDefault="00874910" w:rsidP="008440CE">
            <w:pPr>
              <w:pStyle w:val="Tblzat"/>
              <w:spacing w:before="20" w:after="20"/>
              <w:jc w:val="left"/>
            </w:pPr>
            <w:r w:rsidRPr="004F1668">
              <w:t xml:space="preserve">Hánta komplex vadász, horgász, </w:t>
            </w:r>
            <w:proofErr w:type="spellStart"/>
            <w:r w:rsidRPr="004F1668">
              <w:t>öko</w:t>
            </w:r>
            <w:proofErr w:type="spellEnd"/>
            <w:r w:rsidRPr="004F1668">
              <w:t>- és falusi turisztikai fejlesztése</w:t>
            </w:r>
          </w:p>
        </w:tc>
        <w:tc>
          <w:tcPr>
            <w:tcW w:w="425" w:type="dxa"/>
            <w:shd w:val="clear" w:color="auto" w:fill="auto"/>
          </w:tcPr>
          <w:p w14:paraId="5C4DCFE4" w14:textId="77777777" w:rsidR="00874910" w:rsidRPr="004F1668" w:rsidRDefault="00874910" w:rsidP="008440CE">
            <w:pPr>
              <w:pStyle w:val="Tblzat"/>
              <w:spacing w:before="20" w:after="20"/>
              <w:jc w:val="left"/>
            </w:pPr>
          </w:p>
        </w:tc>
        <w:tc>
          <w:tcPr>
            <w:tcW w:w="1276" w:type="dxa"/>
            <w:shd w:val="clear" w:color="auto" w:fill="95B3D7" w:themeFill="accent1" w:themeFillTint="99"/>
          </w:tcPr>
          <w:p w14:paraId="302D4BF9" w14:textId="77777777" w:rsidR="00874910" w:rsidRPr="00DA5E2A" w:rsidRDefault="00874910" w:rsidP="008440CE">
            <w:pPr>
              <w:pStyle w:val="Tblzat"/>
              <w:spacing w:before="20" w:after="20"/>
              <w:jc w:val="left"/>
              <w:rPr>
                <w:sz w:val="18"/>
                <w:szCs w:val="18"/>
              </w:rPr>
            </w:pPr>
          </w:p>
        </w:tc>
        <w:tc>
          <w:tcPr>
            <w:tcW w:w="592" w:type="dxa"/>
          </w:tcPr>
          <w:p w14:paraId="54C869BF" w14:textId="77777777" w:rsidR="00874910" w:rsidRPr="00DA5E2A" w:rsidRDefault="00874910" w:rsidP="008440CE">
            <w:pPr>
              <w:pStyle w:val="Tblzat"/>
              <w:spacing w:before="20" w:after="20"/>
              <w:jc w:val="left"/>
              <w:rPr>
                <w:sz w:val="18"/>
                <w:szCs w:val="18"/>
              </w:rPr>
            </w:pPr>
          </w:p>
        </w:tc>
        <w:tc>
          <w:tcPr>
            <w:tcW w:w="593" w:type="dxa"/>
            <w:shd w:val="clear" w:color="auto" w:fill="95B3D7" w:themeFill="accent1" w:themeFillTint="99"/>
          </w:tcPr>
          <w:p w14:paraId="278D9982" w14:textId="77777777" w:rsidR="00874910" w:rsidRPr="00DA5E2A" w:rsidRDefault="00874910" w:rsidP="008440CE">
            <w:pPr>
              <w:pStyle w:val="Tblzat"/>
              <w:spacing w:before="20" w:after="20"/>
              <w:jc w:val="left"/>
              <w:rPr>
                <w:sz w:val="18"/>
                <w:szCs w:val="18"/>
              </w:rPr>
            </w:pPr>
          </w:p>
        </w:tc>
        <w:tc>
          <w:tcPr>
            <w:tcW w:w="593" w:type="dxa"/>
          </w:tcPr>
          <w:p w14:paraId="7E46D0E3" w14:textId="77777777" w:rsidR="00874910" w:rsidRPr="00DA5E2A" w:rsidRDefault="00874910" w:rsidP="008440CE">
            <w:pPr>
              <w:pStyle w:val="Tblzat"/>
              <w:spacing w:before="20" w:after="20"/>
              <w:jc w:val="left"/>
              <w:rPr>
                <w:sz w:val="18"/>
                <w:szCs w:val="18"/>
              </w:rPr>
            </w:pPr>
          </w:p>
        </w:tc>
        <w:tc>
          <w:tcPr>
            <w:tcW w:w="592" w:type="dxa"/>
          </w:tcPr>
          <w:p w14:paraId="7DC88B4C" w14:textId="77777777" w:rsidR="00874910" w:rsidRPr="00DA5E2A" w:rsidRDefault="00874910" w:rsidP="008440CE">
            <w:pPr>
              <w:pStyle w:val="Tblzat"/>
              <w:spacing w:before="20" w:after="20"/>
              <w:jc w:val="left"/>
              <w:rPr>
                <w:sz w:val="18"/>
                <w:szCs w:val="18"/>
              </w:rPr>
            </w:pPr>
          </w:p>
        </w:tc>
        <w:tc>
          <w:tcPr>
            <w:tcW w:w="593" w:type="dxa"/>
            <w:shd w:val="clear" w:color="auto" w:fill="95B3D7" w:themeFill="accent1" w:themeFillTint="99"/>
          </w:tcPr>
          <w:p w14:paraId="1194E61D" w14:textId="77777777" w:rsidR="00874910" w:rsidRPr="00DA5E2A" w:rsidRDefault="00874910" w:rsidP="008440CE">
            <w:pPr>
              <w:pStyle w:val="Tblzat"/>
              <w:spacing w:before="20" w:after="20"/>
              <w:jc w:val="left"/>
              <w:rPr>
                <w:sz w:val="18"/>
                <w:szCs w:val="18"/>
              </w:rPr>
            </w:pPr>
          </w:p>
        </w:tc>
        <w:tc>
          <w:tcPr>
            <w:tcW w:w="593" w:type="dxa"/>
          </w:tcPr>
          <w:p w14:paraId="184C919F" w14:textId="77777777" w:rsidR="00874910" w:rsidRPr="00DA5E2A" w:rsidRDefault="00874910" w:rsidP="008440CE">
            <w:pPr>
              <w:pStyle w:val="Tblzat"/>
              <w:spacing w:before="20" w:after="20"/>
              <w:jc w:val="left"/>
              <w:rPr>
                <w:sz w:val="18"/>
                <w:szCs w:val="18"/>
              </w:rPr>
            </w:pPr>
          </w:p>
        </w:tc>
        <w:tc>
          <w:tcPr>
            <w:tcW w:w="592" w:type="dxa"/>
          </w:tcPr>
          <w:p w14:paraId="4C7B453F" w14:textId="77777777" w:rsidR="00874910" w:rsidRPr="00DA5E2A" w:rsidRDefault="00874910" w:rsidP="008440CE">
            <w:pPr>
              <w:pStyle w:val="Tblzat"/>
              <w:spacing w:before="20" w:after="20"/>
              <w:jc w:val="left"/>
              <w:rPr>
                <w:sz w:val="18"/>
                <w:szCs w:val="18"/>
              </w:rPr>
            </w:pPr>
          </w:p>
        </w:tc>
        <w:tc>
          <w:tcPr>
            <w:tcW w:w="593" w:type="dxa"/>
          </w:tcPr>
          <w:p w14:paraId="301C5C7A" w14:textId="77777777" w:rsidR="00874910" w:rsidRPr="00DA5E2A" w:rsidRDefault="00874910" w:rsidP="008440CE">
            <w:pPr>
              <w:pStyle w:val="Tblzat"/>
              <w:spacing w:before="20" w:after="20"/>
              <w:jc w:val="left"/>
              <w:rPr>
                <w:sz w:val="18"/>
                <w:szCs w:val="18"/>
              </w:rPr>
            </w:pPr>
          </w:p>
        </w:tc>
        <w:tc>
          <w:tcPr>
            <w:tcW w:w="593" w:type="dxa"/>
          </w:tcPr>
          <w:p w14:paraId="4B147EF3" w14:textId="77777777" w:rsidR="00874910" w:rsidRPr="00DA5E2A" w:rsidRDefault="00874910" w:rsidP="008440CE">
            <w:pPr>
              <w:pStyle w:val="Tblzat"/>
              <w:spacing w:before="20" w:after="20"/>
              <w:jc w:val="left"/>
              <w:rPr>
                <w:sz w:val="18"/>
                <w:szCs w:val="18"/>
              </w:rPr>
            </w:pPr>
          </w:p>
        </w:tc>
        <w:tc>
          <w:tcPr>
            <w:tcW w:w="593" w:type="dxa"/>
            <w:shd w:val="clear" w:color="auto" w:fill="95B3D7" w:themeFill="accent1" w:themeFillTint="99"/>
          </w:tcPr>
          <w:p w14:paraId="6C5706D1" w14:textId="77777777" w:rsidR="00874910" w:rsidRPr="00DA5E2A" w:rsidRDefault="00874910" w:rsidP="008440CE">
            <w:pPr>
              <w:pStyle w:val="Tblzat"/>
              <w:spacing w:before="20" w:after="20"/>
              <w:jc w:val="left"/>
              <w:rPr>
                <w:sz w:val="18"/>
                <w:szCs w:val="18"/>
              </w:rPr>
            </w:pPr>
          </w:p>
        </w:tc>
        <w:tc>
          <w:tcPr>
            <w:tcW w:w="593" w:type="dxa"/>
            <w:tcBorders>
              <w:bottom w:val="single" w:sz="4" w:space="0" w:color="auto"/>
            </w:tcBorders>
            <w:shd w:val="clear" w:color="auto" w:fill="95B3D7" w:themeFill="accent1" w:themeFillTint="99"/>
          </w:tcPr>
          <w:p w14:paraId="61AD7842" w14:textId="5D1B4712" w:rsidR="00874910" w:rsidRPr="00DA5E2A" w:rsidRDefault="00874910" w:rsidP="008440CE">
            <w:pPr>
              <w:pStyle w:val="Tblzat"/>
              <w:spacing w:before="20" w:after="20"/>
              <w:jc w:val="left"/>
              <w:rPr>
                <w:sz w:val="18"/>
                <w:szCs w:val="18"/>
              </w:rPr>
            </w:pPr>
          </w:p>
        </w:tc>
      </w:tr>
      <w:tr w:rsidR="00874910" w:rsidRPr="00DA5E2A" w14:paraId="3CFEC1B8" w14:textId="77777777" w:rsidTr="008440CE">
        <w:tc>
          <w:tcPr>
            <w:tcW w:w="704" w:type="dxa"/>
            <w:vMerge/>
          </w:tcPr>
          <w:p w14:paraId="2169D502" w14:textId="77777777" w:rsidR="00874910" w:rsidRPr="004F1668" w:rsidRDefault="00874910" w:rsidP="008440CE">
            <w:pPr>
              <w:pStyle w:val="Tblzat"/>
              <w:spacing w:before="20" w:after="20"/>
              <w:jc w:val="left"/>
            </w:pPr>
          </w:p>
        </w:tc>
        <w:tc>
          <w:tcPr>
            <w:tcW w:w="5387" w:type="dxa"/>
            <w:vAlign w:val="center"/>
          </w:tcPr>
          <w:p w14:paraId="741D72BC" w14:textId="77777777" w:rsidR="00874910" w:rsidRPr="004F1668" w:rsidRDefault="00874910" w:rsidP="008440CE">
            <w:pPr>
              <w:pStyle w:val="Tblzat"/>
              <w:spacing w:before="20" w:after="20"/>
              <w:jc w:val="left"/>
            </w:pPr>
            <w:r w:rsidRPr="004F1668">
              <w:t>Kisbér felfűzése a Szent Jakab zarándokútra, az országos kerékpáros körútra és rákapcsolódás az országos kéktúra útvonalra, valamint a térségi lovas túra útvonalra</w:t>
            </w:r>
          </w:p>
        </w:tc>
        <w:tc>
          <w:tcPr>
            <w:tcW w:w="425" w:type="dxa"/>
            <w:shd w:val="clear" w:color="auto" w:fill="auto"/>
          </w:tcPr>
          <w:p w14:paraId="28C77B4D" w14:textId="77777777" w:rsidR="00874910" w:rsidRPr="004F1668" w:rsidRDefault="00874910" w:rsidP="008440CE">
            <w:pPr>
              <w:pStyle w:val="Tblzat"/>
              <w:spacing w:before="20" w:after="20"/>
            </w:pPr>
          </w:p>
        </w:tc>
        <w:tc>
          <w:tcPr>
            <w:tcW w:w="1276" w:type="dxa"/>
          </w:tcPr>
          <w:p w14:paraId="07D20D1F" w14:textId="77777777" w:rsidR="00874910" w:rsidRPr="00DA5E2A" w:rsidRDefault="00874910" w:rsidP="008440CE">
            <w:pPr>
              <w:pStyle w:val="Tblzat"/>
              <w:spacing w:before="20" w:after="20"/>
              <w:rPr>
                <w:sz w:val="18"/>
                <w:szCs w:val="18"/>
              </w:rPr>
            </w:pPr>
          </w:p>
        </w:tc>
        <w:tc>
          <w:tcPr>
            <w:tcW w:w="592" w:type="dxa"/>
          </w:tcPr>
          <w:p w14:paraId="204E1111" w14:textId="77777777" w:rsidR="00874910" w:rsidRPr="00DA5E2A" w:rsidRDefault="00874910" w:rsidP="008440CE">
            <w:pPr>
              <w:pStyle w:val="Tblzat"/>
              <w:spacing w:before="20" w:after="20"/>
              <w:rPr>
                <w:sz w:val="18"/>
                <w:szCs w:val="18"/>
              </w:rPr>
            </w:pPr>
          </w:p>
        </w:tc>
        <w:tc>
          <w:tcPr>
            <w:tcW w:w="593" w:type="dxa"/>
            <w:shd w:val="clear" w:color="auto" w:fill="95B3D7" w:themeFill="accent1" w:themeFillTint="99"/>
          </w:tcPr>
          <w:p w14:paraId="6DF1727E" w14:textId="77777777" w:rsidR="00874910" w:rsidRPr="00DA5E2A" w:rsidRDefault="00874910" w:rsidP="008440CE">
            <w:pPr>
              <w:pStyle w:val="Tblzat"/>
              <w:spacing w:before="20" w:after="20"/>
              <w:rPr>
                <w:sz w:val="18"/>
                <w:szCs w:val="18"/>
              </w:rPr>
            </w:pPr>
          </w:p>
        </w:tc>
        <w:tc>
          <w:tcPr>
            <w:tcW w:w="593" w:type="dxa"/>
          </w:tcPr>
          <w:p w14:paraId="62C24A40" w14:textId="77777777" w:rsidR="00874910" w:rsidRPr="00DA5E2A" w:rsidRDefault="00874910" w:rsidP="008440CE">
            <w:pPr>
              <w:pStyle w:val="Tblzat"/>
              <w:spacing w:before="20" w:after="20"/>
              <w:rPr>
                <w:sz w:val="18"/>
                <w:szCs w:val="18"/>
              </w:rPr>
            </w:pPr>
          </w:p>
        </w:tc>
        <w:tc>
          <w:tcPr>
            <w:tcW w:w="592" w:type="dxa"/>
          </w:tcPr>
          <w:p w14:paraId="52A76A77" w14:textId="77777777" w:rsidR="00874910" w:rsidRPr="00DA5E2A" w:rsidRDefault="00874910" w:rsidP="008440CE">
            <w:pPr>
              <w:pStyle w:val="Tblzat"/>
              <w:spacing w:before="20" w:after="20"/>
              <w:rPr>
                <w:sz w:val="18"/>
                <w:szCs w:val="18"/>
              </w:rPr>
            </w:pPr>
          </w:p>
        </w:tc>
        <w:tc>
          <w:tcPr>
            <w:tcW w:w="593" w:type="dxa"/>
            <w:shd w:val="clear" w:color="auto" w:fill="auto"/>
          </w:tcPr>
          <w:p w14:paraId="7BAC42AD" w14:textId="77777777" w:rsidR="00874910" w:rsidRPr="00DA5E2A" w:rsidRDefault="00874910" w:rsidP="008440CE">
            <w:pPr>
              <w:pStyle w:val="Tblzat"/>
              <w:spacing w:before="20" w:after="20"/>
              <w:rPr>
                <w:sz w:val="18"/>
                <w:szCs w:val="18"/>
              </w:rPr>
            </w:pPr>
          </w:p>
        </w:tc>
        <w:tc>
          <w:tcPr>
            <w:tcW w:w="593" w:type="dxa"/>
          </w:tcPr>
          <w:p w14:paraId="1A86D2D2" w14:textId="77777777" w:rsidR="00874910" w:rsidRPr="00DA5E2A" w:rsidRDefault="00874910" w:rsidP="008440CE">
            <w:pPr>
              <w:pStyle w:val="Tblzat"/>
              <w:spacing w:before="20" w:after="20"/>
              <w:rPr>
                <w:sz w:val="18"/>
                <w:szCs w:val="18"/>
              </w:rPr>
            </w:pPr>
          </w:p>
        </w:tc>
        <w:tc>
          <w:tcPr>
            <w:tcW w:w="592" w:type="dxa"/>
          </w:tcPr>
          <w:p w14:paraId="41529263" w14:textId="77777777" w:rsidR="00874910" w:rsidRPr="00DA5E2A" w:rsidRDefault="00874910" w:rsidP="008440CE">
            <w:pPr>
              <w:pStyle w:val="Tblzat"/>
              <w:spacing w:before="20" w:after="20"/>
              <w:rPr>
                <w:sz w:val="18"/>
                <w:szCs w:val="18"/>
              </w:rPr>
            </w:pPr>
          </w:p>
        </w:tc>
        <w:tc>
          <w:tcPr>
            <w:tcW w:w="593" w:type="dxa"/>
          </w:tcPr>
          <w:p w14:paraId="17C6C07A" w14:textId="77777777" w:rsidR="00874910" w:rsidRPr="00DA5E2A" w:rsidRDefault="00874910" w:rsidP="008440CE">
            <w:pPr>
              <w:pStyle w:val="Tblzat"/>
              <w:spacing w:before="20" w:after="20"/>
              <w:rPr>
                <w:sz w:val="18"/>
                <w:szCs w:val="18"/>
              </w:rPr>
            </w:pPr>
          </w:p>
        </w:tc>
        <w:tc>
          <w:tcPr>
            <w:tcW w:w="593" w:type="dxa"/>
          </w:tcPr>
          <w:p w14:paraId="3ED2BA00" w14:textId="77777777" w:rsidR="00874910" w:rsidRPr="00DA5E2A" w:rsidRDefault="00874910" w:rsidP="008440CE">
            <w:pPr>
              <w:pStyle w:val="Tblzat"/>
              <w:spacing w:before="20" w:after="20"/>
              <w:rPr>
                <w:sz w:val="18"/>
                <w:szCs w:val="18"/>
              </w:rPr>
            </w:pPr>
          </w:p>
        </w:tc>
        <w:tc>
          <w:tcPr>
            <w:tcW w:w="593" w:type="dxa"/>
            <w:shd w:val="clear" w:color="auto" w:fill="95B3D7" w:themeFill="accent1" w:themeFillTint="99"/>
          </w:tcPr>
          <w:p w14:paraId="353655E3" w14:textId="77777777" w:rsidR="00874910" w:rsidRPr="00DA5E2A" w:rsidRDefault="00874910" w:rsidP="008440CE">
            <w:pPr>
              <w:pStyle w:val="Tblzat"/>
              <w:spacing w:before="20" w:after="20"/>
              <w:rPr>
                <w:sz w:val="18"/>
                <w:szCs w:val="18"/>
              </w:rPr>
            </w:pPr>
          </w:p>
        </w:tc>
        <w:tc>
          <w:tcPr>
            <w:tcW w:w="593" w:type="dxa"/>
            <w:shd w:val="clear" w:color="auto" w:fill="auto"/>
          </w:tcPr>
          <w:p w14:paraId="0089AEAD" w14:textId="77777777" w:rsidR="00874910" w:rsidRPr="00DA5E2A" w:rsidRDefault="00874910" w:rsidP="008440CE">
            <w:pPr>
              <w:pStyle w:val="Tblzat"/>
              <w:spacing w:before="20" w:after="20"/>
              <w:rPr>
                <w:sz w:val="18"/>
                <w:szCs w:val="18"/>
              </w:rPr>
            </w:pPr>
          </w:p>
        </w:tc>
      </w:tr>
      <w:tr w:rsidR="00874910" w:rsidRPr="00DA5E2A" w14:paraId="3702A480" w14:textId="77777777" w:rsidTr="008440CE">
        <w:tc>
          <w:tcPr>
            <w:tcW w:w="704" w:type="dxa"/>
            <w:vMerge/>
          </w:tcPr>
          <w:p w14:paraId="145A8365" w14:textId="77777777" w:rsidR="00874910" w:rsidRPr="004F1668" w:rsidRDefault="00874910" w:rsidP="008440CE">
            <w:pPr>
              <w:pStyle w:val="Tblzat"/>
              <w:spacing w:before="20" w:after="20"/>
              <w:jc w:val="left"/>
            </w:pPr>
          </w:p>
        </w:tc>
        <w:tc>
          <w:tcPr>
            <w:tcW w:w="5387" w:type="dxa"/>
            <w:vAlign w:val="center"/>
          </w:tcPr>
          <w:p w14:paraId="6F6F6692" w14:textId="77777777" w:rsidR="00874910" w:rsidRPr="004F1668" w:rsidRDefault="00874910" w:rsidP="008440CE">
            <w:pPr>
              <w:pStyle w:val="Tblzat"/>
              <w:spacing w:before="20" w:after="20"/>
              <w:jc w:val="left"/>
            </w:pPr>
            <w:r w:rsidRPr="004F1668">
              <w:t>Kisbér szálláskapacitásának fejlesztésének ösztönzése a hiányzó szegmensekben</w:t>
            </w:r>
          </w:p>
        </w:tc>
        <w:tc>
          <w:tcPr>
            <w:tcW w:w="425" w:type="dxa"/>
            <w:tcBorders>
              <w:bottom w:val="single" w:sz="4" w:space="0" w:color="auto"/>
            </w:tcBorders>
            <w:shd w:val="clear" w:color="auto" w:fill="auto"/>
          </w:tcPr>
          <w:p w14:paraId="1FBEE7AD" w14:textId="77777777" w:rsidR="00874910" w:rsidRPr="004F1668" w:rsidRDefault="00874910" w:rsidP="008440CE">
            <w:pPr>
              <w:pStyle w:val="Tblzat"/>
              <w:spacing w:before="20" w:after="20"/>
            </w:pPr>
          </w:p>
        </w:tc>
        <w:tc>
          <w:tcPr>
            <w:tcW w:w="1276" w:type="dxa"/>
          </w:tcPr>
          <w:p w14:paraId="79CA9C67" w14:textId="77777777" w:rsidR="00874910" w:rsidRPr="00DA5E2A" w:rsidRDefault="00874910" w:rsidP="008440CE">
            <w:pPr>
              <w:pStyle w:val="Tblzat"/>
              <w:spacing w:before="20" w:after="20"/>
              <w:rPr>
                <w:sz w:val="18"/>
                <w:szCs w:val="18"/>
              </w:rPr>
            </w:pPr>
          </w:p>
        </w:tc>
        <w:tc>
          <w:tcPr>
            <w:tcW w:w="592" w:type="dxa"/>
          </w:tcPr>
          <w:p w14:paraId="6CDF2356" w14:textId="77777777" w:rsidR="00874910" w:rsidRPr="00DA5E2A" w:rsidRDefault="00874910" w:rsidP="008440CE">
            <w:pPr>
              <w:pStyle w:val="Tblzat"/>
              <w:spacing w:before="20" w:after="20"/>
              <w:rPr>
                <w:sz w:val="18"/>
                <w:szCs w:val="18"/>
              </w:rPr>
            </w:pPr>
          </w:p>
        </w:tc>
        <w:tc>
          <w:tcPr>
            <w:tcW w:w="593" w:type="dxa"/>
            <w:shd w:val="clear" w:color="auto" w:fill="95B3D7" w:themeFill="accent1" w:themeFillTint="99"/>
          </w:tcPr>
          <w:p w14:paraId="475B8743" w14:textId="77777777" w:rsidR="00874910" w:rsidRPr="00DA5E2A" w:rsidRDefault="00874910" w:rsidP="008440CE">
            <w:pPr>
              <w:pStyle w:val="Tblzat"/>
              <w:spacing w:before="20" w:after="20"/>
              <w:rPr>
                <w:sz w:val="18"/>
                <w:szCs w:val="18"/>
              </w:rPr>
            </w:pPr>
          </w:p>
        </w:tc>
        <w:tc>
          <w:tcPr>
            <w:tcW w:w="593" w:type="dxa"/>
          </w:tcPr>
          <w:p w14:paraId="1D60FA45" w14:textId="77777777" w:rsidR="00874910" w:rsidRPr="00DA5E2A" w:rsidRDefault="00874910" w:rsidP="008440CE">
            <w:pPr>
              <w:pStyle w:val="Tblzat"/>
              <w:spacing w:before="20" w:after="20"/>
              <w:rPr>
                <w:sz w:val="18"/>
                <w:szCs w:val="18"/>
              </w:rPr>
            </w:pPr>
          </w:p>
        </w:tc>
        <w:tc>
          <w:tcPr>
            <w:tcW w:w="592" w:type="dxa"/>
          </w:tcPr>
          <w:p w14:paraId="2C6DF63E" w14:textId="77777777" w:rsidR="00874910" w:rsidRPr="00DA5E2A" w:rsidRDefault="00874910" w:rsidP="008440CE">
            <w:pPr>
              <w:pStyle w:val="Tblzat"/>
              <w:spacing w:before="20" w:after="20"/>
              <w:rPr>
                <w:sz w:val="18"/>
                <w:szCs w:val="18"/>
              </w:rPr>
            </w:pPr>
          </w:p>
        </w:tc>
        <w:tc>
          <w:tcPr>
            <w:tcW w:w="593" w:type="dxa"/>
            <w:shd w:val="clear" w:color="auto" w:fill="auto"/>
          </w:tcPr>
          <w:p w14:paraId="118C85D0" w14:textId="77777777" w:rsidR="00874910" w:rsidRPr="00DA5E2A" w:rsidRDefault="00874910" w:rsidP="008440CE">
            <w:pPr>
              <w:pStyle w:val="Tblzat"/>
              <w:spacing w:before="20" w:after="20"/>
              <w:rPr>
                <w:sz w:val="18"/>
                <w:szCs w:val="18"/>
              </w:rPr>
            </w:pPr>
          </w:p>
        </w:tc>
        <w:tc>
          <w:tcPr>
            <w:tcW w:w="593" w:type="dxa"/>
          </w:tcPr>
          <w:p w14:paraId="56F63582" w14:textId="77777777" w:rsidR="00874910" w:rsidRPr="00DA5E2A" w:rsidRDefault="00874910" w:rsidP="008440CE">
            <w:pPr>
              <w:pStyle w:val="Tblzat"/>
              <w:spacing w:before="20" w:after="20"/>
              <w:rPr>
                <w:sz w:val="18"/>
                <w:szCs w:val="18"/>
              </w:rPr>
            </w:pPr>
          </w:p>
        </w:tc>
        <w:tc>
          <w:tcPr>
            <w:tcW w:w="592" w:type="dxa"/>
          </w:tcPr>
          <w:p w14:paraId="3E6F97DD" w14:textId="77777777" w:rsidR="00874910" w:rsidRPr="00DA5E2A" w:rsidRDefault="00874910" w:rsidP="008440CE">
            <w:pPr>
              <w:pStyle w:val="Tblzat"/>
              <w:spacing w:before="20" w:after="20"/>
              <w:rPr>
                <w:sz w:val="18"/>
                <w:szCs w:val="18"/>
              </w:rPr>
            </w:pPr>
          </w:p>
        </w:tc>
        <w:tc>
          <w:tcPr>
            <w:tcW w:w="593" w:type="dxa"/>
          </w:tcPr>
          <w:p w14:paraId="5A21D8BE" w14:textId="77777777" w:rsidR="00874910" w:rsidRPr="00DA5E2A" w:rsidRDefault="00874910" w:rsidP="008440CE">
            <w:pPr>
              <w:pStyle w:val="Tblzat"/>
              <w:spacing w:before="20" w:after="20"/>
              <w:rPr>
                <w:sz w:val="18"/>
                <w:szCs w:val="18"/>
              </w:rPr>
            </w:pPr>
          </w:p>
        </w:tc>
        <w:tc>
          <w:tcPr>
            <w:tcW w:w="593" w:type="dxa"/>
          </w:tcPr>
          <w:p w14:paraId="5F84DA99" w14:textId="77777777" w:rsidR="00874910" w:rsidRPr="00DA5E2A" w:rsidRDefault="00874910" w:rsidP="008440CE">
            <w:pPr>
              <w:pStyle w:val="Tblzat"/>
              <w:spacing w:before="20" w:after="20"/>
              <w:rPr>
                <w:sz w:val="18"/>
                <w:szCs w:val="18"/>
              </w:rPr>
            </w:pPr>
          </w:p>
        </w:tc>
        <w:tc>
          <w:tcPr>
            <w:tcW w:w="593" w:type="dxa"/>
            <w:tcBorders>
              <w:bottom w:val="single" w:sz="4" w:space="0" w:color="auto"/>
            </w:tcBorders>
            <w:shd w:val="clear" w:color="auto" w:fill="95B3D7" w:themeFill="accent1" w:themeFillTint="99"/>
          </w:tcPr>
          <w:p w14:paraId="06C2F6CD" w14:textId="77777777" w:rsidR="00874910" w:rsidRPr="00DA5E2A" w:rsidRDefault="00874910" w:rsidP="008440CE">
            <w:pPr>
              <w:pStyle w:val="Tblzat"/>
              <w:spacing w:before="20" w:after="20"/>
              <w:rPr>
                <w:sz w:val="18"/>
                <w:szCs w:val="18"/>
              </w:rPr>
            </w:pPr>
          </w:p>
        </w:tc>
        <w:tc>
          <w:tcPr>
            <w:tcW w:w="593" w:type="dxa"/>
            <w:tcBorders>
              <w:bottom w:val="single" w:sz="4" w:space="0" w:color="auto"/>
            </w:tcBorders>
            <w:shd w:val="clear" w:color="auto" w:fill="95B3D7" w:themeFill="accent1" w:themeFillTint="99"/>
          </w:tcPr>
          <w:p w14:paraId="0082DA70" w14:textId="7A82574D" w:rsidR="00874910" w:rsidRPr="00DA5E2A" w:rsidRDefault="00874910" w:rsidP="008440CE">
            <w:pPr>
              <w:pStyle w:val="Tblzat"/>
              <w:spacing w:before="20" w:after="20"/>
              <w:rPr>
                <w:sz w:val="18"/>
                <w:szCs w:val="18"/>
              </w:rPr>
            </w:pPr>
          </w:p>
        </w:tc>
      </w:tr>
      <w:tr w:rsidR="00874910" w:rsidRPr="004F1668" w14:paraId="4C1F0DBC" w14:textId="77777777" w:rsidTr="008440CE">
        <w:tc>
          <w:tcPr>
            <w:tcW w:w="704" w:type="dxa"/>
            <w:vMerge/>
          </w:tcPr>
          <w:p w14:paraId="7B6D839C" w14:textId="77777777" w:rsidR="00874910" w:rsidRPr="004F1668" w:rsidRDefault="00874910" w:rsidP="008440CE">
            <w:pPr>
              <w:pStyle w:val="Tblzat"/>
              <w:spacing w:before="20" w:after="20"/>
              <w:jc w:val="left"/>
            </w:pPr>
          </w:p>
        </w:tc>
        <w:tc>
          <w:tcPr>
            <w:tcW w:w="5387" w:type="dxa"/>
            <w:vAlign w:val="center"/>
          </w:tcPr>
          <w:p w14:paraId="335EFD6C" w14:textId="77777777" w:rsidR="00874910" w:rsidRPr="004F1668" w:rsidRDefault="00874910" w:rsidP="008440CE">
            <w:pPr>
              <w:pStyle w:val="Tblzat"/>
              <w:spacing w:before="20" w:after="20"/>
              <w:jc w:val="left"/>
            </w:pPr>
            <w:r w:rsidRPr="004F1668">
              <w:t>Térségi együttműködési hálózatok felépítése, közös promóciós projektek</w:t>
            </w:r>
          </w:p>
        </w:tc>
        <w:tc>
          <w:tcPr>
            <w:tcW w:w="425" w:type="dxa"/>
            <w:tcBorders>
              <w:bottom w:val="single" w:sz="4" w:space="0" w:color="auto"/>
            </w:tcBorders>
            <w:shd w:val="clear" w:color="auto" w:fill="95B3D7" w:themeFill="accent1" w:themeFillTint="99"/>
          </w:tcPr>
          <w:p w14:paraId="5E2CD48D" w14:textId="77777777" w:rsidR="00874910" w:rsidRPr="004F1668" w:rsidRDefault="00874910" w:rsidP="008440CE">
            <w:pPr>
              <w:pStyle w:val="Tblzat"/>
              <w:spacing w:before="20" w:after="20"/>
            </w:pPr>
          </w:p>
        </w:tc>
        <w:tc>
          <w:tcPr>
            <w:tcW w:w="1276" w:type="dxa"/>
            <w:shd w:val="clear" w:color="auto" w:fill="95B3D7" w:themeFill="accent1" w:themeFillTint="99"/>
          </w:tcPr>
          <w:p w14:paraId="78E30787" w14:textId="77777777" w:rsidR="00874910" w:rsidRPr="00DA5E2A" w:rsidRDefault="00874910" w:rsidP="008440CE">
            <w:pPr>
              <w:pStyle w:val="Tblzat"/>
              <w:spacing w:before="20" w:after="20"/>
              <w:rPr>
                <w:sz w:val="18"/>
                <w:szCs w:val="18"/>
              </w:rPr>
            </w:pPr>
          </w:p>
        </w:tc>
        <w:tc>
          <w:tcPr>
            <w:tcW w:w="592" w:type="dxa"/>
          </w:tcPr>
          <w:p w14:paraId="38A4ABDF" w14:textId="77777777" w:rsidR="00874910" w:rsidRPr="00DA5E2A" w:rsidRDefault="00874910" w:rsidP="008440CE">
            <w:pPr>
              <w:pStyle w:val="Tblzat"/>
              <w:spacing w:before="20" w:after="20"/>
              <w:rPr>
                <w:sz w:val="18"/>
                <w:szCs w:val="18"/>
              </w:rPr>
            </w:pPr>
          </w:p>
        </w:tc>
        <w:tc>
          <w:tcPr>
            <w:tcW w:w="593" w:type="dxa"/>
            <w:tcBorders>
              <w:bottom w:val="single" w:sz="4" w:space="0" w:color="auto"/>
            </w:tcBorders>
            <w:shd w:val="clear" w:color="auto" w:fill="95B3D7" w:themeFill="accent1" w:themeFillTint="99"/>
          </w:tcPr>
          <w:p w14:paraId="20625E29" w14:textId="77777777" w:rsidR="00874910" w:rsidRPr="00DA5E2A" w:rsidRDefault="00874910" w:rsidP="008440CE">
            <w:pPr>
              <w:pStyle w:val="Tblzat"/>
              <w:spacing w:before="20" w:after="20"/>
              <w:rPr>
                <w:sz w:val="18"/>
                <w:szCs w:val="18"/>
              </w:rPr>
            </w:pPr>
          </w:p>
        </w:tc>
        <w:tc>
          <w:tcPr>
            <w:tcW w:w="593" w:type="dxa"/>
            <w:tcBorders>
              <w:bottom w:val="single" w:sz="4" w:space="0" w:color="auto"/>
            </w:tcBorders>
          </w:tcPr>
          <w:p w14:paraId="78C2FDB1" w14:textId="77777777" w:rsidR="00874910" w:rsidRPr="00DA5E2A" w:rsidRDefault="00874910" w:rsidP="008440CE">
            <w:pPr>
              <w:pStyle w:val="Tblzat"/>
              <w:spacing w:before="20" w:after="20"/>
              <w:rPr>
                <w:sz w:val="18"/>
                <w:szCs w:val="18"/>
              </w:rPr>
            </w:pPr>
          </w:p>
        </w:tc>
        <w:tc>
          <w:tcPr>
            <w:tcW w:w="592" w:type="dxa"/>
          </w:tcPr>
          <w:p w14:paraId="6B8B7558" w14:textId="77777777" w:rsidR="00874910" w:rsidRPr="00DA5E2A" w:rsidRDefault="00874910" w:rsidP="008440CE">
            <w:pPr>
              <w:pStyle w:val="Tblzat"/>
              <w:spacing w:before="20" w:after="20"/>
              <w:rPr>
                <w:sz w:val="18"/>
                <w:szCs w:val="18"/>
              </w:rPr>
            </w:pPr>
          </w:p>
        </w:tc>
        <w:tc>
          <w:tcPr>
            <w:tcW w:w="593" w:type="dxa"/>
            <w:shd w:val="clear" w:color="auto" w:fill="auto"/>
          </w:tcPr>
          <w:p w14:paraId="6021AF85" w14:textId="77777777" w:rsidR="00874910" w:rsidRPr="00DA5E2A" w:rsidRDefault="00874910" w:rsidP="008440CE">
            <w:pPr>
              <w:pStyle w:val="Tblzat"/>
              <w:spacing w:before="20" w:after="20"/>
              <w:rPr>
                <w:sz w:val="18"/>
                <w:szCs w:val="18"/>
              </w:rPr>
            </w:pPr>
          </w:p>
        </w:tc>
        <w:tc>
          <w:tcPr>
            <w:tcW w:w="593" w:type="dxa"/>
          </w:tcPr>
          <w:p w14:paraId="07577995" w14:textId="77777777" w:rsidR="00874910" w:rsidRPr="004F1668" w:rsidRDefault="00874910" w:rsidP="008440CE">
            <w:pPr>
              <w:pStyle w:val="Tblzat"/>
              <w:spacing w:before="20" w:after="20"/>
            </w:pPr>
          </w:p>
        </w:tc>
        <w:tc>
          <w:tcPr>
            <w:tcW w:w="592" w:type="dxa"/>
          </w:tcPr>
          <w:p w14:paraId="41DFEAB2" w14:textId="77777777" w:rsidR="00874910" w:rsidRPr="004F1668" w:rsidRDefault="00874910" w:rsidP="008440CE">
            <w:pPr>
              <w:pStyle w:val="Tblzat"/>
              <w:spacing w:before="20" w:after="20"/>
            </w:pPr>
          </w:p>
        </w:tc>
        <w:tc>
          <w:tcPr>
            <w:tcW w:w="593" w:type="dxa"/>
          </w:tcPr>
          <w:p w14:paraId="463B96E4" w14:textId="77777777" w:rsidR="00874910" w:rsidRPr="004F1668" w:rsidRDefault="00874910" w:rsidP="008440CE">
            <w:pPr>
              <w:pStyle w:val="Tblzat"/>
              <w:spacing w:before="20" w:after="20"/>
            </w:pPr>
          </w:p>
        </w:tc>
        <w:tc>
          <w:tcPr>
            <w:tcW w:w="593" w:type="dxa"/>
          </w:tcPr>
          <w:p w14:paraId="771875B4" w14:textId="77777777" w:rsidR="00874910" w:rsidRPr="004F1668" w:rsidRDefault="00874910" w:rsidP="008440CE">
            <w:pPr>
              <w:pStyle w:val="Tblzat"/>
              <w:spacing w:before="20" w:after="20"/>
            </w:pPr>
          </w:p>
        </w:tc>
        <w:tc>
          <w:tcPr>
            <w:tcW w:w="593" w:type="dxa"/>
            <w:tcBorders>
              <w:bottom w:val="single" w:sz="4" w:space="0" w:color="auto"/>
            </w:tcBorders>
            <w:shd w:val="clear" w:color="auto" w:fill="auto"/>
          </w:tcPr>
          <w:p w14:paraId="0068622C" w14:textId="77777777" w:rsidR="00874910" w:rsidRPr="004F1668" w:rsidRDefault="00874910" w:rsidP="008440CE">
            <w:pPr>
              <w:pStyle w:val="Tblzat"/>
              <w:spacing w:before="20" w:after="20"/>
            </w:pPr>
          </w:p>
        </w:tc>
        <w:tc>
          <w:tcPr>
            <w:tcW w:w="593" w:type="dxa"/>
            <w:tcBorders>
              <w:bottom w:val="single" w:sz="4" w:space="0" w:color="auto"/>
            </w:tcBorders>
            <w:shd w:val="clear" w:color="auto" w:fill="auto"/>
          </w:tcPr>
          <w:p w14:paraId="3F8AD520" w14:textId="77777777" w:rsidR="00874910" w:rsidRPr="004F1668" w:rsidRDefault="00874910" w:rsidP="008440CE">
            <w:pPr>
              <w:pStyle w:val="Tblzat"/>
              <w:spacing w:before="20" w:after="20"/>
            </w:pPr>
          </w:p>
        </w:tc>
      </w:tr>
      <w:tr w:rsidR="00874910" w:rsidRPr="004F1668" w14:paraId="64F5ECC5" w14:textId="77777777" w:rsidTr="008440CE">
        <w:tc>
          <w:tcPr>
            <w:tcW w:w="704" w:type="dxa"/>
            <w:vMerge/>
          </w:tcPr>
          <w:p w14:paraId="5E5EB6BE" w14:textId="77777777" w:rsidR="00874910" w:rsidRPr="004F1668" w:rsidDel="00634DB8" w:rsidRDefault="00874910" w:rsidP="008440CE">
            <w:pPr>
              <w:pStyle w:val="Tblzat"/>
              <w:spacing w:before="20" w:after="20"/>
              <w:jc w:val="left"/>
            </w:pPr>
          </w:p>
        </w:tc>
        <w:tc>
          <w:tcPr>
            <w:tcW w:w="5387" w:type="dxa"/>
            <w:vAlign w:val="center"/>
          </w:tcPr>
          <w:p w14:paraId="729581DE" w14:textId="77777777" w:rsidR="00874910" w:rsidRPr="004F1668" w:rsidRDefault="00874910" w:rsidP="008440CE">
            <w:pPr>
              <w:pStyle w:val="Tblzat"/>
              <w:spacing w:before="20" w:after="20"/>
              <w:jc w:val="left"/>
            </w:pPr>
            <w:r w:rsidRPr="004F1668">
              <w:t>A 13. sz. főút megerősítése és/vagy az M81-es gyorsforgalmi út megépítése esetén a 81. sz. főúton kerékpárút építés, bekötése a hálózatba</w:t>
            </w:r>
          </w:p>
        </w:tc>
        <w:tc>
          <w:tcPr>
            <w:tcW w:w="425" w:type="dxa"/>
            <w:shd w:val="clear" w:color="auto" w:fill="95B3D7" w:themeFill="accent1" w:themeFillTint="99"/>
          </w:tcPr>
          <w:p w14:paraId="6CA42299" w14:textId="77777777" w:rsidR="00874910" w:rsidRPr="004F1668" w:rsidRDefault="00874910" w:rsidP="008440CE">
            <w:pPr>
              <w:pStyle w:val="Tblzat"/>
              <w:spacing w:before="20" w:after="20"/>
            </w:pPr>
          </w:p>
        </w:tc>
        <w:tc>
          <w:tcPr>
            <w:tcW w:w="1276" w:type="dxa"/>
            <w:shd w:val="clear" w:color="auto" w:fill="95B3D7" w:themeFill="accent1" w:themeFillTint="99"/>
          </w:tcPr>
          <w:p w14:paraId="6FD038A5" w14:textId="77777777" w:rsidR="00874910" w:rsidRPr="00DA5E2A" w:rsidRDefault="00874910" w:rsidP="008440CE">
            <w:pPr>
              <w:pStyle w:val="Tblzat"/>
              <w:spacing w:before="20" w:after="20"/>
              <w:rPr>
                <w:sz w:val="18"/>
                <w:szCs w:val="18"/>
              </w:rPr>
            </w:pPr>
          </w:p>
        </w:tc>
        <w:tc>
          <w:tcPr>
            <w:tcW w:w="592" w:type="dxa"/>
          </w:tcPr>
          <w:p w14:paraId="221A15E4" w14:textId="77777777" w:rsidR="00874910" w:rsidRPr="00DA5E2A" w:rsidRDefault="00874910" w:rsidP="008440CE">
            <w:pPr>
              <w:pStyle w:val="Tblzat"/>
              <w:spacing w:before="20" w:after="20"/>
              <w:rPr>
                <w:sz w:val="18"/>
                <w:szCs w:val="18"/>
              </w:rPr>
            </w:pPr>
          </w:p>
        </w:tc>
        <w:tc>
          <w:tcPr>
            <w:tcW w:w="593" w:type="dxa"/>
            <w:shd w:val="clear" w:color="auto" w:fill="auto"/>
          </w:tcPr>
          <w:p w14:paraId="5DC6A0B8" w14:textId="77777777" w:rsidR="00874910" w:rsidRPr="00DA5E2A" w:rsidRDefault="00874910" w:rsidP="008440CE">
            <w:pPr>
              <w:pStyle w:val="Tblzat"/>
              <w:spacing w:before="20" w:after="20"/>
              <w:rPr>
                <w:sz w:val="18"/>
                <w:szCs w:val="18"/>
              </w:rPr>
            </w:pPr>
          </w:p>
        </w:tc>
        <w:tc>
          <w:tcPr>
            <w:tcW w:w="593" w:type="dxa"/>
            <w:shd w:val="clear" w:color="auto" w:fill="95B3D7" w:themeFill="accent1" w:themeFillTint="99"/>
          </w:tcPr>
          <w:p w14:paraId="2810AB55" w14:textId="77777777" w:rsidR="00874910" w:rsidRPr="00DA5E2A" w:rsidRDefault="00874910" w:rsidP="008440CE">
            <w:pPr>
              <w:pStyle w:val="Tblzat"/>
              <w:spacing w:before="20" w:after="20"/>
              <w:rPr>
                <w:sz w:val="18"/>
                <w:szCs w:val="18"/>
              </w:rPr>
            </w:pPr>
          </w:p>
        </w:tc>
        <w:tc>
          <w:tcPr>
            <w:tcW w:w="592" w:type="dxa"/>
          </w:tcPr>
          <w:p w14:paraId="2289925B" w14:textId="77777777" w:rsidR="00874910" w:rsidRPr="00DA5E2A" w:rsidRDefault="00874910" w:rsidP="008440CE">
            <w:pPr>
              <w:pStyle w:val="Tblzat"/>
              <w:spacing w:before="20" w:after="20"/>
              <w:rPr>
                <w:sz w:val="18"/>
                <w:szCs w:val="18"/>
              </w:rPr>
            </w:pPr>
          </w:p>
        </w:tc>
        <w:tc>
          <w:tcPr>
            <w:tcW w:w="593" w:type="dxa"/>
            <w:shd w:val="clear" w:color="auto" w:fill="auto"/>
          </w:tcPr>
          <w:p w14:paraId="12C0628F" w14:textId="77777777" w:rsidR="00874910" w:rsidRPr="00DA5E2A" w:rsidRDefault="00874910" w:rsidP="008440CE">
            <w:pPr>
              <w:pStyle w:val="Tblzat"/>
              <w:spacing w:before="20" w:after="20"/>
              <w:rPr>
                <w:sz w:val="18"/>
                <w:szCs w:val="18"/>
              </w:rPr>
            </w:pPr>
          </w:p>
        </w:tc>
        <w:tc>
          <w:tcPr>
            <w:tcW w:w="593" w:type="dxa"/>
          </w:tcPr>
          <w:p w14:paraId="7991D5F2" w14:textId="77777777" w:rsidR="00874910" w:rsidRPr="004F1668" w:rsidRDefault="00874910" w:rsidP="008440CE">
            <w:pPr>
              <w:pStyle w:val="Tblzat"/>
              <w:spacing w:before="20" w:after="20"/>
            </w:pPr>
          </w:p>
        </w:tc>
        <w:tc>
          <w:tcPr>
            <w:tcW w:w="592" w:type="dxa"/>
          </w:tcPr>
          <w:p w14:paraId="6AC9A87C" w14:textId="77777777" w:rsidR="00874910" w:rsidRPr="004F1668" w:rsidRDefault="00874910" w:rsidP="008440CE">
            <w:pPr>
              <w:pStyle w:val="Tblzat"/>
              <w:spacing w:before="20" w:after="20"/>
            </w:pPr>
          </w:p>
        </w:tc>
        <w:tc>
          <w:tcPr>
            <w:tcW w:w="593" w:type="dxa"/>
          </w:tcPr>
          <w:p w14:paraId="55519BC0" w14:textId="77777777" w:rsidR="00874910" w:rsidRPr="004F1668" w:rsidRDefault="00874910" w:rsidP="008440CE">
            <w:pPr>
              <w:pStyle w:val="Tblzat"/>
              <w:spacing w:before="20" w:after="20"/>
            </w:pPr>
          </w:p>
        </w:tc>
        <w:tc>
          <w:tcPr>
            <w:tcW w:w="593" w:type="dxa"/>
          </w:tcPr>
          <w:p w14:paraId="36D0F496" w14:textId="77777777" w:rsidR="00874910" w:rsidRPr="004F1668" w:rsidRDefault="00874910" w:rsidP="008440CE">
            <w:pPr>
              <w:pStyle w:val="Tblzat"/>
              <w:spacing w:before="20" w:after="20"/>
            </w:pPr>
          </w:p>
        </w:tc>
        <w:tc>
          <w:tcPr>
            <w:tcW w:w="593" w:type="dxa"/>
            <w:shd w:val="clear" w:color="auto" w:fill="auto"/>
          </w:tcPr>
          <w:p w14:paraId="0943DE2F" w14:textId="77777777" w:rsidR="00874910" w:rsidRPr="004F1668" w:rsidRDefault="00874910" w:rsidP="008440CE">
            <w:pPr>
              <w:pStyle w:val="Tblzat"/>
              <w:spacing w:before="20" w:after="20"/>
            </w:pPr>
          </w:p>
        </w:tc>
        <w:tc>
          <w:tcPr>
            <w:tcW w:w="593" w:type="dxa"/>
            <w:shd w:val="clear" w:color="auto" w:fill="auto"/>
          </w:tcPr>
          <w:p w14:paraId="0BAF73B0" w14:textId="77777777" w:rsidR="00874910" w:rsidRPr="004F1668" w:rsidRDefault="00874910" w:rsidP="008440CE">
            <w:pPr>
              <w:pStyle w:val="Tblzat"/>
              <w:spacing w:before="20" w:after="20"/>
            </w:pPr>
          </w:p>
        </w:tc>
      </w:tr>
      <w:tr w:rsidR="00874910" w:rsidRPr="004F1668" w14:paraId="2961D6DD" w14:textId="77777777" w:rsidTr="008440CE">
        <w:tc>
          <w:tcPr>
            <w:tcW w:w="704" w:type="dxa"/>
            <w:vMerge/>
          </w:tcPr>
          <w:p w14:paraId="4989267F" w14:textId="77777777" w:rsidR="00874910" w:rsidRPr="004F1668" w:rsidDel="00634DB8" w:rsidRDefault="00874910" w:rsidP="008440CE">
            <w:pPr>
              <w:pStyle w:val="Tblzat"/>
              <w:spacing w:before="20" w:after="20"/>
              <w:jc w:val="left"/>
            </w:pPr>
          </w:p>
        </w:tc>
        <w:tc>
          <w:tcPr>
            <w:tcW w:w="5387" w:type="dxa"/>
            <w:vAlign w:val="center"/>
          </w:tcPr>
          <w:p w14:paraId="2D96A350" w14:textId="77777777" w:rsidR="00874910" w:rsidRPr="004F1668" w:rsidRDefault="00874910" w:rsidP="008440CE">
            <w:pPr>
              <w:pStyle w:val="Tblzat"/>
              <w:spacing w:before="20" w:after="20"/>
              <w:jc w:val="left"/>
            </w:pPr>
            <w:r w:rsidRPr="004F1668">
              <w:t>A jelenleg használaton kívüli Tatabánya-Pápa vasútvonal nyomvonal kerékpárúttá történő alakítása</w:t>
            </w:r>
          </w:p>
        </w:tc>
        <w:tc>
          <w:tcPr>
            <w:tcW w:w="425" w:type="dxa"/>
            <w:shd w:val="clear" w:color="auto" w:fill="auto"/>
          </w:tcPr>
          <w:p w14:paraId="0704115A" w14:textId="77777777" w:rsidR="00874910" w:rsidRPr="004F1668" w:rsidRDefault="00874910" w:rsidP="008440CE">
            <w:pPr>
              <w:pStyle w:val="Tblzat"/>
              <w:spacing w:before="20" w:after="20"/>
            </w:pPr>
          </w:p>
        </w:tc>
        <w:tc>
          <w:tcPr>
            <w:tcW w:w="1276" w:type="dxa"/>
            <w:shd w:val="clear" w:color="auto" w:fill="95B3D7" w:themeFill="accent1" w:themeFillTint="99"/>
          </w:tcPr>
          <w:p w14:paraId="421A62A4" w14:textId="77777777" w:rsidR="00874910" w:rsidRPr="00DA5E2A" w:rsidRDefault="00874910" w:rsidP="008440CE">
            <w:pPr>
              <w:pStyle w:val="Tblzat"/>
              <w:spacing w:before="20" w:after="20"/>
              <w:rPr>
                <w:sz w:val="18"/>
                <w:szCs w:val="18"/>
              </w:rPr>
            </w:pPr>
          </w:p>
        </w:tc>
        <w:tc>
          <w:tcPr>
            <w:tcW w:w="592" w:type="dxa"/>
          </w:tcPr>
          <w:p w14:paraId="09470938" w14:textId="77777777" w:rsidR="00874910" w:rsidRPr="00DA5E2A" w:rsidRDefault="00874910" w:rsidP="008440CE">
            <w:pPr>
              <w:pStyle w:val="Tblzat"/>
              <w:spacing w:before="20" w:after="20"/>
              <w:rPr>
                <w:sz w:val="18"/>
                <w:szCs w:val="18"/>
              </w:rPr>
            </w:pPr>
          </w:p>
        </w:tc>
        <w:tc>
          <w:tcPr>
            <w:tcW w:w="593" w:type="dxa"/>
            <w:shd w:val="clear" w:color="auto" w:fill="auto"/>
          </w:tcPr>
          <w:p w14:paraId="05396271" w14:textId="77777777" w:rsidR="00874910" w:rsidRPr="00DA5E2A" w:rsidRDefault="00874910" w:rsidP="008440CE">
            <w:pPr>
              <w:pStyle w:val="Tblzat"/>
              <w:spacing w:before="20" w:after="20"/>
              <w:rPr>
                <w:sz w:val="18"/>
                <w:szCs w:val="18"/>
              </w:rPr>
            </w:pPr>
          </w:p>
        </w:tc>
        <w:tc>
          <w:tcPr>
            <w:tcW w:w="593" w:type="dxa"/>
            <w:shd w:val="clear" w:color="auto" w:fill="95B3D7" w:themeFill="accent1" w:themeFillTint="99"/>
          </w:tcPr>
          <w:p w14:paraId="05824C44" w14:textId="77777777" w:rsidR="00874910" w:rsidRPr="00DA5E2A" w:rsidRDefault="00874910" w:rsidP="008440CE">
            <w:pPr>
              <w:pStyle w:val="Tblzat"/>
              <w:spacing w:before="20" w:after="20"/>
              <w:rPr>
                <w:sz w:val="18"/>
                <w:szCs w:val="18"/>
              </w:rPr>
            </w:pPr>
          </w:p>
        </w:tc>
        <w:tc>
          <w:tcPr>
            <w:tcW w:w="592" w:type="dxa"/>
          </w:tcPr>
          <w:p w14:paraId="72B47D8E" w14:textId="77777777" w:rsidR="00874910" w:rsidRPr="00DA5E2A" w:rsidRDefault="00874910" w:rsidP="008440CE">
            <w:pPr>
              <w:pStyle w:val="Tblzat"/>
              <w:spacing w:before="20" w:after="20"/>
              <w:rPr>
                <w:sz w:val="18"/>
                <w:szCs w:val="18"/>
              </w:rPr>
            </w:pPr>
          </w:p>
        </w:tc>
        <w:tc>
          <w:tcPr>
            <w:tcW w:w="593" w:type="dxa"/>
            <w:shd w:val="clear" w:color="auto" w:fill="auto"/>
          </w:tcPr>
          <w:p w14:paraId="11419AEA" w14:textId="77777777" w:rsidR="00874910" w:rsidRPr="00DA5E2A" w:rsidRDefault="00874910" w:rsidP="008440CE">
            <w:pPr>
              <w:pStyle w:val="Tblzat"/>
              <w:spacing w:before="20" w:after="20"/>
              <w:rPr>
                <w:sz w:val="18"/>
                <w:szCs w:val="18"/>
              </w:rPr>
            </w:pPr>
          </w:p>
        </w:tc>
        <w:tc>
          <w:tcPr>
            <w:tcW w:w="593" w:type="dxa"/>
          </w:tcPr>
          <w:p w14:paraId="1CE0ACE5" w14:textId="77777777" w:rsidR="00874910" w:rsidRPr="004F1668" w:rsidRDefault="00874910" w:rsidP="008440CE">
            <w:pPr>
              <w:pStyle w:val="Tblzat"/>
              <w:spacing w:before="20" w:after="20"/>
            </w:pPr>
          </w:p>
        </w:tc>
        <w:tc>
          <w:tcPr>
            <w:tcW w:w="592" w:type="dxa"/>
          </w:tcPr>
          <w:p w14:paraId="72559545" w14:textId="77777777" w:rsidR="00874910" w:rsidRPr="004F1668" w:rsidRDefault="00874910" w:rsidP="008440CE">
            <w:pPr>
              <w:pStyle w:val="Tblzat"/>
              <w:spacing w:before="20" w:after="20"/>
            </w:pPr>
          </w:p>
        </w:tc>
        <w:tc>
          <w:tcPr>
            <w:tcW w:w="593" w:type="dxa"/>
          </w:tcPr>
          <w:p w14:paraId="584C6E3A" w14:textId="77777777" w:rsidR="00874910" w:rsidRPr="004F1668" w:rsidRDefault="00874910" w:rsidP="008440CE">
            <w:pPr>
              <w:pStyle w:val="Tblzat"/>
              <w:spacing w:before="20" w:after="20"/>
            </w:pPr>
          </w:p>
        </w:tc>
        <w:tc>
          <w:tcPr>
            <w:tcW w:w="593" w:type="dxa"/>
          </w:tcPr>
          <w:p w14:paraId="072D9226" w14:textId="77777777" w:rsidR="00874910" w:rsidRPr="004F1668" w:rsidRDefault="00874910" w:rsidP="008440CE">
            <w:pPr>
              <w:pStyle w:val="Tblzat"/>
              <w:spacing w:before="20" w:after="20"/>
            </w:pPr>
          </w:p>
        </w:tc>
        <w:tc>
          <w:tcPr>
            <w:tcW w:w="593" w:type="dxa"/>
            <w:shd w:val="clear" w:color="auto" w:fill="auto"/>
          </w:tcPr>
          <w:p w14:paraId="7A4C5E91" w14:textId="77777777" w:rsidR="00874910" w:rsidRPr="004F1668" w:rsidRDefault="00874910" w:rsidP="008440CE">
            <w:pPr>
              <w:pStyle w:val="Tblzat"/>
              <w:spacing w:before="20" w:after="20"/>
            </w:pPr>
          </w:p>
        </w:tc>
        <w:tc>
          <w:tcPr>
            <w:tcW w:w="593" w:type="dxa"/>
            <w:shd w:val="clear" w:color="auto" w:fill="auto"/>
          </w:tcPr>
          <w:p w14:paraId="5ED4EBAB" w14:textId="77777777" w:rsidR="00874910" w:rsidRPr="004F1668" w:rsidRDefault="00874910" w:rsidP="008440CE">
            <w:pPr>
              <w:pStyle w:val="Tblzat"/>
              <w:spacing w:before="20" w:after="20"/>
            </w:pPr>
          </w:p>
        </w:tc>
      </w:tr>
      <w:tr w:rsidR="00874910" w:rsidRPr="004F1668" w14:paraId="74DEAFE2" w14:textId="77777777" w:rsidTr="008440CE">
        <w:tc>
          <w:tcPr>
            <w:tcW w:w="704" w:type="dxa"/>
            <w:vMerge w:val="restart"/>
            <w:textDirection w:val="btLr"/>
          </w:tcPr>
          <w:p w14:paraId="297CAAA9" w14:textId="77777777" w:rsidR="00874910" w:rsidRPr="004F1668" w:rsidDel="00857B52" w:rsidRDefault="00874910" w:rsidP="008440CE">
            <w:pPr>
              <w:pStyle w:val="Tblzat"/>
              <w:spacing w:before="20" w:after="20"/>
              <w:ind w:left="113" w:right="113"/>
              <w:jc w:val="left"/>
            </w:pPr>
            <w:r w:rsidRPr="004F1668">
              <w:t>Gazdaságosság, minőség és fenntarthatóság a városüzemeltetésben</w:t>
            </w:r>
          </w:p>
        </w:tc>
        <w:tc>
          <w:tcPr>
            <w:tcW w:w="5387" w:type="dxa"/>
            <w:vAlign w:val="center"/>
          </w:tcPr>
          <w:p w14:paraId="2EABEF16" w14:textId="77777777" w:rsidR="00874910" w:rsidRPr="004F1668" w:rsidRDefault="00874910" w:rsidP="008440CE">
            <w:pPr>
              <w:pStyle w:val="Tblzat"/>
              <w:spacing w:before="20" w:after="20"/>
              <w:jc w:val="left"/>
            </w:pPr>
            <w:r w:rsidRPr="004F1668">
              <w:t xml:space="preserve">Önkormányzati épületek energiahatékonysági fejlesztése </w:t>
            </w:r>
            <w:r w:rsidRPr="004F1668">
              <w:rPr>
                <w:rFonts w:cstheme="minorHAnsi"/>
                <w:spacing w:val="-2"/>
              </w:rPr>
              <w:t>és megújuló energiahasznosítás Kisbér klímastratégiájával összhangban</w:t>
            </w:r>
          </w:p>
        </w:tc>
        <w:tc>
          <w:tcPr>
            <w:tcW w:w="425" w:type="dxa"/>
            <w:tcBorders>
              <w:bottom w:val="single" w:sz="4" w:space="0" w:color="auto"/>
            </w:tcBorders>
            <w:shd w:val="clear" w:color="auto" w:fill="auto"/>
          </w:tcPr>
          <w:p w14:paraId="14FFE2BB" w14:textId="77777777" w:rsidR="00874910" w:rsidRPr="004F1668" w:rsidRDefault="00874910" w:rsidP="008440CE">
            <w:pPr>
              <w:pStyle w:val="Tblzat"/>
              <w:spacing w:before="20" w:after="20"/>
              <w:jc w:val="left"/>
            </w:pPr>
          </w:p>
        </w:tc>
        <w:tc>
          <w:tcPr>
            <w:tcW w:w="1276" w:type="dxa"/>
            <w:shd w:val="clear" w:color="auto" w:fill="95B3D7" w:themeFill="accent1" w:themeFillTint="99"/>
            <w:vAlign w:val="center"/>
          </w:tcPr>
          <w:p w14:paraId="37A9DB34" w14:textId="77777777" w:rsidR="00874910" w:rsidRPr="00DA5E2A" w:rsidRDefault="00874910" w:rsidP="008440CE">
            <w:pPr>
              <w:pStyle w:val="Tblzat"/>
              <w:spacing w:before="20" w:after="20"/>
              <w:jc w:val="left"/>
              <w:rPr>
                <w:sz w:val="18"/>
                <w:szCs w:val="18"/>
              </w:rPr>
            </w:pPr>
            <w:r w:rsidRPr="00DA5E2A">
              <w:rPr>
                <w:sz w:val="18"/>
                <w:szCs w:val="18"/>
              </w:rPr>
              <w:t>TOP_PLUSZ-2.1.1-21-KO1 - Önkormányzati épületek energetikai korszerűsítése</w:t>
            </w:r>
          </w:p>
          <w:p w14:paraId="0A4B275F" w14:textId="77777777" w:rsidR="00874910" w:rsidRPr="00DA5E2A" w:rsidRDefault="00874910" w:rsidP="008440CE">
            <w:pPr>
              <w:pStyle w:val="Tblzat"/>
              <w:spacing w:before="20" w:after="20"/>
              <w:jc w:val="left"/>
              <w:rPr>
                <w:sz w:val="18"/>
                <w:szCs w:val="18"/>
              </w:rPr>
            </w:pPr>
            <w:r w:rsidRPr="00DA5E2A">
              <w:rPr>
                <w:sz w:val="18"/>
                <w:szCs w:val="18"/>
              </w:rPr>
              <w:lastRenderedPageBreak/>
              <w:t>TOP_PLUSZ-1.2.1-21-KO1 - Élhető települések</w:t>
            </w:r>
          </w:p>
          <w:p w14:paraId="003213F3" w14:textId="77777777" w:rsidR="00874910" w:rsidRPr="00DA5E2A" w:rsidRDefault="00874910" w:rsidP="008440CE">
            <w:pPr>
              <w:pStyle w:val="Tblzat"/>
              <w:spacing w:before="20" w:after="20"/>
              <w:jc w:val="left"/>
              <w:rPr>
                <w:sz w:val="18"/>
                <w:szCs w:val="18"/>
              </w:rPr>
            </w:pPr>
          </w:p>
        </w:tc>
        <w:tc>
          <w:tcPr>
            <w:tcW w:w="592" w:type="dxa"/>
            <w:vAlign w:val="center"/>
          </w:tcPr>
          <w:p w14:paraId="1C33F9BE" w14:textId="77777777" w:rsidR="00874910" w:rsidRPr="00DA5E2A" w:rsidRDefault="00874910" w:rsidP="008440CE">
            <w:pPr>
              <w:pStyle w:val="Tblzat"/>
              <w:spacing w:before="20" w:after="20"/>
              <w:jc w:val="left"/>
              <w:rPr>
                <w:sz w:val="18"/>
                <w:szCs w:val="18"/>
              </w:rPr>
            </w:pPr>
          </w:p>
        </w:tc>
        <w:tc>
          <w:tcPr>
            <w:tcW w:w="593" w:type="dxa"/>
            <w:vAlign w:val="center"/>
          </w:tcPr>
          <w:p w14:paraId="1100A4CD" w14:textId="77777777" w:rsidR="00874910" w:rsidRPr="00DA5E2A" w:rsidRDefault="00874910" w:rsidP="008440CE">
            <w:pPr>
              <w:pStyle w:val="Tblzat"/>
              <w:spacing w:before="20" w:after="20"/>
              <w:jc w:val="left"/>
              <w:rPr>
                <w:sz w:val="18"/>
                <w:szCs w:val="18"/>
              </w:rPr>
            </w:pPr>
          </w:p>
        </w:tc>
        <w:tc>
          <w:tcPr>
            <w:tcW w:w="593" w:type="dxa"/>
            <w:vAlign w:val="center"/>
          </w:tcPr>
          <w:p w14:paraId="60BF05DE" w14:textId="77777777" w:rsidR="00874910" w:rsidRPr="00DA5E2A" w:rsidRDefault="00874910" w:rsidP="008440CE">
            <w:pPr>
              <w:pStyle w:val="Tblzat"/>
              <w:spacing w:before="20" w:after="20"/>
              <w:jc w:val="left"/>
              <w:rPr>
                <w:sz w:val="18"/>
                <w:szCs w:val="18"/>
              </w:rPr>
            </w:pPr>
          </w:p>
        </w:tc>
        <w:tc>
          <w:tcPr>
            <w:tcW w:w="592" w:type="dxa"/>
            <w:vAlign w:val="center"/>
          </w:tcPr>
          <w:p w14:paraId="1B50F4BC" w14:textId="77777777" w:rsidR="00874910" w:rsidRPr="00DA5E2A" w:rsidRDefault="00874910" w:rsidP="008440CE">
            <w:pPr>
              <w:pStyle w:val="Tblzat"/>
              <w:spacing w:before="20" w:after="20"/>
              <w:jc w:val="left"/>
              <w:rPr>
                <w:sz w:val="18"/>
                <w:szCs w:val="18"/>
              </w:rPr>
            </w:pPr>
          </w:p>
        </w:tc>
        <w:tc>
          <w:tcPr>
            <w:tcW w:w="593" w:type="dxa"/>
            <w:shd w:val="clear" w:color="auto" w:fill="auto"/>
            <w:vAlign w:val="center"/>
          </w:tcPr>
          <w:p w14:paraId="0BC99708" w14:textId="77777777" w:rsidR="00874910" w:rsidRPr="00DA5E2A" w:rsidRDefault="00874910" w:rsidP="008440CE">
            <w:pPr>
              <w:pStyle w:val="Tblzat"/>
              <w:spacing w:before="20" w:after="20"/>
              <w:jc w:val="left"/>
              <w:rPr>
                <w:sz w:val="18"/>
                <w:szCs w:val="18"/>
              </w:rPr>
            </w:pPr>
          </w:p>
        </w:tc>
        <w:tc>
          <w:tcPr>
            <w:tcW w:w="593" w:type="dxa"/>
          </w:tcPr>
          <w:p w14:paraId="4FB3D35D" w14:textId="77777777" w:rsidR="00874910" w:rsidRPr="004F1668" w:rsidRDefault="00874910" w:rsidP="008440CE">
            <w:pPr>
              <w:pStyle w:val="Tblzat"/>
              <w:spacing w:before="20" w:after="20"/>
              <w:jc w:val="left"/>
            </w:pPr>
          </w:p>
        </w:tc>
        <w:tc>
          <w:tcPr>
            <w:tcW w:w="592" w:type="dxa"/>
          </w:tcPr>
          <w:p w14:paraId="40C07F3C" w14:textId="77777777" w:rsidR="00874910" w:rsidRPr="004F1668" w:rsidRDefault="00874910" w:rsidP="008440CE">
            <w:pPr>
              <w:pStyle w:val="Tblzat"/>
              <w:spacing w:before="20" w:after="20"/>
              <w:jc w:val="left"/>
            </w:pPr>
          </w:p>
        </w:tc>
        <w:tc>
          <w:tcPr>
            <w:tcW w:w="593" w:type="dxa"/>
          </w:tcPr>
          <w:p w14:paraId="33DE0294" w14:textId="77777777" w:rsidR="00874910" w:rsidRPr="004F1668" w:rsidRDefault="00874910" w:rsidP="008440CE">
            <w:pPr>
              <w:pStyle w:val="Tblzat"/>
              <w:spacing w:before="20" w:after="20"/>
              <w:jc w:val="left"/>
            </w:pPr>
          </w:p>
        </w:tc>
        <w:tc>
          <w:tcPr>
            <w:tcW w:w="593" w:type="dxa"/>
            <w:vAlign w:val="center"/>
          </w:tcPr>
          <w:p w14:paraId="6715C32D" w14:textId="77777777" w:rsidR="00874910" w:rsidRPr="004F1668" w:rsidRDefault="00874910" w:rsidP="008440CE">
            <w:pPr>
              <w:pStyle w:val="Tblzat"/>
              <w:spacing w:before="20" w:after="20"/>
              <w:jc w:val="left"/>
            </w:pPr>
          </w:p>
        </w:tc>
        <w:tc>
          <w:tcPr>
            <w:tcW w:w="593" w:type="dxa"/>
            <w:vAlign w:val="center"/>
          </w:tcPr>
          <w:p w14:paraId="48ED8644" w14:textId="77777777" w:rsidR="00874910" w:rsidRPr="004F1668" w:rsidRDefault="00874910" w:rsidP="008440CE">
            <w:pPr>
              <w:pStyle w:val="Tblzat"/>
              <w:spacing w:before="20" w:after="20"/>
              <w:jc w:val="left"/>
            </w:pPr>
          </w:p>
        </w:tc>
        <w:tc>
          <w:tcPr>
            <w:tcW w:w="593" w:type="dxa"/>
          </w:tcPr>
          <w:p w14:paraId="5B44AE47" w14:textId="77777777" w:rsidR="00874910" w:rsidRPr="004F1668" w:rsidRDefault="00874910" w:rsidP="008440CE">
            <w:pPr>
              <w:pStyle w:val="Tblzat"/>
              <w:spacing w:before="20" w:after="20"/>
              <w:jc w:val="left"/>
            </w:pPr>
          </w:p>
        </w:tc>
      </w:tr>
      <w:tr w:rsidR="00874910" w:rsidRPr="004F1668" w14:paraId="5194C9E9" w14:textId="77777777" w:rsidTr="008440CE">
        <w:tc>
          <w:tcPr>
            <w:tcW w:w="704" w:type="dxa"/>
            <w:vMerge/>
          </w:tcPr>
          <w:p w14:paraId="1E0E65FE" w14:textId="77777777" w:rsidR="00874910" w:rsidRPr="004F1668" w:rsidRDefault="00874910" w:rsidP="008440CE">
            <w:pPr>
              <w:pStyle w:val="Tblzat"/>
              <w:spacing w:before="20" w:after="20"/>
              <w:jc w:val="left"/>
            </w:pPr>
          </w:p>
        </w:tc>
        <w:tc>
          <w:tcPr>
            <w:tcW w:w="5387" w:type="dxa"/>
            <w:vAlign w:val="center"/>
          </w:tcPr>
          <w:p w14:paraId="296B828A" w14:textId="77777777" w:rsidR="00874910" w:rsidRPr="004F1668" w:rsidRDefault="00874910" w:rsidP="008440CE">
            <w:pPr>
              <w:pStyle w:val="Tblzat"/>
              <w:spacing w:before="20" w:after="20"/>
              <w:jc w:val="left"/>
            </w:pPr>
            <w:r w:rsidRPr="004F1668">
              <w:t>Rendőrkapitányság számára új telephely biztosítása, városközponti telephely felszabadítása kollégium céljára</w:t>
            </w:r>
          </w:p>
        </w:tc>
        <w:tc>
          <w:tcPr>
            <w:tcW w:w="425" w:type="dxa"/>
            <w:tcBorders>
              <w:bottom w:val="single" w:sz="4" w:space="0" w:color="auto"/>
            </w:tcBorders>
            <w:shd w:val="clear" w:color="auto" w:fill="95B3D7" w:themeFill="accent1" w:themeFillTint="99"/>
          </w:tcPr>
          <w:p w14:paraId="1C7BA3A1" w14:textId="77777777" w:rsidR="00874910" w:rsidRPr="004F1668" w:rsidRDefault="00874910" w:rsidP="008440CE">
            <w:pPr>
              <w:pStyle w:val="Tblzat"/>
              <w:spacing w:before="20" w:after="20"/>
              <w:jc w:val="left"/>
            </w:pPr>
          </w:p>
        </w:tc>
        <w:tc>
          <w:tcPr>
            <w:tcW w:w="1276" w:type="dxa"/>
          </w:tcPr>
          <w:p w14:paraId="4E411381" w14:textId="77777777" w:rsidR="00874910" w:rsidRPr="00DA5E2A" w:rsidRDefault="00874910" w:rsidP="008440CE">
            <w:pPr>
              <w:pStyle w:val="Tblzat"/>
              <w:spacing w:before="20" w:after="20"/>
              <w:jc w:val="left"/>
              <w:rPr>
                <w:sz w:val="18"/>
                <w:szCs w:val="18"/>
              </w:rPr>
            </w:pPr>
          </w:p>
        </w:tc>
        <w:tc>
          <w:tcPr>
            <w:tcW w:w="592" w:type="dxa"/>
          </w:tcPr>
          <w:p w14:paraId="319628A9" w14:textId="77777777" w:rsidR="00874910" w:rsidRPr="00DA5E2A" w:rsidRDefault="00874910" w:rsidP="008440CE">
            <w:pPr>
              <w:pStyle w:val="Tblzat"/>
              <w:spacing w:before="20" w:after="20"/>
              <w:jc w:val="left"/>
              <w:rPr>
                <w:sz w:val="18"/>
                <w:szCs w:val="18"/>
              </w:rPr>
            </w:pPr>
          </w:p>
        </w:tc>
        <w:tc>
          <w:tcPr>
            <w:tcW w:w="593" w:type="dxa"/>
          </w:tcPr>
          <w:p w14:paraId="68A2AB57" w14:textId="77777777" w:rsidR="00874910" w:rsidRPr="00DA5E2A" w:rsidRDefault="00874910" w:rsidP="008440CE">
            <w:pPr>
              <w:pStyle w:val="Tblzat"/>
              <w:spacing w:before="20" w:after="20"/>
              <w:jc w:val="left"/>
              <w:rPr>
                <w:sz w:val="18"/>
                <w:szCs w:val="18"/>
              </w:rPr>
            </w:pPr>
          </w:p>
        </w:tc>
        <w:tc>
          <w:tcPr>
            <w:tcW w:w="593" w:type="dxa"/>
          </w:tcPr>
          <w:p w14:paraId="4394218A" w14:textId="77777777" w:rsidR="00874910" w:rsidRPr="00DA5E2A" w:rsidRDefault="00874910" w:rsidP="008440CE">
            <w:pPr>
              <w:pStyle w:val="Tblzat"/>
              <w:spacing w:before="20" w:after="20"/>
              <w:jc w:val="left"/>
              <w:rPr>
                <w:sz w:val="18"/>
                <w:szCs w:val="18"/>
              </w:rPr>
            </w:pPr>
          </w:p>
        </w:tc>
        <w:tc>
          <w:tcPr>
            <w:tcW w:w="592" w:type="dxa"/>
            <w:tcBorders>
              <w:bottom w:val="single" w:sz="4" w:space="0" w:color="auto"/>
            </w:tcBorders>
            <w:shd w:val="clear" w:color="auto" w:fill="auto"/>
          </w:tcPr>
          <w:p w14:paraId="24D78B6B" w14:textId="77777777" w:rsidR="00874910" w:rsidRPr="00DA5E2A" w:rsidRDefault="00874910" w:rsidP="008440CE">
            <w:pPr>
              <w:pStyle w:val="Tblzat"/>
              <w:spacing w:before="20" w:after="20"/>
              <w:jc w:val="left"/>
              <w:rPr>
                <w:sz w:val="18"/>
                <w:szCs w:val="18"/>
              </w:rPr>
            </w:pPr>
          </w:p>
        </w:tc>
        <w:tc>
          <w:tcPr>
            <w:tcW w:w="593" w:type="dxa"/>
          </w:tcPr>
          <w:p w14:paraId="7C0C4B01" w14:textId="77777777" w:rsidR="00874910" w:rsidRPr="00DA5E2A" w:rsidRDefault="00874910" w:rsidP="008440CE">
            <w:pPr>
              <w:pStyle w:val="Tblzat"/>
              <w:spacing w:before="20" w:after="20"/>
              <w:jc w:val="left"/>
              <w:rPr>
                <w:sz w:val="18"/>
                <w:szCs w:val="18"/>
              </w:rPr>
            </w:pPr>
          </w:p>
        </w:tc>
        <w:tc>
          <w:tcPr>
            <w:tcW w:w="593" w:type="dxa"/>
          </w:tcPr>
          <w:p w14:paraId="7EA65BF9" w14:textId="77777777" w:rsidR="00874910" w:rsidRPr="004F1668" w:rsidRDefault="00874910" w:rsidP="008440CE">
            <w:pPr>
              <w:pStyle w:val="Tblzat"/>
              <w:spacing w:before="20" w:after="20"/>
              <w:jc w:val="left"/>
            </w:pPr>
          </w:p>
        </w:tc>
        <w:tc>
          <w:tcPr>
            <w:tcW w:w="592" w:type="dxa"/>
          </w:tcPr>
          <w:p w14:paraId="4F234DFA" w14:textId="77777777" w:rsidR="00874910" w:rsidRPr="004F1668" w:rsidRDefault="00874910" w:rsidP="008440CE">
            <w:pPr>
              <w:pStyle w:val="Tblzat"/>
              <w:spacing w:before="20" w:after="20"/>
              <w:jc w:val="left"/>
            </w:pPr>
          </w:p>
        </w:tc>
        <w:tc>
          <w:tcPr>
            <w:tcW w:w="593" w:type="dxa"/>
          </w:tcPr>
          <w:p w14:paraId="187346AA" w14:textId="77777777" w:rsidR="00874910" w:rsidRPr="004F1668" w:rsidRDefault="00874910" w:rsidP="008440CE">
            <w:pPr>
              <w:pStyle w:val="Tblzat"/>
              <w:spacing w:before="20" w:after="20"/>
              <w:jc w:val="left"/>
            </w:pPr>
          </w:p>
        </w:tc>
        <w:tc>
          <w:tcPr>
            <w:tcW w:w="593" w:type="dxa"/>
            <w:tcBorders>
              <w:bottom w:val="single" w:sz="4" w:space="0" w:color="auto"/>
            </w:tcBorders>
          </w:tcPr>
          <w:p w14:paraId="196AAF3E" w14:textId="77777777" w:rsidR="00874910" w:rsidRPr="004F1668" w:rsidRDefault="00874910" w:rsidP="008440CE">
            <w:pPr>
              <w:pStyle w:val="Tblzat"/>
              <w:spacing w:before="20" w:after="20"/>
              <w:jc w:val="left"/>
            </w:pPr>
          </w:p>
        </w:tc>
        <w:tc>
          <w:tcPr>
            <w:tcW w:w="593" w:type="dxa"/>
          </w:tcPr>
          <w:p w14:paraId="2CD19BF1" w14:textId="77777777" w:rsidR="00874910" w:rsidRPr="004F1668" w:rsidRDefault="00874910" w:rsidP="008440CE">
            <w:pPr>
              <w:pStyle w:val="Tblzat"/>
              <w:spacing w:before="20" w:after="20"/>
              <w:jc w:val="left"/>
            </w:pPr>
          </w:p>
        </w:tc>
        <w:tc>
          <w:tcPr>
            <w:tcW w:w="593" w:type="dxa"/>
          </w:tcPr>
          <w:p w14:paraId="00582BCB" w14:textId="77777777" w:rsidR="00874910" w:rsidRPr="004F1668" w:rsidRDefault="00874910" w:rsidP="008440CE">
            <w:pPr>
              <w:pStyle w:val="Tblzat"/>
              <w:spacing w:before="20" w:after="20"/>
              <w:jc w:val="left"/>
            </w:pPr>
          </w:p>
        </w:tc>
      </w:tr>
      <w:tr w:rsidR="00874910" w:rsidRPr="004F1668" w14:paraId="3A976328" w14:textId="77777777" w:rsidTr="008440CE">
        <w:tc>
          <w:tcPr>
            <w:tcW w:w="704" w:type="dxa"/>
            <w:vMerge/>
          </w:tcPr>
          <w:p w14:paraId="5412CE34" w14:textId="77777777" w:rsidR="00874910" w:rsidRPr="004F1668" w:rsidRDefault="00874910" w:rsidP="008440CE">
            <w:pPr>
              <w:pStyle w:val="Tblzat"/>
              <w:spacing w:before="20" w:after="20"/>
              <w:jc w:val="left"/>
            </w:pPr>
          </w:p>
        </w:tc>
        <w:tc>
          <w:tcPr>
            <w:tcW w:w="5387" w:type="dxa"/>
            <w:vAlign w:val="center"/>
          </w:tcPr>
          <w:p w14:paraId="707D91F4" w14:textId="77777777" w:rsidR="00874910" w:rsidRPr="004F1668" w:rsidRDefault="00874910" w:rsidP="008440CE">
            <w:pPr>
              <w:pStyle w:val="Tblzat"/>
              <w:spacing w:before="20" w:after="20"/>
              <w:jc w:val="left"/>
            </w:pPr>
            <w:r w:rsidRPr="004F1668">
              <w:t xml:space="preserve">Vízrendezési konfliktusok térségi szinten összehangolt kezelése </w:t>
            </w:r>
          </w:p>
        </w:tc>
        <w:tc>
          <w:tcPr>
            <w:tcW w:w="425" w:type="dxa"/>
            <w:shd w:val="clear" w:color="auto" w:fill="95B3D7" w:themeFill="accent1" w:themeFillTint="99"/>
          </w:tcPr>
          <w:p w14:paraId="1C554184" w14:textId="77777777" w:rsidR="00874910" w:rsidRPr="004F1668" w:rsidRDefault="00874910" w:rsidP="008440CE">
            <w:pPr>
              <w:pStyle w:val="Tblzat"/>
              <w:spacing w:before="20" w:after="20"/>
              <w:jc w:val="left"/>
            </w:pPr>
          </w:p>
        </w:tc>
        <w:tc>
          <w:tcPr>
            <w:tcW w:w="1276" w:type="dxa"/>
            <w:shd w:val="clear" w:color="auto" w:fill="95B3D7" w:themeFill="accent1" w:themeFillTint="99"/>
          </w:tcPr>
          <w:p w14:paraId="0DBF32CF" w14:textId="77777777" w:rsidR="00874910" w:rsidRPr="00DA5E2A" w:rsidRDefault="00874910" w:rsidP="008440CE">
            <w:pPr>
              <w:pStyle w:val="Tblzat"/>
              <w:spacing w:before="20" w:after="20"/>
              <w:jc w:val="left"/>
              <w:rPr>
                <w:sz w:val="18"/>
                <w:szCs w:val="18"/>
              </w:rPr>
            </w:pPr>
          </w:p>
        </w:tc>
        <w:tc>
          <w:tcPr>
            <w:tcW w:w="592" w:type="dxa"/>
          </w:tcPr>
          <w:p w14:paraId="7B0CD81B" w14:textId="77777777" w:rsidR="00874910" w:rsidRPr="00DA5E2A" w:rsidRDefault="00874910" w:rsidP="008440CE">
            <w:pPr>
              <w:pStyle w:val="Tblzat"/>
              <w:spacing w:before="20" w:after="20"/>
              <w:jc w:val="left"/>
              <w:rPr>
                <w:sz w:val="18"/>
                <w:szCs w:val="18"/>
              </w:rPr>
            </w:pPr>
          </w:p>
        </w:tc>
        <w:tc>
          <w:tcPr>
            <w:tcW w:w="593" w:type="dxa"/>
          </w:tcPr>
          <w:p w14:paraId="36CB8AC1" w14:textId="77777777" w:rsidR="00874910" w:rsidRPr="00DA5E2A" w:rsidRDefault="00874910" w:rsidP="008440CE">
            <w:pPr>
              <w:pStyle w:val="Tblzat"/>
              <w:spacing w:before="20" w:after="20"/>
              <w:jc w:val="left"/>
              <w:rPr>
                <w:sz w:val="18"/>
                <w:szCs w:val="18"/>
              </w:rPr>
            </w:pPr>
          </w:p>
        </w:tc>
        <w:tc>
          <w:tcPr>
            <w:tcW w:w="593" w:type="dxa"/>
          </w:tcPr>
          <w:p w14:paraId="3996ED33" w14:textId="77777777" w:rsidR="00874910" w:rsidRPr="00DA5E2A" w:rsidRDefault="00874910" w:rsidP="008440CE">
            <w:pPr>
              <w:pStyle w:val="Tblzat"/>
              <w:spacing w:before="20" w:after="20"/>
              <w:jc w:val="left"/>
              <w:rPr>
                <w:sz w:val="18"/>
                <w:szCs w:val="18"/>
              </w:rPr>
            </w:pPr>
          </w:p>
        </w:tc>
        <w:tc>
          <w:tcPr>
            <w:tcW w:w="592" w:type="dxa"/>
            <w:shd w:val="clear" w:color="auto" w:fill="95B3D7" w:themeFill="accent1" w:themeFillTint="99"/>
          </w:tcPr>
          <w:p w14:paraId="6E168442" w14:textId="77777777" w:rsidR="00874910" w:rsidRPr="00DA5E2A" w:rsidRDefault="00874910" w:rsidP="008440CE">
            <w:pPr>
              <w:pStyle w:val="Tblzat"/>
              <w:spacing w:before="20" w:after="20"/>
              <w:jc w:val="left"/>
              <w:rPr>
                <w:sz w:val="18"/>
                <w:szCs w:val="18"/>
              </w:rPr>
            </w:pPr>
          </w:p>
        </w:tc>
        <w:tc>
          <w:tcPr>
            <w:tcW w:w="593" w:type="dxa"/>
            <w:shd w:val="clear" w:color="auto" w:fill="auto"/>
          </w:tcPr>
          <w:p w14:paraId="70DCC3CC" w14:textId="77777777" w:rsidR="00874910" w:rsidRPr="00DA5E2A" w:rsidRDefault="00874910" w:rsidP="008440CE">
            <w:pPr>
              <w:pStyle w:val="Tblzat"/>
              <w:spacing w:before="20" w:after="20"/>
              <w:jc w:val="left"/>
              <w:rPr>
                <w:sz w:val="18"/>
                <w:szCs w:val="18"/>
              </w:rPr>
            </w:pPr>
          </w:p>
        </w:tc>
        <w:tc>
          <w:tcPr>
            <w:tcW w:w="593" w:type="dxa"/>
          </w:tcPr>
          <w:p w14:paraId="605051A2" w14:textId="77777777" w:rsidR="00874910" w:rsidRPr="004F1668" w:rsidRDefault="00874910" w:rsidP="008440CE">
            <w:pPr>
              <w:pStyle w:val="Tblzat"/>
              <w:spacing w:before="20" w:after="20"/>
              <w:jc w:val="left"/>
            </w:pPr>
          </w:p>
        </w:tc>
        <w:tc>
          <w:tcPr>
            <w:tcW w:w="592" w:type="dxa"/>
          </w:tcPr>
          <w:p w14:paraId="04589CAE" w14:textId="77777777" w:rsidR="00874910" w:rsidRPr="004F1668" w:rsidRDefault="00874910" w:rsidP="008440CE">
            <w:pPr>
              <w:pStyle w:val="Tblzat"/>
              <w:spacing w:before="20" w:after="20"/>
              <w:jc w:val="left"/>
            </w:pPr>
          </w:p>
        </w:tc>
        <w:tc>
          <w:tcPr>
            <w:tcW w:w="593" w:type="dxa"/>
          </w:tcPr>
          <w:p w14:paraId="567F771B" w14:textId="77777777" w:rsidR="00874910" w:rsidRPr="004F1668" w:rsidRDefault="00874910" w:rsidP="008440CE">
            <w:pPr>
              <w:pStyle w:val="Tblzat"/>
              <w:spacing w:before="20" w:after="20"/>
              <w:jc w:val="left"/>
            </w:pPr>
          </w:p>
        </w:tc>
        <w:tc>
          <w:tcPr>
            <w:tcW w:w="593" w:type="dxa"/>
            <w:shd w:val="clear" w:color="auto" w:fill="95B3D7" w:themeFill="accent1" w:themeFillTint="99"/>
          </w:tcPr>
          <w:p w14:paraId="730933FA" w14:textId="77777777" w:rsidR="00874910" w:rsidRPr="004F1668" w:rsidRDefault="00874910" w:rsidP="008440CE">
            <w:pPr>
              <w:pStyle w:val="Tblzat"/>
              <w:spacing w:before="20" w:after="20"/>
              <w:jc w:val="left"/>
            </w:pPr>
          </w:p>
        </w:tc>
        <w:tc>
          <w:tcPr>
            <w:tcW w:w="593" w:type="dxa"/>
          </w:tcPr>
          <w:p w14:paraId="431BF09C" w14:textId="77777777" w:rsidR="00874910" w:rsidRPr="004F1668" w:rsidRDefault="00874910" w:rsidP="008440CE">
            <w:pPr>
              <w:pStyle w:val="Tblzat"/>
              <w:spacing w:before="20" w:after="20"/>
              <w:jc w:val="left"/>
            </w:pPr>
          </w:p>
        </w:tc>
        <w:tc>
          <w:tcPr>
            <w:tcW w:w="593" w:type="dxa"/>
          </w:tcPr>
          <w:p w14:paraId="21EA7501" w14:textId="77777777" w:rsidR="00874910" w:rsidRPr="004F1668" w:rsidRDefault="00874910" w:rsidP="008440CE">
            <w:pPr>
              <w:pStyle w:val="Tblzat"/>
              <w:spacing w:before="20" w:after="20"/>
              <w:jc w:val="left"/>
            </w:pPr>
          </w:p>
        </w:tc>
      </w:tr>
      <w:tr w:rsidR="00874910" w:rsidRPr="004F1668" w14:paraId="52427F58" w14:textId="77777777" w:rsidTr="008440CE">
        <w:tc>
          <w:tcPr>
            <w:tcW w:w="704" w:type="dxa"/>
            <w:vMerge/>
          </w:tcPr>
          <w:p w14:paraId="5CC3CD6C" w14:textId="77777777" w:rsidR="00874910" w:rsidRPr="004F1668" w:rsidDel="00857B52" w:rsidRDefault="00874910" w:rsidP="008440CE">
            <w:pPr>
              <w:pStyle w:val="Tblzat"/>
              <w:spacing w:before="20" w:after="20"/>
              <w:jc w:val="left"/>
            </w:pPr>
          </w:p>
        </w:tc>
        <w:tc>
          <w:tcPr>
            <w:tcW w:w="5387" w:type="dxa"/>
            <w:vAlign w:val="center"/>
          </w:tcPr>
          <w:p w14:paraId="5EAC848B" w14:textId="77777777" w:rsidR="00874910" w:rsidRPr="004F1668" w:rsidRDefault="00874910" w:rsidP="008440CE">
            <w:pPr>
              <w:pStyle w:val="Tblzat"/>
              <w:spacing w:before="20" w:after="20"/>
              <w:jc w:val="left"/>
            </w:pPr>
            <w:r w:rsidRPr="004F1668">
              <w:t>Kisbér csapadékvíz-elvezetésének fejlesztése</w:t>
            </w:r>
          </w:p>
        </w:tc>
        <w:tc>
          <w:tcPr>
            <w:tcW w:w="425" w:type="dxa"/>
            <w:shd w:val="clear" w:color="auto" w:fill="auto"/>
          </w:tcPr>
          <w:p w14:paraId="1B65C04F" w14:textId="77777777" w:rsidR="00874910" w:rsidRPr="004F1668" w:rsidRDefault="00874910" w:rsidP="008440CE">
            <w:pPr>
              <w:pStyle w:val="Tblzat"/>
              <w:spacing w:before="20" w:after="20"/>
              <w:jc w:val="left"/>
            </w:pPr>
          </w:p>
        </w:tc>
        <w:tc>
          <w:tcPr>
            <w:tcW w:w="1276" w:type="dxa"/>
            <w:shd w:val="clear" w:color="auto" w:fill="95B3D7" w:themeFill="accent1" w:themeFillTint="99"/>
            <w:vAlign w:val="center"/>
          </w:tcPr>
          <w:p w14:paraId="298F5B2F" w14:textId="77777777" w:rsidR="00874910" w:rsidRPr="00DA5E2A" w:rsidRDefault="00874910" w:rsidP="008440CE">
            <w:pPr>
              <w:pStyle w:val="Tblzat"/>
              <w:spacing w:before="20" w:after="20"/>
              <w:jc w:val="left"/>
              <w:rPr>
                <w:sz w:val="18"/>
                <w:szCs w:val="18"/>
              </w:rPr>
            </w:pPr>
            <w:r w:rsidRPr="00DA5E2A">
              <w:rPr>
                <w:sz w:val="18"/>
                <w:szCs w:val="18"/>
              </w:rPr>
              <w:t>TOP_PLUSZ-1.2.1-21-KO1-2022-00012</w:t>
            </w:r>
            <w:r w:rsidRPr="00DA5E2A" w:rsidDel="00857B52">
              <w:rPr>
                <w:sz w:val="18"/>
                <w:szCs w:val="18"/>
              </w:rPr>
              <w:t xml:space="preserve"> </w:t>
            </w:r>
          </w:p>
        </w:tc>
        <w:tc>
          <w:tcPr>
            <w:tcW w:w="592" w:type="dxa"/>
            <w:vAlign w:val="center"/>
          </w:tcPr>
          <w:p w14:paraId="7BA9F4A9" w14:textId="77777777" w:rsidR="00874910" w:rsidRPr="00DA5E2A" w:rsidRDefault="00874910" w:rsidP="008440CE">
            <w:pPr>
              <w:pStyle w:val="Tblzat"/>
              <w:spacing w:before="20" w:after="20"/>
              <w:jc w:val="left"/>
              <w:rPr>
                <w:sz w:val="18"/>
                <w:szCs w:val="18"/>
              </w:rPr>
            </w:pPr>
          </w:p>
        </w:tc>
        <w:tc>
          <w:tcPr>
            <w:tcW w:w="593" w:type="dxa"/>
            <w:tcBorders>
              <w:bottom w:val="single" w:sz="4" w:space="0" w:color="auto"/>
            </w:tcBorders>
            <w:vAlign w:val="center"/>
          </w:tcPr>
          <w:p w14:paraId="421BE863" w14:textId="77777777" w:rsidR="00874910" w:rsidRPr="00DA5E2A" w:rsidRDefault="00874910" w:rsidP="008440CE">
            <w:pPr>
              <w:pStyle w:val="Tblzat"/>
              <w:spacing w:before="20" w:after="20"/>
              <w:jc w:val="left"/>
              <w:rPr>
                <w:sz w:val="18"/>
                <w:szCs w:val="18"/>
              </w:rPr>
            </w:pPr>
          </w:p>
        </w:tc>
        <w:tc>
          <w:tcPr>
            <w:tcW w:w="593" w:type="dxa"/>
            <w:vAlign w:val="center"/>
          </w:tcPr>
          <w:p w14:paraId="43AEF482" w14:textId="77777777" w:rsidR="00874910" w:rsidRPr="00DA5E2A" w:rsidRDefault="00874910" w:rsidP="008440CE">
            <w:pPr>
              <w:pStyle w:val="Tblzat"/>
              <w:spacing w:before="20" w:after="20"/>
              <w:jc w:val="left"/>
              <w:rPr>
                <w:sz w:val="18"/>
                <w:szCs w:val="18"/>
              </w:rPr>
            </w:pPr>
          </w:p>
        </w:tc>
        <w:tc>
          <w:tcPr>
            <w:tcW w:w="592" w:type="dxa"/>
            <w:vAlign w:val="center"/>
          </w:tcPr>
          <w:p w14:paraId="29E6F133" w14:textId="77777777" w:rsidR="00874910" w:rsidRPr="00DA5E2A" w:rsidRDefault="00874910" w:rsidP="008440CE">
            <w:pPr>
              <w:pStyle w:val="Tblzat"/>
              <w:spacing w:before="20" w:after="20"/>
              <w:jc w:val="left"/>
              <w:rPr>
                <w:sz w:val="18"/>
                <w:szCs w:val="18"/>
              </w:rPr>
            </w:pPr>
          </w:p>
        </w:tc>
        <w:tc>
          <w:tcPr>
            <w:tcW w:w="593" w:type="dxa"/>
            <w:shd w:val="clear" w:color="auto" w:fill="auto"/>
            <w:vAlign w:val="center"/>
          </w:tcPr>
          <w:p w14:paraId="1BC0006E" w14:textId="77777777" w:rsidR="00874910" w:rsidRPr="00DA5E2A" w:rsidRDefault="00874910" w:rsidP="008440CE">
            <w:pPr>
              <w:pStyle w:val="Tblzat"/>
              <w:spacing w:before="20" w:after="20"/>
              <w:jc w:val="left"/>
              <w:rPr>
                <w:sz w:val="18"/>
                <w:szCs w:val="18"/>
              </w:rPr>
            </w:pPr>
          </w:p>
        </w:tc>
        <w:tc>
          <w:tcPr>
            <w:tcW w:w="593" w:type="dxa"/>
            <w:tcBorders>
              <w:bottom w:val="single" w:sz="4" w:space="0" w:color="auto"/>
            </w:tcBorders>
          </w:tcPr>
          <w:p w14:paraId="2FDD39B4" w14:textId="77777777" w:rsidR="00874910" w:rsidRPr="004F1668" w:rsidRDefault="00874910" w:rsidP="008440CE">
            <w:pPr>
              <w:pStyle w:val="Tblzat"/>
              <w:spacing w:before="20" w:after="20"/>
              <w:jc w:val="left"/>
            </w:pPr>
          </w:p>
        </w:tc>
        <w:tc>
          <w:tcPr>
            <w:tcW w:w="592" w:type="dxa"/>
          </w:tcPr>
          <w:p w14:paraId="54FB7BA4" w14:textId="77777777" w:rsidR="00874910" w:rsidRPr="004F1668" w:rsidRDefault="00874910" w:rsidP="008440CE">
            <w:pPr>
              <w:pStyle w:val="Tblzat"/>
              <w:spacing w:before="20" w:after="20"/>
              <w:jc w:val="left"/>
            </w:pPr>
          </w:p>
        </w:tc>
        <w:tc>
          <w:tcPr>
            <w:tcW w:w="593" w:type="dxa"/>
          </w:tcPr>
          <w:p w14:paraId="4EC326D5" w14:textId="77777777" w:rsidR="00874910" w:rsidRPr="004F1668" w:rsidRDefault="00874910" w:rsidP="008440CE">
            <w:pPr>
              <w:pStyle w:val="Tblzat"/>
              <w:spacing w:before="20" w:after="20"/>
              <w:jc w:val="left"/>
            </w:pPr>
          </w:p>
        </w:tc>
        <w:tc>
          <w:tcPr>
            <w:tcW w:w="593" w:type="dxa"/>
            <w:vAlign w:val="center"/>
          </w:tcPr>
          <w:p w14:paraId="2FB59491" w14:textId="77777777" w:rsidR="00874910" w:rsidRPr="004F1668" w:rsidRDefault="00874910" w:rsidP="008440CE">
            <w:pPr>
              <w:pStyle w:val="Tblzat"/>
              <w:spacing w:before="20" w:after="20"/>
              <w:jc w:val="left"/>
            </w:pPr>
          </w:p>
        </w:tc>
        <w:tc>
          <w:tcPr>
            <w:tcW w:w="593" w:type="dxa"/>
            <w:vAlign w:val="center"/>
          </w:tcPr>
          <w:p w14:paraId="64115AB0" w14:textId="77777777" w:rsidR="00874910" w:rsidRPr="004F1668" w:rsidRDefault="00874910" w:rsidP="008440CE">
            <w:pPr>
              <w:pStyle w:val="Tblzat"/>
              <w:spacing w:before="20" w:after="20"/>
              <w:jc w:val="left"/>
            </w:pPr>
          </w:p>
        </w:tc>
        <w:tc>
          <w:tcPr>
            <w:tcW w:w="593" w:type="dxa"/>
          </w:tcPr>
          <w:p w14:paraId="08D0EDE1" w14:textId="77777777" w:rsidR="00874910" w:rsidRPr="004F1668" w:rsidRDefault="00874910" w:rsidP="008440CE">
            <w:pPr>
              <w:pStyle w:val="Tblzat"/>
              <w:spacing w:before="20" w:after="20"/>
              <w:jc w:val="left"/>
            </w:pPr>
          </w:p>
        </w:tc>
      </w:tr>
      <w:tr w:rsidR="00874910" w:rsidRPr="004F1668" w14:paraId="032E021F" w14:textId="77777777" w:rsidTr="008440CE">
        <w:tc>
          <w:tcPr>
            <w:tcW w:w="704" w:type="dxa"/>
            <w:vMerge/>
          </w:tcPr>
          <w:p w14:paraId="5C1C2C0F" w14:textId="77777777" w:rsidR="00874910" w:rsidRPr="004F1668" w:rsidDel="002401E8" w:rsidRDefault="00874910" w:rsidP="008440CE">
            <w:pPr>
              <w:pStyle w:val="Tblzat"/>
              <w:spacing w:before="20" w:after="20"/>
              <w:jc w:val="left"/>
            </w:pPr>
          </w:p>
        </w:tc>
        <w:tc>
          <w:tcPr>
            <w:tcW w:w="5387" w:type="dxa"/>
            <w:vAlign w:val="center"/>
          </w:tcPr>
          <w:p w14:paraId="3FD3142A" w14:textId="77777777" w:rsidR="00874910" w:rsidRPr="004F1668" w:rsidRDefault="00874910" w:rsidP="008440CE">
            <w:pPr>
              <w:pStyle w:val="Tblzat"/>
              <w:spacing w:before="20" w:after="20"/>
              <w:jc w:val="left"/>
            </w:pPr>
            <w:r w:rsidRPr="004F1668">
              <w:t>Térinformatikai rendszer felépítése</w:t>
            </w:r>
          </w:p>
        </w:tc>
        <w:tc>
          <w:tcPr>
            <w:tcW w:w="425" w:type="dxa"/>
            <w:tcBorders>
              <w:bottom w:val="single" w:sz="4" w:space="0" w:color="auto"/>
            </w:tcBorders>
            <w:shd w:val="clear" w:color="auto" w:fill="auto"/>
          </w:tcPr>
          <w:p w14:paraId="1FB96B7F" w14:textId="77777777" w:rsidR="00874910" w:rsidRPr="004F1668" w:rsidRDefault="00874910" w:rsidP="008440CE">
            <w:pPr>
              <w:pStyle w:val="Tblzat"/>
              <w:spacing w:before="20" w:after="20"/>
              <w:jc w:val="left"/>
            </w:pPr>
          </w:p>
        </w:tc>
        <w:tc>
          <w:tcPr>
            <w:tcW w:w="1276" w:type="dxa"/>
            <w:shd w:val="clear" w:color="auto" w:fill="95B3D7" w:themeFill="accent1" w:themeFillTint="99"/>
          </w:tcPr>
          <w:p w14:paraId="275DB19E" w14:textId="77777777" w:rsidR="00874910" w:rsidRPr="00DA5E2A" w:rsidRDefault="00874910" w:rsidP="008440CE">
            <w:pPr>
              <w:pStyle w:val="Tblzat"/>
              <w:spacing w:before="20" w:after="20"/>
              <w:jc w:val="left"/>
              <w:rPr>
                <w:sz w:val="18"/>
                <w:szCs w:val="18"/>
              </w:rPr>
            </w:pPr>
          </w:p>
        </w:tc>
        <w:tc>
          <w:tcPr>
            <w:tcW w:w="592" w:type="dxa"/>
          </w:tcPr>
          <w:p w14:paraId="5073C301" w14:textId="77777777" w:rsidR="00874910" w:rsidRPr="00DA5E2A" w:rsidRDefault="00874910" w:rsidP="008440CE">
            <w:pPr>
              <w:pStyle w:val="Tblzat"/>
              <w:spacing w:before="20" w:after="20"/>
              <w:jc w:val="left"/>
              <w:rPr>
                <w:sz w:val="18"/>
                <w:szCs w:val="18"/>
              </w:rPr>
            </w:pPr>
          </w:p>
        </w:tc>
        <w:tc>
          <w:tcPr>
            <w:tcW w:w="593" w:type="dxa"/>
            <w:shd w:val="clear" w:color="auto" w:fill="95B3D7" w:themeFill="accent1" w:themeFillTint="99"/>
          </w:tcPr>
          <w:p w14:paraId="040CD795" w14:textId="77777777" w:rsidR="00874910" w:rsidRPr="00DA5E2A" w:rsidRDefault="00874910" w:rsidP="008440CE">
            <w:pPr>
              <w:pStyle w:val="Tblzat"/>
              <w:spacing w:before="20" w:after="20"/>
              <w:jc w:val="left"/>
              <w:rPr>
                <w:sz w:val="18"/>
                <w:szCs w:val="18"/>
              </w:rPr>
            </w:pPr>
          </w:p>
        </w:tc>
        <w:tc>
          <w:tcPr>
            <w:tcW w:w="593" w:type="dxa"/>
          </w:tcPr>
          <w:p w14:paraId="7BB716EA" w14:textId="77777777" w:rsidR="00874910" w:rsidRPr="00DA5E2A" w:rsidRDefault="00874910" w:rsidP="008440CE">
            <w:pPr>
              <w:pStyle w:val="Tblzat"/>
              <w:spacing w:before="20" w:after="20"/>
              <w:jc w:val="left"/>
              <w:rPr>
                <w:sz w:val="18"/>
                <w:szCs w:val="18"/>
              </w:rPr>
            </w:pPr>
          </w:p>
        </w:tc>
        <w:tc>
          <w:tcPr>
            <w:tcW w:w="592" w:type="dxa"/>
          </w:tcPr>
          <w:p w14:paraId="39F6FA28" w14:textId="77777777" w:rsidR="00874910" w:rsidRPr="00DA5E2A" w:rsidRDefault="00874910" w:rsidP="008440CE">
            <w:pPr>
              <w:pStyle w:val="Tblzat"/>
              <w:spacing w:before="20" w:after="20"/>
              <w:jc w:val="left"/>
              <w:rPr>
                <w:sz w:val="18"/>
                <w:szCs w:val="18"/>
              </w:rPr>
            </w:pPr>
          </w:p>
        </w:tc>
        <w:tc>
          <w:tcPr>
            <w:tcW w:w="593" w:type="dxa"/>
            <w:shd w:val="clear" w:color="auto" w:fill="auto"/>
          </w:tcPr>
          <w:p w14:paraId="52E7A0C7" w14:textId="77777777" w:rsidR="00874910" w:rsidRPr="00DA5E2A" w:rsidRDefault="00874910" w:rsidP="008440CE">
            <w:pPr>
              <w:pStyle w:val="Tblzat"/>
              <w:spacing w:before="20" w:after="20"/>
              <w:jc w:val="left"/>
              <w:rPr>
                <w:sz w:val="18"/>
                <w:szCs w:val="18"/>
              </w:rPr>
            </w:pPr>
          </w:p>
        </w:tc>
        <w:tc>
          <w:tcPr>
            <w:tcW w:w="593" w:type="dxa"/>
            <w:shd w:val="clear" w:color="auto" w:fill="95B3D7" w:themeFill="accent1" w:themeFillTint="99"/>
          </w:tcPr>
          <w:p w14:paraId="1B0FE0BD" w14:textId="77777777" w:rsidR="00874910" w:rsidRPr="004F1668" w:rsidRDefault="00874910" w:rsidP="008440CE">
            <w:pPr>
              <w:pStyle w:val="Tblzat"/>
              <w:spacing w:before="20" w:after="20"/>
              <w:jc w:val="left"/>
            </w:pPr>
          </w:p>
        </w:tc>
        <w:tc>
          <w:tcPr>
            <w:tcW w:w="592" w:type="dxa"/>
          </w:tcPr>
          <w:p w14:paraId="4B2D8275" w14:textId="77777777" w:rsidR="00874910" w:rsidRPr="004F1668" w:rsidRDefault="00874910" w:rsidP="008440CE">
            <w:pPr>
              <w:pStyle w:val="Tblzat"/>
              <w:spacing w:before="20" w:after="20"/>
              <w:jc w:val="left"/>
            </w:pPr>
          </w:p>
        </w:tc>
        <w:tc>
          <w:tcPr>
            <w:tcW w:w="593" w:type="dxa"/>
          </w:tcPr>
          <w:p w14:paraId="2BF2AD81" w14:textId="77777777" w:rsidR="00874910" w:rsidRPr="004F1668" w:rsidRDefault="00874910" w:rsidP="008440CE">
            <w:pPr>
              <w:pStyle w:val="Tblzat"/>
              <w:spacing w:before="20" w:after="20"/>
              <w:jc w:val="left"/>
            </w:pPr>
          </w:p>
        </w:tc>
        <w:tc>
          <w:tcPr>
            <w:tcW w:w="593" w:type="dxa"/>
            <w:tcBorders>
              <w:bottom w:val="single" w:sz="4" w:space="0" w:color="auto"/>
            </w:tcBorders>
          </w:tcPr>
          <w:p w14:paraId="17F6F007" w14:textId="77777777" w:rsidR="00874910" w:rsidRPr="004F1668" w:rsidRDefault="00874910" w:rsidP="008440CE">
            <w:pPr>
              <w:pStyle w:val="Tblzat"/>
              <w:spacing w:before="20" w:after="20"/>
              <w:jc w:val="left"/>
            </w:pPr>
          </w:p>
        </w:tc>
        <w:tc>
          <w:tcPr>
            <w:tcW w:w="593" w:type="dxa"/>
          </w:tcPr>
          <w:p w14:paraId="7762FEED" w14:textId="77777777" w:rsidR="00874910" w:rsidRPr="004F1668" w:rsidRDefault="00874910" w:rsidP="008440CE">
            <w:pPr>
              <w:pStyle w:val="Tblzat"/>
              <w:spacing w:before="20" w:after="20"/>
              <w:jc w:val="left"/>
            </w:pPr>
          </w:p>
        </w:tc>
        <w:tc>
          <w:tcPr>
            <w:tcW w:w="593" w:type="dxa"/>
          </w:tcPr>
          <w:p w14:paraId="2BDAC7C1" w14:textId="77777777" w:rsidR="00874910" w:rsidRPr="004F1668" w:rsidRDefault="00874910" w:rsidP="008440CE">
            <w:pPr>
              <w:pStyle w:val="Tblzat"/>
              <w:spacing w:before="20" w:after="20"/>
              <w:jc w:val="left"/>
            </w:pPr>
          </w:p>
        </w:tc>
      </w:tr>
      <w:tr w:rsidR="00874910" w:rsidRPr="004F1668" w14:paraId="468CC71F" w14:textId="77777777" w:rsidTr="008440CE">
        <w:tc>
          <w:tcPr>
            <w:tcW w:w="704" w:type="dxa"/>
            <w:vMerge/>
          </w:tcPr>
          <w:p w14:paraId="17140BEC" w14:textId="77777777" w:rsidR="00874910" w:rsidRPr="004F1668" w:rsidDel="0012374E" w:rsidRDefault="00874910" w:rsidP="008440CE">
            <w:pPr>
              <w:pStyle w:val="Tblzat"/>
              <w:spacing w:before="20" w:after="20"/>
            </w:pPr>
          </w:p>
        </w:tc>
        <w:tc>
          <w:tcPr>
            <w:tcW w:w="5387" w:type="dxa"/>
            <w:vAlign w:val="center"/>
          </w:tcPr>
          <w:p w14:paraId="771A1A1A" w14:textId="77777777" w:rsidR="00874910" w:rsidRPr="004F1668" w:rsidRDefault="00874910" w:rsidP="008440CE">
            <w:pPr>
              <w:pStyle w:val="Tblzat"/>
              <w:spacing w:before="20" w:after="20"/>
              <w:jc w:val="left"/>
            </w:pPr>
            <w:r w:rsidRPr="004F1668">
              <w:t>Településközi együttműködés</w:t>
            </w:r>
          </w:p>
        </w:tc>
        <w:tc>
          <w:tcPr>
            <w:tcW w:w="425" w:type="dxa"/>
            <w:shd w:val="clear" w:color="auto" w:fill="95B3D7" w:themeFill="accent1" w:themeFillTint="99"/>
          </w:tcPr>
          <w:p w14:paraId="3F683F39" w14:textId="77777777" w:rsidR="00874910" w:rsidRPr="004F1668" w:rsidRDefault="00874910" w:rsidP="008440CE">
            <w:pPr>
              <w:pStyle w:val="Tblzat"/>
              <w:spacing w:before="20" w:after="20"/>
            </w:pPr>
          </w:p>
        </w:tc>
        <w:tc>
          <w:tcPr>
            <w:tcW w:w="1276" w:type="dxa"/>
            <w:tcBorders>
              <w:bottom w:val="single" w:sz="4" w:space="0" w:color="auto"/>
            </w:tcBorders>
            <w:shd w:val="clear" w:color="auto" w:fill="95B3D7" w:themeFill="accent1" w:themeFillTint="99"/>
          </w:tcPr>
          <w:p w14:paraId="1D4E3737" w14:textId="77777777" w:rsidR="00874910" w:rsidRPr="00DA5E2A" w:rsidRDefault="00874910" w:rsidP="008440CE">
            <w:pPr>
              <w:pStyle w:val="Tblzat"/>
              <w:spacing w:before="20" w:after="20"/>
              <w:rPr>
                <w:sz w:val="18"/>
                <w:szCs w:val="18"/>
              </w:rPr>
            </w:pPr>
          </w:p>
        </w:tc>
        <w:tc>
          <w:tcPr>
            <w:tcW w:w="592" w:type="dxa"/>
          </w:tcPr>
          <w:p w14:paraId="5CA8F3B9" w14:textId="77777777" w:rsidR="00874910" w:rsidRPr="00DA5E2A" w:rsidRDefault="00874910" w:rsidP="008440CE">
            <w:pPr>
              <w:pStyle w:val="Tblzat"/>
              <w:spacing w:before="20" w:after="20"/>
              <w:rPr>
                <w:sz w:val="18"/>
                <w:szCs w:val="18"/>
              </w:rPr>
            </w:pPr>
          </w:p>
        </w:tc>
        <w:tc>
          <w:tcPr>
            <w:tcW w:w="593" w:type="dxa"/>
          </w:tcPr>
          <w:p w14:paraId="589AE9A1" w14:textId="77777777" w:rsidR="00874910" w:rsidRPr="00DA5E2A" w:rsidRDefault="00874910" w:rsidP="008440CE">
            <w:pPr>
              <w:pStyle w:val="Tblzat"/>
              <w:spacing w:before="20" w:after="20"/>
              <w:rPr>
                <w:sz w:val="18"/>
                <w:szCs w:val="18"/>
              </w:rPr>
            </w:pPr>
          </w:p>
        </w:tc>
        <w:tc>
          <w:tcPr>
            <w:tcW w:w="593" w:type="dxa"/>
            <w:shd w:val="clear" w:color="auto" w:fill="95B3D7" w:themeFill="accent1" w:themeFillTint="99"/>
          </w:tcPr>
          <w:p w14:paraId="4A01B522" w14:textId="77777777" w:rsidR="00874910" w:rsidRPr="00DA5E2A" w:rsidRDefault="00874910" w:rsidP="008440CE">
            <w:pPr>
              <w:pStyle w:val="Tblzat"/>
              <w:spacing w:before="20" w:after="20"/>
              <w:rPr>
                <w:sz w:val="18"/>
                <w:szCs w:val="18"/>
              </w:rPr>
            </w:pPr>
          </w:p>
        </w:tc>
        <w:tc>
          <w:tcPr>
            <w:tcW w:w="592" w:type="dxa"/>
          </w:tcPr>
          <w:p w14:paraId="3E8EA58E" w14:textId="77777777" w:rsidR="00874910" w:rsidRPr="00DA5E2A" w:rsidRDefault="00874910" w:rsidP="008440CE">
            <w:pPr>
              <w:pStyle w:val="Tblzat"/>
              <w:spacing w:before="20" w:after="20"/>
              <w:rPr>
                <w:sz w:val="18"/>
                <w:szCs w:val="18"/>
              </w:rPr>
            </w:pPr>
          </w:p>
        </w:tc>
        <w:tc>
          <w:tcPr>
            <w:tcW w:w="593" w:type="dxa"/>
            <w:shd w:val="clear" w:color="auto" w:fill="auto"/>
          </w:tcPr>
          <w:p w14:paraId="01720804" w14:textId="77777777" w:rsidR="00874910" w:rsidRPr="00DA5E2A" w:rsidRDefault="00874910" w:rsidP="008440CE">
            <w:pPr>
              <w:pStyle w:val="Tblzat"/>
              <w:spacing w:before="20" w:after="20"/>
              <w:rPr>
                <w:sz w:val="18"/>
                <w:szCs w:val="18"/>
              </w:rPr>
            </w:pPr>
          </w:p>
        </w:tc>
        <w:tc>
          <w:tcPr>
            <w:tcW w:w="593" w:type="dxa"/>
          </w:tcPr>
          <w:p w14:paraId="0EAA2340" w14:textId="77777777" w:rsidR="00874910" w:rsidRPr="004F1668" w:rsidRDefault="00874910" w:rsidP="008440CE">
            <w:pPr>
              <w:pStyle w:val="Tblzat"/>
              <w:spacing w:before="20" w:after="20"/>
            </w:pPr>
          </w:p>
        </w:tc>
        <w:tc>
          <w:tcPr>
            <w:tcW w:w="592" w:type="dxa"/>
          </w:tcPr>
          <w:p w14:paraId="3016FEA8" w14:textId="77777777" w:rsidR="00874910" w:rsidRPr="004F1668" w:rsidRDefault="00874910" w:rsidP="008440CE">
            <w:pPr>
              <w:pStyle w:val="Tblzat"/>
              <w:spacing w:before="20" w:after="20"/>
            </w:pPr>
          </w:p>
        </w:tc>
        <w:tc>
          <w:tcPr>
            <w:tcW w:w="593" w:type="dxa"/>
          </w:tcPr>
          <w:p w14:paraId="7D343F0B" w14:textId="77777777" w:rsidR="00874910" w:rsidRPr="004F1668" w:rsidRDefault="00874910" w:rsidP="008440CE">
            <w:pPr>
              <w:pStyle w:val="Tblzat"/>
              <w:spacing w:before="20" w:after="20"/>
            </w:pPr>
          </w:p>
        </w:tc>
        <w:tc>
          <w:tcPr>
            <w:tcW w:w="593" w:type="dxa"/>
            <w:shd w:val="clear" w:color="auto" w:fill="95B3D7" w:themeFill="accent1" w:themeFillTint="99"/>
          </w:tcPr>
          <w:p w14:paraId="5863808B" w14:textId="77777777" w:rsidR="00874910" w:rsidRPr="004F1668" w:rsidRDefault="00874910" w:rsidP="008440CE">
            <w:pPr>
              <w:pStyle w:val="Tblzat"/>
              <w:spacing w:before="20" w:after="20"/>
            </w:pPr>
          </w:p>
        </w:tc>
        <w:tc>
          <w:tcPr>
            <w:tcW w:w="593" w:type="dxa"/>
          </w:tcPr>
          <w:p w14:paraId="7C473A2C" w14:textId="77777777" w:rsidR="00874910" w:rsidRPr="004F1668" w:rsidRDefault="00874910" w:rsidP="008440CE">
            <w:pPr>
              <w:pStyle w:val="Tblzat"/>
              <w:spacing w:before="20" w:after="20"/>
            </w:pPr>
          </w:p>
        </w:tc>
        <w:tc>
          <w:tcPr>
            <w:tcW w:w="593" w:type="dxa"/>
          </w:tcPr>
          <w:p w14:paraId="538F967B" w14:textId="77777777" w:rsidR="00874910" w:rsidRPr="004F1668" w:rsidRDefault="00874910" w:rsidP="008440CE">
            <w:pPr>
              <w:pStyle w:val="Tblzat"/>
              <w:spacing w:before="20" w:after="20"/>
            </w:pPr>
          </w:p>
        </w:tc>
      </w:tr>
      <w:tr w:rsidR="00874910" w:rsidRPr="004F1668" w14:paraId="21C1DF3F" w14:textId="77777777" w:rsidTr="008440CE">
        <w:tc>
          <w:tcPr>
            <w:tcW w:w="704" w:type="dxa"/>
            <w:vMerge/>
          </w:tcPr>
          <w:p w14:paraId="21BFD352" w14:textId="77777777" w:rsidR="00874910" w:rsidRPr="004F1668" w:rsidDel="002401E8" w:rsidRDefault="00874910" w:rsidP="008440CE">
            <w:pPr>
              <w:pStyle w:val="Tblzat"/>
              <w:spacing w:before="20" w:after="20"/>
            </w:pPr>
          </w:p>
        </w:tc>
        <w:tc>
          <w:tcPr>
            <w:tcW w:w="5387" w:type="dxa"/>
            <w:vAlign w:val="center"/>
          </w:tcPr>
          <w:p w14:paraId="571AA936" w14:textId="77777777" w:rsidR="00874910" w:rsidRPr="004F1668" w:rsidDel="0012374E" w:rsidRDefault="00874910" w:rsidP="008440CE">
            <w:pPr>
              <w:pStyle w:val="Tblzat"/>
              <w:spacing w:before="20" w:after="20"/>
              <w:jc w:val="left"/>
            </w:pPr>
            <w:r>
              <w:t xml:space="preserve">Fenntartható Városi </w:t>
            </w:r>
            <w:r w:rsidRPr="004F1668">
              <w:t xml:space="preserve">Mobilitási </w:t>
            </w:r>
            <w:r>
              <w:t>T</w:t>
            </w:r>
            <w:r w:rsidRPr="004F1668">
              <w:t>erv (SUMP) kidolgozása</w:t>
            </w:r>
          </w:p>
        </w:tc>
        <w:tc>
          <w:tcPr>
            <w:tcW w:w="425" w:type="dxa"/>
            <w:tcBorders>
              <w:bottom w:val="single" w:sz="4" w:space="0" w:color="auto"/>
            </w:tcBorders>
          </w:tcPr>
          <w:p w14:paraId="34DA4DD7" w14:textId="77777777" w:rsidR="00874910" w:rsidRPr="004F1668" w:rsidRDefault="00874910" w:rsidP="008440CE">
            <w:pPr>
              <w:pStyle w:val="Tblzat"/>
              <w:spacing w:before="20" w:after="20"/>
            </w:pPr>
          </w:p>
        </w:tc>
        <w:tc>
          <w:tcPr>
            <w:tcW w:w="1276" w:type="dxa"/>
            <w:shd w:val="clear" w:color="auto" w:fill="auto"/>
          </w:tcPr>
          <w:p w14:paraId="35E9070D" w14:textId="77777777" w:rsidR="00874910" w:rsidRPr="00DA5E2A" w:rsidRDefault="00874910" w:rsidP="008440CE">
            <w:pPr>
              <w:pStyle w:val="Tblzat"/>
              <w:spacing w:before="20" w:after="20"/>
              <w:rPr>
                <w:sz w:val="18"/>
                <w:szCs w:val="18"/>
              </w:rPr>
            </w:pPr>
          </w:p>
        </w:tc>
        <w:tc>
          <w:tcPr>
            <w:tcW w:w="592" w:type="dxa"/>
          </w:tcPr>
          <w:p w14:paraId="47C03E50" w14:textId="77777777" w:rsidR="00874910" w:rsidRPr="00DA5E2A" w:rsidRDefault="00874910" w:rsidP="008440CE">
            <w:pPr>
              <w:pStyle w:val="Tblzat"/>
              <w:spacing w:before="20" w:after="20"/>
              <w:rPr>
                <w:sz w:val="18"/>
                <w:szCs w:val="18"/>
              </w:rPr>
            </w:pPr>
          </w:p>
        </w:tc>
        <w:tc>
          <w:tcPr>
            <w:tcW w:w="593" w:type="dxa"/>
          </w:tcPr>
          <w:p w14:paraId="35234C91" w14:textId="77777777" w:rsidR="00874910" w:rsidRPr="00DA5E2A" w:rsidRDefault="00874910" w:rsidP="008440CE">
            <w:pPr>
              <w:pStyle w:val="Tblzat"/>
              <w:spacing w:before="20" w:after="20"/>
              <w:rPr>
                <w:sz w:val="18"/>
                <w:szCs w:val="18"/>
              </w:rPr>
            </w:pPr>
          </w:p>
        </w:tc>
        <w:tc>
          <w:tcPr>
            <w:tcW w:w="593" w:type="dxa"/>
            <w:tcBorders>
              <w:bottom w:val="single" w:sz="4" w:space="0" w:color="auto"/>
            </w:tcBorders>
            <w:shd w:val="clear" w:color="auto" w:fill="95B3D7" w:themeFill="accent1" w:themeFillTint="99"/>
          </w:tcPr>
          <w:p w14:paraId="263D37C9" w14:textId="77777777" w:rsidR="00874910" w:rsidRPr="00DA5E2A" w:rsidRDefault="00874910" w:rsidP="008440CE">
            <w:pPr>
              <w:pStyle w:val="Tblzat"/>
              <w:spacing w:before="20" w:after="20"/>
              <w:rPr>
                <w:sz w:val="18"/>
                <w:szCs w:val="18"/>
              </w:rPr>
            </w:pPr>
          </w:p>
        </w:tc>
        <w:tc>
          <w:tcPr>
            <w:tcW w:w="592" w:type="dxa"/>
          </w:tcPr>
          <w:p w14:paraId="1591DD15" w14:textId="77777777" w:rsidR="00874910" w:rsidRPr="00DA5E2A" w:rsidRDefault="00874910" w:rsidP="008440CE">
            <w:pPr>
              <w:pStyle w:val="Tblzat"/>
              <w:spacing w:before="20" w:after="20"/>
              <w:rPr>
                <w:sz w:val="18"/>
                <w:szCs w:val="18"/>
              </w:rPr>
            </w:pPr>
          </w:p>
        </w:tc>
        <w:tc>
          <w:tcPr>
            <w:tcW w:w="593" w:type="dxa"/>
            <w:shd w:val="clear" w:color="auto" w:fill="auto"/>
          </w:tcPr>
          <w:p w14:paraId="17DB37E9" w14:textId="77777777" w:rsidR="00874910" w:rsidRPr="00DA5E2A" w:rsidRDefault="00874910" w:rsidP="008440CE">
            <w:pPr>
              <w:pStyle w:val="Tblzat"/>
              <w:spacing w:before="20" w:after="20"/>
              <w:rPr>
                <w:sz w:val="18"/>
                <w:szCs w:val="18"/>
              </w:rPr>
            </w:pPr>
          </w:p>
        </w:tc>
        <w:tc>
          <w:tcPr>
            <w:tcW w:w="593" w:type="dxa"/>
          </w:tcPr>
          <w:p w14:paraId="4FFCB1D9" w14:textId="77777777" w:rsidR="00874910" w:rsidRPr="004F1668" w:rsidRDefault="00874910" w:rsidP="008440CE">
            <w:pPr>
              <w:pStyle w:val="Tblzat"/>
              <w:spacing w:before="20" w:after="20"/>
            </w:pPr>
          </w:p>
        </w:tc>
        <w:tc>
          <w:tcPr>
            <w:tcW w:w="592" w:type="dxa"/>
          </w:tcPr>
          <w:p w14:paraId="2C3FA142" w14:textId="77777777" w:rsidR="00874910" w:rsidRPr="004F1668" w:rsidRDefault="00874910" w:rsidP="008440CE">
            <w:pPr>
              <w:pStyle w:val="Tblzat"/>
              <w:spacing w:before="20" w:after="20"/>
            </w:pPr>
          </w:p>
        </w:tc>
        <w:tc>
          <w:tcPr>
            <w:tcW w:w="593" w:type="dxa"/>
          </w:tcPr>
          <w:p w14:paraId="201A2923" w14:textId="77777777" w:rsidR="00874910" w:rsidRPr="004F1668" w:rsidRDefault="00874910" w:rsidP="008440CE">
            <w:pPr>
              <w:pStyle w:val="Tblzat"/>
              <w:spacing w:before="20" w:after="20"/>
            </w:pPr>
          </w:p>
        </w:tc>
        <w:tc>
          <w:tcPr>
            <w:tcW w:w="593" w:type="dxa"/>
          </w:tcPr>
          <w:p w14:paraId="26A8D41F" w14:textId="77777777" w:rsidR="00874910" w:rsidRPr="004F1668" w:rsidRDefault="00874910" w:rsidP="008440CE">
            <w:pPr>
              <w:pStyle w:val="Tblzat"/>
              <w:spacing w:before="20" w:after="20"/>
            </w:pPr>
          </w:p>
        </w:tc>
        <w:tc>
          <w:tcPr>
            <w:tcW w:w="593" w:type="dxa"/>
          </w:tcPr>
          <w:p w14:paraId="35DE69C7" w14:textId="77777777" w:rsidR="00874910" w:rsidRPr="004F1668" w:rsidRDefault="00874910" w:rsidP="008440CE">
            <w:pPr>
              <w:pStyle w:val="Tblzat"/>
              <w:spacing w:before="20" w:after="20"/>
            </w:pPr>
          </w:p>
        </w:tc>
        <w:tc>
          <w:tcPr>
            <w:tcW w:w="593" w:type="dxa"/>
          </w:tcPr>
          <w:p w14:paraId="308CB9D5" w14:textId="77777777" w:rsidR="00874910" w:rsidRPr="004F1668" w:rsidRDefault="00874910" w:rsidP="008440CE">
            <w:pPr>
              <w:pStyle w:val="Tblzat"/>
              <w:spacing w:before="20" w:after="20"/>
            </w:pPr>
          </w:p>
        </w:tc>
      </w:tr>
      <w:tr w:rsidR="00874910" w:rsidRPr="004F1668" w14:paraId="7CEEB510" w14:textId="77777777" w:rsidTr="008440CE">
        <w:tc>
          <w:tcPr>
            <w:tcW w:w="704" w:type="dxa"/>
            <w:vMerge w:val="restart"/>
            <w:textDirection w:val="btLr"/>
          </w:tcPr>
          <w:p w14:paraId="259E3693" w14:textId="77777777" w:rsidR="00874910" w:rsidRPr="004F1668" w:rsidDel="002401E8" w:rsidRDefault="00874910" w:rsidP="008440CE">
            <w:pPr>
              <w:pStyle w:val="Tblzat"/>
              <w:spacing w:before="20" w:after="20"/>
              <w:ind w:left="113" w:right="113"/>
            </w:pPr>
            <w:r w:rsidRPr="004F1668">
              <w:t>Fiatalos város, tudatos, összetartó társadalom</w:t>
            </w:r>
          </w:p>
        </w:tc>
        <w:tc>
          <w:tcPr>
            <w:tcW w:w="5387" w:type="dxa"/>
            <w:vAlign w:val="center"/>
          </w:tcPr>
          <w:p w14:paraId="41A07234" w14:textId="77777777" w:rsidR="00874910" w:rsidRPr="004F1668" w:rsidRDefault="00874910" w:rsidP="008440CE">
            <w:pPr>
              <w:pStyle w:val="Tblzat"/>
              <w:spacing w:before="20" w:after="20"/>
              <w:jc w:val="left"/>
            </w:pPr>
            <w:r w:rsidRPr="004F1668">
              <w:t>Építési telkek kialakítása a Sport utcában</w:t>
            </w:r>
          </w:p>
        </w:tc>
        <w:tc>
          <w:tcPr>
            <w:tcW w:w="425" w:type="dxa"/>
            <w:tcBorders>
              <w:bottom w:val="single" w:sz="4" w:space="0" w:color="auto"/>
            </w:tcBorders>
            <w:shd w:val="clear" w:color="auto" w:fill="95B3D7" w:themeFill="accent1" w:themeFillTint="99"/>
          </w:tcPr>
          <w:p w14:paraId="434A15B3" w14:textId="77777777" w:rsidR="00874910" w:rsidRPr="004F1668" w:rsidRDefault="00874910" w:rsidP="008440CE">
            <w:pPr>
              <w:pStyle w:val="Tblzat"/>
              <w:spacing w:before="20" w:after="20"/>
            </w:pPr>
          </w:p>
        </w:tc>
        <w:tc>
          <w:tcPr>
            <w:tcW w:w="1276" w:type="dxa"/>
            <w:shd w:val="clear" w:color="auto" w:fill="auto"/>
          </w:tcPr>
          <w:p w14:paraId="0C2F4195" w14:textId="77777777" w:rsidR="00874910" w:rsidRPr="00DA5E2A" w:rsidRDefault="00874910" w:rsidP="008440CE">
            <w:pPr>
              <w:pStyle w:val="Tblzat"/>
              <w:spacing w:before="20" w:after="20"/>
              <w:rPr>
                <w:sz w:val="18"/>
                <w:szCs w:val="18"/>
              </w:rPr>
            </w:pPr>
          </w:p>
        </w:tc>
        <w:tc>
          <w:tcPr>
            <w:tcW w:w="592" w:type="dxa"/>
          </w:tcPr>
          <w:p w14:paraId="0BF3A489" w14:textId="77777777" w:rsidR="00874910" w:rsidRPr="00DA5E2A" w:rsidRDefault="00874910" w:rsidP="008440CE">
            <w:pPr>
              <w:pStyle w:val="Tblzat"/>
              <w:spacing w:before="20" w:after="20"/>
              <w:rPr>
                <w:sz w:val="18"/>
                <w:szCs w:val="18"/>
              </w:rPr>
            </w:pPr>
          </w:p>
        </w:tc>
        <w:tc>
          <w:tcPr>
            <w:tcW w:w="593" w:type="dxa"/>
            <w:tcBorders>
              <w:bottom w:val="single" w:sz="4" w:space="0" w:color="auto"/>
            </w:tcBorders>
          </w:tcPr>
          <w:p w14:paraId="1CFBC01D" w14:textId="77777777" w:rsidR="00874910" w:rsidRPr="00DA5E2A" w:rsidRDefault="00874910" w:rsidP="008440CE">
            <w:pPr>
              <w:pStyle w:val="Tblzat"/>
              <w:spacing w:before="20" w:after="20"/>
              <w:rPr>
                <w:sz w:val="18"/>
                <w:szCs w:val="18"/>
              </w:rPr>
            </w:pPr>
          </w:p>
        </w:tc>
        <w:tc>
          <w:tcPr>
            <w:tcW w:w="593" w:type="dxa"/>
            <w:shd w:val="clear" w:color="auto" w:fill="auto"/>
          </w:tcPr>
          <w:p w14:paraId="0105CFB0" w14:textId="77777777" w:rsidR="00874910" w:rsidRPr="00DA5E2A" w:rsidRDefault="00874910" w:rsidP="008440CE">
            <w:pPr>
              <w:pStyle w:val="Tblzat"/>
              <w:spacing w:before="20" w:after="20"/>
              <w:rPr>
                <w:sz w:val="18"/>
                <w:szCs w:val="18"/>
              </w:rPr>
            </w:pPr>
          </w:p>
        </w:tc>
        <w:tc>
          <w:tcPr>
            <w:tcW w:w="592" w:type="dxa"/>
          </w:tcPr>
          <w:p w14:paraId="56FD3A6C" w14:textId="77777777" w:rsidR="00874910" w:rsidRPr="00DA5E2A" w:rsidRDefault="00874910" w:rsidP="008440CE">
            <w:pPr>
              <w:pStyle w:val="Tblzat"/>
              <w:spacing w:before="20" w:after="20"/>
              <w:rPr>
                <w:sz w:val="18"/>
                <w:szCs w:val="18"/>
              </w:rPr>
            </w:pPr>
          </w:p>
        </w:tc>
        <w:tc>
          <w:tcPr>
            <w:tcW w:w="593" w:type="dxa"/>
            <w:shd w:val="clear" w:color="auto" w:fill="auto"/>
          </w:tcPr>
          <w:p w14:paraId="4BB736DF" w14:textId="77777777" w:rsidR="00874910" w:rsidRPr="00DA5E2A" w:rsidRDefault="00874910" w:rsidP="008440CE">
            <w:pPr>
              <w:pStyle w:val="Tblzat"/>
              <w:spacing w:before="20" w:after="20"/>
              <w:rPr>
                <w:sz w:val="18"/>
                <w:szCs w:val="18"/>
              </w:rPr>
            </w:pPr>
          </w:p>
        </w:tc>
        <w:tc>
          <w:tcPr>
            <w:tcW w:w="593" w:type="dxa"/>
          </w:tcPr>
          <w:p w14:paraId="4EC0F50F" w14:textId="77777777" w:rsidR="00874910" w:rsidRPr="004F1668" w:rsidRDefault="00874910" w:rsidP="008440CE">
            <w:pPr>
              <w:pStyle w:val="Tblzat"/>
              <w:spacing w:before="20" w:after="20"/>
            </w:pPr>
          </w:p>
        </w:tc>
        <w:tc>
          <w:tcPr>
            <w:tcW w:w="592" w:type="dxa"/>
          </w:tcPr>
          <w:p w14:paraId="5B861771" w14:textId="77777777" w:rsidR="00874910" w:rsidRPr="004F1668" w:rsidRDefault="00874910" w:rsidP="008440CE">
            <w:pPr>
              <w:pStyle w:val="Tblzat"/>
              <w:spacing w:before="20" w:after="20"/>
            </w:pPr>
          </w:p>
        </w:tc>
        <w:tc>
          <w:tcPr>
            <w:tcW w:w="593" w:type="dxa"/>
            <w:tcBorders>
              <w:bottom w:val="single" w:sz="4" w:space="0" w:color="auto"/>
            </w:tcBorders>
          </w:tcPr>
          <w:p w14:paraId="423E1F78" w14:textId="77777777" w:rsidR="00874910" w:rsidRPr="004F1668" w:rsidRDefault="00874910" w:rsidP="008440CE">
            <w:pPr>
              <w:pStyle w:val="Tblzat"/>
              <w:spacing w:before="20" w:after="20"/>
            </w:pPr>
          </w:p>
        </w:tc>
        <w:tc>
          <w:tcPr>
            <w:tcW w:w="593" w:type="dxa"/>
          </w:tcPr>
          <w:p w14:paraId="644A1B21" w14:textId="77777777" w:rsidR="00874910" w:rsidRPr="004F1668" w:rsidRDefault="00874910" w:rsidP="008440CE">
            <w:pPr>
              <w:pStyle w:val="Tblzat"/>
              <w:spacing w:before="20" w:after="20"/>
            </w:pPr>
          </w:p>
        </w:tc>
        <w:tc>
          <w:tcPr>
            <w:tcW w:w="593" w:type="dxa"/>
          </w:tcPr>
          <w:p w14:paraId="09FFA758" w14:textId="77777777" w:rsidR="00874910" w:rsidRPr="004F1668" w:rsidRDefault="00874910" w:rsidP="008440CE">
            <w:pPr>
              <w:pStyle w:val="Tblzat"/>
              <w:spacing w:before="20" w:after="20"/>
            </w:pPr>
          </w:p>
        </w:tc>
        <w:tc>
          <w:tcPr>
            <w:tcW w:w="593" w:type="dxa"/>
          </w:tcPr>
          <w:p w14:paraId="2FC39317" w14:textId="77777777" w:rsidR="00874910" w:rsidRPr="004F1668" w:rsidRDefault="00874910" w:rsidP="008440CE">
            <w:pPr>
              <w:pStyle w:val="Tblzat"/>
              <w:spacing w:before="20" w:after="20"/>
            </w:pPr>
          </w:p>
        </w:tc>
      </w:tr>
      <w:tr w:rsidR="00874910" w:rsidRPr="004F1668" w14:paraId="1F72C684" w14:textId="77777777" w:rsidTr="008440CE">
        <w:tc>
          <w:tcPr>
            <w:tcW w:w="704" w:type="dxa"/>
            <w:vMerge/>
          </w:tcPr>
          <w:p w14:paraId="6CA5339A" w14:textId="77777777" w:rsidR="00874910" w:rsidRPr="004F1668" w:rsidDel="002401E8" w:rsidRDefault="00874910" w:rsidP="008440CE">
            <w:pPr>
              <w:pStyle w:val="Tblzat"/>
              <w:spacing w:before="20" w:after="20"/>
            </w:pPr>
          </w:p>
        </w:tc>
        <w:tc>
          <w:tcPr>
            <w:tcW w:w="5387" w:type="dxa"/>
            <w:vAlign w:val="center"/>
          </w:tcPr>
          <w:p w14:paraId="18B9807A" w14:textId="77777777" w:rsidR="00874910" w:rsidRPr="004F1668" w:rsidRDefault="00874910" w:rsidP="008440CE">
            <w:pPr>
              <w:pStyle w:val="Tblzat"/>
              <w:spacing w:before="20" w:after="20"/>
              <w:jc w:val="left"/>
            </w:pPr>
            <w:r w:rsidRPr="004F1668">
              <w:t>Bér és szolgálati lakások rendszerének elvi és gyakorlati kivitelezése</w:t>
            </w:r>
          </w:p>
        </w:tc>
        <w:tc>
          <w:tcPr>
            <w:tcW w:w="425" w:type="dxa"/>
            <w:shd w:val="clear" w:color="auto" w:fill="95B3D7" w:themeFill="accent1" w:themeFillTint="99"/>
          </w:tcPr>
          <w:p w14:paraId="1F828098" w14:textId="77777777" w:rsidR="00874910" w:rsidRPr="004F1668" w:rsidRDefault="00874910" w:rsidP="008440CE">
            <w:pPr>
              <w:pStyle w:val="Tblzat"/>
              <w:spacing w:before="20" w:after="20"/>
            </w:pPr>
          </w:p>
        </w:tc>
        <w:tc>
          <w:tcPr>
            <w:tcW w:w="1276" w:type="dxa"/>
            <w:tcBorders>
              <w:bottom w:val="single" w:sz="4" w:space="0" w:color="auto"/>
            </w:tcBorders>
            <w:shd w:val="clear" w:color="auto" w:fill="auto"/>
          </w:tcPr>
          <w:p w14:paraId="6C8C0A81" w14:textId="77777777" w:rsidR="00874910" w:rsidRPr="00DA5E2A" w:rsidRDefault="00874910" w:rsidP="008440CE">
            <w:pPr>
              <w:pStyle w:val="Tblzat"/>
              <w:spacing w:before="20" w:after="20"/>
              <w:rPr>
                <w:sz w:val="18"/>
                <w:szCs w:val="18"/>
              </w:rPr>
            </w:pPr>
          </w:p>
        </w:tc>
        <w:tc>
          <w:tcPr>
            <w:tcW w:w="592" w:type="dxa"/>
            <w:tcBorders>
              <w:bottom w:val="single" w:sz="4" w:space="0" w:color="auto"/>
            </w:tcBorders>
          </w:tcPr>
          <w:p w14:paraId="537BD50C" w14:textId="77777777" w:rsidR="00874910" w:rsidRPr="00DA5E2A" w:rsidRDefault="00874910" w:rsidP="008440CE">
            <w:pPr>
              <w:pStyle w:val="Tblzat"/>
              <w:spacing w:before="20" w:after="20"/>
              <w:rPr>
                <w:sz w:val="18"/>
                <w:szCs w:val="18"/>
              </w:rPr>
            </w:pPr>
          </w:p>
        </w:tc>
        <w:tc>
          <w:tcPr>
            <w:tcW w:w="593" w:type="dxa"/>
            <w:shd w:val="clear" w:color="auto" w:fill="95B3D7" w:themeFill="accent1" w:themeFillTint="99"/>
          </w:tcPr>
          <w:p w14:paraId="50A913A3" w14:textId="77777777" w:rsidR="00874910" w:rsidRPr="00DA5E2A" w:rsidRDefault="00874910" w:rsidP="008440CE">
            <w:pPr>
              <w:pStyle w:val="Tblzat"/>
              <w:spacing w:before="20" w:after="20"/>
              <w:rPr>
                <w:sz w:val="18"/>
                <w:szCs w:val="18"/>
              </w:rPr>
            </w:pPr>
          </w:p>
        </w:tc>
        <w:tc>
          <w:tcPr>
            <w:tcW w:w="593" w:type="dxa"/>
            <w:shd w:val="clear" w:color="auto" w:fill="auto"/>
          </w:tcPr>
          <w:p w14:paraId="01632BBC" w14:textId="77777777" w:rsidR="00874910" w:rsidRPr="00DA5E2A" w:rsidRDefault="00874910" w:rsidP="008440CE">
            <w:pPr>
              <w:pStyle w:val="Tblzat"/>
              <w:spacing w:before="20" w:after="20"/>
              <w:rPr>
                <w:sz w:val="18"/>
                <w:szCs w:val="18"/>
              </w:rPr>
            </w:pPr>
          </w:p>
        </w:tc>
        <w:tc>
          <w:tcPr>
            <w:tcW w:w="592" w:type="dxa"/>
          </w:tcPr>
          <w:p w14:paraId="549184C4" w14:textId="77777777" w:rsidR="00874910" w:rsidRPr="00DA5E2A" w:rsidRDefault="00874910" w:rsidP="008440CE">
            <w:pPr>
              <w:pStyle w:val="Tblzat"/>
              <w:spacing w:before="20" w:after="20"/>
              <w:rPr>
                <w:sz w:val="18"/>
                <w:szCs w:val="18"/>
              </w:rPr>
            </w:pPr>
          </w:p>
        </w:tc>
        <w:tc>
          <w:tcPr>
            <w:tcW w:w="593" w:type="dxa"/>
            <w:shd w:val="clear" w:color="auto" w:fill="auto"/>
          </w:tcPr>
          <w:p w14:paraId="6D9F3941" w14:textId="77777777" w:rsidR="00874910" w:rsidRPr="00DA5E2A" w:rsidRDefault="00874910" w:rsidP="008440CE">
            <w:pPr>
              <w:pStyle w:val="Tblzat"/>
              <w:spacing w:before="20" w:after="20"/>
              <w:rPr>
                <w:sz w:val="18"/>
                <w:szCs w:val="18"/>
              </w:rPr>
            </w:pPr>
          </w:p>
        </w:tc>
        <w:tc>
          <w:tcPr>
            <w:tcW w:w="593" w:type="dxa"/>
          </w:tcPr>
          <w:p w14:paraId="1064670E" w14:textId="77777777" w:rsidR="00874910" w:rsidRPr="004F1668" w:rsidRDefault="00874910" w:rsidP="008440CE">
            <w:pPr>
              <w:pStyle w:val="Tblzat"/>
              <w:spacing w:before="20" w:after="20"/>
            </w:pPr>
          </w:p>
        </w:tc>
        <w:tc>
          <w:tcPr>
            <w:tcW w:w="592" w:type="dxa"/>
          </w:tcPr>
          <w:p w14:paraId="76D2420C" w14:textId="77777777" w:rsidR="00874910" w:rsidRPr="004F1668" w:rsidRDefault="00874910" w:rsidP="008440CE">
            <w:pPr>
              <w:pStyle w:val="Tblzat"/>
              <w:spacing w:before="20" w:after="20"/>
            </w:pPr>
          </w:p>
        </w:tc>
        <w:tc>
          <w:tcPr>
            <w:tcW w:w="593" w:type="dxa"/>
            <w:shd w:val="clear" w:color="auto" w:fill="95B3D7" w:themeFill="accent1" w:themeFillTint="99"/>
          </w:tcPr>
          <w:p w14:paraId="7B3CCEE0" w14:textId="77777777" w:rsidR="00874910" w:rsidRPr="004F1668" w:rsidRDefault="00874910" w:rsidP="008440CE">
            <w:pPr>
              <w:pStyle w:val="Tblzat"/>
              <w:spacing w:before="20" w:after="20"/>
            </w:pPr>
          </w:p>
        </w:tc>
        <w:tc>
          <w:tcPr>
            <w:tcW w:w="593" w:type="dxa"/>
          </w:tcPr>
          <w:p w14:paraId="66D965C7" w14:textId="77777777" w:rsidR="00874910" w:rsidRPr="004F1668" w:rsidRDefault="00874910" w:rsidP="008440CE">
            <w:pPr>
              <w:pStyle w:val="Tblzat"/>
              <w:spacing w:before="20" w:after="20"/>
            </w:pPr>
          </w:p>
        </w:tc>
        <w:tc>
          <w:tcPr>
            <w:tcW w:w="593" w:type="dxa"/>
          </w:tcPr>
          <w:p w14:paraId="3D226D9E" w14:textId="77777777" w:rsidR="00874910" w:rsidRPr="004F1668" w:rsidRDefault="00874910" w:rsidP="008440CE">
            <w:pPr>
              <w:pStyle w:val="Tblzat"/>
              <w:spacing w:before="20" w:after="20"/>
            </w:pPr>
          </w:p>
        </w:tc>
        <w:tc>
          <w:tcPr>
            <w:tcW w:w="593" w:type="dxa"/>
          </w:tcPr>
          <w:p w14:paraId="6CD41692" w14:textId="77777777" w:rsidR="00874910" w:rsidRPr="004F1668" w:rsidRDefault="00874910" w:rsidP="008440CE">
            <w:pPr>
              <w:pStyle w:val="Tblzat"/>
              <w:spacing w:before="20" w:after="20"/>
            </w:pPr>
          </w:p>
        </w:tc>
      </w:tr>
      <w:tr w:rsidR="00874910" w:rsidRPr="004F1668" w14:paraId="503C6870" w14:textId="77777777" w:rsidTr="008440CE">
        <w:tc>
          <w:tcPr>
            <w:tcW w:w="704" w:type="dxa"/>
            <w:vMerge/>
          </w:tcPr>
          <w:p w14:paraId="113689F3" w14:textId="77777777" w:rsidR="00874910" w:rsidRPr="004F1668" w:rsidDel="002401E8" w:rsidRDefault="00874910" w:rsidP="008440CE">
            <w:pPr>
              <w:pStyle w:val="Tblzat"/>
              <w:spacing w:before="20" w:after="20"/>
            </w:pPr>
          </w:p>
        </w:tc>
        <w:tc>
          <w:tcPr>
            <w:tcW w:w="5387" w:type="dxa"/>
            <w:vAlign w:val="center"/>
          </w:tcPr>
          <w:p w14:paraId="7456FA81" w14:textId="77777777" w:rsidR="00874910" w:rsidRPr="004F1668" w:rsidRDefault="00874910" w:rsidP="008440CE">
            <w:pPr>
              <w:pStyle w:val="Tblzat"/>
              <w:spacing w:before="20" w:after="20"/>
              <w:jc w:val="left"/>
            </w:pPr>
            <w:r w:rsidRPr="004F1668">
              <w:t>A közművelődési intézmények feladatainak korszerűsítése</w:t>
            </w:r>
          </w:p>
        </w:tc>
        <w:tc>
          <w:tcPr>
            <w:tcW w:w="425" w:type="dxa"/>
            <w:shd w:val="clear" w:color="auto" w:fill="95B3D7" w:themeFill="accent1" w:themeFillTint="99"/>
          </w:tcPr>
          <w:p w14:paraId="47D50ECA" w14:textId="77777777" w:rsidR="00874910" w:rsidRPr="004F1668" w:rsidRDefault="00874910" w:rsidP="008440CE">
            <w:pPr>
              <w:pStyle w:val="Tblzat"/>
              <w:spacing w:before="20" w:after="20"/>
            </w:pPr>
          </w:p>
        </w:tc>
        <w:tc>
          <w:tcPr>
            <w:tcW w:w="1276" w:type="dxa"/>
            <w:shd w:val="clear" w:color="auto" w:fill="auto"/>
          </w:tcPr>
          <w:p w14:paraId="53A532D3" w14:textId="77777777" w:rsidR="00874910" w:rsidRPr="004F1668" w:rsidRDefault="00874910" w:rsidP="008440CE">
            <w:pPr>
              <w:pStyle w:val="Tblzat"/>
              <w:spacing w:before="20" w:after="20"/>
            </w:pPr>
          </w:p>
        </w:tc>
        <w:tc>
          <w:tcPr>
            <w:tcW w:w="592" w:type="dxa"/>
            <w:shd w:val="clear" w:color="auto" w:fill="95B3D7" w:themeFill="accent1" w:themeFillTint="99"/>
          </w:tcPr>
          <w:p w14:paraId="039BA185" w14:textId="77777777" w:rsidR="00874910" w:rsidRPr="004F1668" w:rsidRDefault="00874910" w:rsidP="008440CE">
            <w:pPr>
              <w:pStyle w:val="Tblzat"/>
              <w:spacing w:before="20" w:after="20"/>
            </w:pPr>
          </w:p>
        </w:tc>
        <w:tc>
          <w:tcPr>
            <w:tcW w:w="593" w:type="dxa"/>
            <w:tcBorders>
              <w:bottom w:val="single" w:sz="4" w:space="0" w:color="auto"/>
            </w:tcBorders>
          </w:tcPr>
          <w:p w14:paraId="04902F21" w14:textId="77777777" w:rsidR="00874910" w:rsidRPr="004F1668" w:rsidRDefault="00874910" w:rsidP="008440CE">
            <w:pPr>
              <w:pStyle w:val="Tblzat"/>
              <w:spacing w:before="20" w:after="20"/>
            </w:pPr>
          </w:p>
        </w:tc>
        <w:tc>
          <w:tcPr>
            <w:tcW w:w="593" w:type="dxa"/>
            <w:shd w:val="clear" w:color="auto" w:fill="auto"/>
          </w:tcPr>
          <w:p w14:paraId="2A6CC73A" w14:textId="77777777" w:rsidR="00874910" w:rsidRPr="004F1668" w:rsidRDefault="00874910" w:rsidP="008440CE">
            <w:pPr>
              <w:pStyle w:val="Tblzat"/>
              <w:spacing w:before="20" w:after="20"/>
            </w:pPr>
          </w:p>
        </w:tc>
        <w:tc>
          <w:tcPr>
            <w:tcW w:w="592" w:type="dxa"/>
          </w:tcPr>
          <w:p w14:paraId="2A23C56D" w14:textId="77777777" w:rsidR="00874910" w:rsidRPr="004F1668" w:rsidRDefault="00874910" w:rsidP="008440CE">
            <w:pPr>
              <w:pStyle w:val="Tblzat"/>
              <w:spacing w:before="20" w:after="20"/>
            </w:pPr>
          </w:p>
        </w:tc>
        <w:tc>
          <w:tcPr>
            <w:tcW w:w="593" w:type="dxa"/>
            <w:shd w:val="clear" w:color="auto" w:fill="auto"/>
          </w:tcPr>
          <w:p w14:paraId="3959B9C5" w14:textId="77777777" w:rsidR="00874910" w:rsidRPr="004F1668" w:rsidRDefault="00874910" w:rsidP="008440CE">
            <w:pPr>
              <w:pStyle w:val="Tblzat"/>
              <w:spacing w:before="20" w:after="20"/>
            </w:pPr>
          </w:p>
        </w:tc>
        <w:tc>
          <w:tcPr>
            <w:tcW w:w="593" w:type="dxa"/>
            <w:tcBorders>
              <w:bottom w:val="single" w:sz="4" w:space="0" w:color="auto"/>
            </w:tcBorders>
            <w:shd w:val="clear" w:color="auto" w:fill="95B3D7" w:themeFill="accent1" w:themeFillTint="99"/>
          </w:tcPr>
          <w:p w14:paraId="423885DF" w14:textId="77777777" w:rsidR="00874910" w:rsidRPr="004F1668" w:rsidRDefault="00874910" w:rsidP="008440CE">
            <w:pPr>
              <w:pStyle w:val="Tblzat"/>
              <w:spacing w:before="20" w:after="20"/>
            </w:pPr>
          </w:p>
        </w:tc>
        <w:tc>
          <w:tcPr>
            <w:tcW w:w="592" w:type="dxa"/>
          </w:tcPr>
          <w:p w14:paraId="0D74848C" w14:textId="77777777" w:rsidR="00874910" w:rsidRPr="004F1668" w:rsidRDefault="00874910" w:rsidP="008440CE">
            <w:pPr>
              <w:pStyle w:val="Tblzat"/>
              <w:spacing w:before="20" w:after="20"/>
            </w:pPr>
          </w:p>
        </w:tc>
        <w:tc>
          <w:tcPr>
            <w:tcW w:w="593" w:type="dxa"/>
          </w:tcPr>
          <w:p w14:paraId="4A0D9BBE" w14:textId="77777777" w:rsidR="00874910" w:rsidRPr="004F1668" w:rsidRDefault="00874910" w:rsidP="008440CE">
            <w:pPr>
              <w:pStyle w:val="Tblzat"/>
              <w:spacing w:before="20" w:after="20"/>
            </w:pPr>
          </w:p>
        </w:tc>
        <w:tc>
          <w:tcPr>
            <w:tcW w:w="593" w:type="dxa"/>
          </w:tcPr>
          <w:p w14:paraId="071C9A4C" w14:textId="77777777" w:rsidR="00874910" w:rsidRPr="004F1668" w:rsidRDefault="00874910" w:rsidP="008440CE">
            <w:pPr>
              <w:pStyle w:val="Tblzat"/>
              <w:spacing w:before="20" w:after="20"/>
            </w:pPr>
          </w:p>
        </w:tc>
        <w:tc>
          <w:tcPr>
            <w:tcW w:w="593" w:type="dxa"/>
          </w:tcPr>
          <w:p w14:paraId="6F581A04" w14:textId="77777777" w:rsidR="00874910" w:rsidRPr="004F1668" w:rsidRDefault="00874910" w:rsidP="008440CE">
            <w:pPr>
              <w:pStyle w:val="Tblzat"/>
              <w:spacing w:before="20" w:after="20"/>
            </w:pPr>
          </w:p>
        </w:tc>
        <w:tc>
          <w:tcPr>
            <w:tcW w:w="593" w:type="dxa"/>
          </w:tcPr>
          <w:p w14:paraId="21EB0570" w14:textId="77777777" w:rsidR="00874910" w:rsidRPr="004F1668" w:rsidRDefault="00874910" w:rsidP="008440CE">
            <w:pPr>
              <w:pStyle w:val="Tblzat"/>
              <w:spacing w:before="20" w:after="20"/>
            </w:pPr>
          </w:p>
        </w:tc>
      </w:tr>
      <w:tr w:rsidR="00874910" w:rsidRPr="004F1668" w14:paraId="4D5C2F0C" w14:textId="77777777" w:rsidTr="008440CE">
        <w:tc>
          <w:tcPr>
            <w:tcW w:w="704" w:type="dxa"/>
            <w:vMerge/>
          </w:tcPr>
          <w:p w14:paraId="387F66DB" w14:textId="77777777" w:rsidR="00874910" w:rsidRPr="004F1668" w:rsidDel="002401E8" w:rsidRDefault="00874910" w:rsidP="008440CE">
            <w:pPr>
              <w:pStyle w:val="Tblzat"/>
              <w:spacing w:before="20" w:after="20"/>
            </w:pPr>
          </w:p>
        </w:tc>
        <w:tc>
          <w:tcPr>
            <w:tcW w:w="5387" w:type="dxa"/>
            <w:vAlign w:val="center"/>
          </w:tcPr>
          <w:p w14:paraId="0A99B50E" w14:textId="77777777" w:rsidR="00874910" w:rsidRPr="004F1668" w:rsidRDefault="00874910" w:rsidP="008440CE">
            <w:pPr>
              <w:pStyle w:val="Tblzat"/>
              <w:spacing w:before="20" w:after="20"/>
              <w:jc w:val="left"/>
            </w:pPr>
            <w:r w:rsidRPr="004F1668">
              <w:t>Önkormányzat és foglalkoztatók közötti platform létrehozása</w:t>
            </w:r>
          </w:p>
        </w:tc>
        <w:tc>
          <w:tcPr>
            <w:tcW w:w="425" w:type="dxa"/>
            <w:shd w:val="clear" w:color="auto" w:fill="95B3D7" w:themeFill="accent1" w:themeFillTint="99"/>
          </w:tcPr>
          <w:p w14:paraId="45C3973A" w14:textId="77777777" w:rsidR="00874910" w:rsidRPr="004F1668" w:rsidRDefault="00874910" w:rsidP="008440CE">
            <w:pPr>
              <w:pStyle w:val="Tblzat"/>
              <w:spacing w:before="20" w:after="20"/>
            </w:pPr>
          </w:p>
        </w:tc>
        <w:tc>
          <w:tcPr>
            <w:tcW w:w="1276" w:type="dxa"/>
            <w:shd w:val="clear" w:color="auto" w:fill="auto"/>
          </w:tcPr>
          <w:p w14:paraId="7B8D6E4C" w14:textId="77777777" w:rsidR="00874910" w:rsidRPr="004F1668" w:rsidRDefault="00874910" w:rsidP="008440CE">
            <w:pPr>
              <w:pStyle w:val="Tblzat"/>
              <w:spacing w:before="20" w:after="20"/>
            </w:pPr>
          </w:p>
        </w:tc>
        <w:tc>
          <w:tcPr>
            <w:tcW w:w="592" w:type="dxa"/>
          </w:tcPr>
          <w:p w14:paraId="7BCD5ED4" w14:textId="77777777" w:rsidR="00874910" w:rsidRPr="004F1668" w:rsidRDefault="00874910" w:rsidP="008440CE">
            <w:pPr>
              <w:pStyle w:val="Tblzat"/>
              <w:spacing w:before="20" w:after="20"/>
            </w:pPr>
          </w:p>
        </w:tc>
        <w:tc>
          <w:tcPr>
            <w:tcW w:w="593" w:type="dxa"/>
            <w:shd w:val="clear" w:color="auto" w:fill="95B3D7" w:themeFill="accent1" w:themeFillTint="99"/>
          </w:tcPr>
          <w:p w14:paraId="10BBE9B9" w14:textId="77777777" w:rsidR="00874910" w:rsidRPr="004F1668" w:rsidRDefault="00874910" w:rsidP="008440CE">
            <w:pPr>
              <w:pStyle w:val="Tblzat"/>
              <w:spacing w:before="20" w:after="20"/>
            </w:pPr>
          </w:p>
        </w:tc>
        <w:tc>
          <w:tcPr>
            <w:tcW w:w="593" w:type="dxa"/>
            <w:shd w:val="clear" w:color="auto" w:fill="auto"/>
          </w:tcPr>
          <w:p w14:paraId="140217AE" w14:textId="77777777" w:rsidR="00874910" w:rsidRPr="004F1668" w:rsidRDefault="00874910" w:rsidP="008440CE">
            <w:pPr>
              <w:pStyle w:val="Tblzat"/>
              <w:spacing w:before="20" w:after="20"/>
            </w:pPr>
          </w:p>
        </w:tc>
        <w:tc>
          <w:tcPr>
            <w:tcW w:w="592" w:type="dxa"/>
          </w:tcPr>
          <w:p w14:paraId="2F532DE7" w14:textId="77777777" w:rsidR="00874910" w:rsidRPr="004F1668" w:rsidRDefault="00874910" w:rsidP="008440CE">
            <w:pPr>
              <w:pStyle w:val="Tblzat"/>
              <w:spacing w:before="20" w:after="20"/>
            </w:pPr>
          </w:p>
        </w:tc>
        <w:tc>
          <w:tcPr>
            <w:tcW w:w="593" w:type="dxa"/>
            <w:shd w:val="clear" w:color="auto" w:fill="auto"/>
          </w:tcPr>
          <w:p w14:paraId="2514B988" w14:textId="77777777" w:rsidR="00874910" w:rsidRPr="004F1668" w:rsidRDefault="00874910" w:rsidP="008440CE">
            <w:pPr>
              <w:pStyle w:val="Tblzat"/>
              <w:spacing w:before="20" w:after="20"/>
            </w:pPr>
          </w:p>
        </w:tc>
        <w:tc>
          <w:tcPr>
            <w:tcW w:w="593" w:type="dxa"/>
            <w:shd w:val="clear" w:color="auto" w:fill="95B3D7" w:themeFill="accent1" w:themeFillTint="99"/>
          </w:tcPr>
          <w:p w14:paraId="271E5C3E" w14:textId="77777777" w:rsidR="00874910" w:rsidRPr="004F1668" w:rsidRDefault="00874910" w:rsidP="008440CE">
            <w:pPr>
              <w:pStyle w:val="Tblzat"/>
              <w:spacing w:before="20" w:after="20"/>
            </w:pPr>
          </w:p>
        </w:tc>
        <w:tc>
          <w:tcPr>
            <w:tcW w:w="592" w:type="dxa"/>
          </w:tcPr>
          <w:p w14:paraId="52C57516" w14:textId="77777777" w:rsidR="00874910" w:rsidRPr="004F1668" w:rsidRDefault="00874910" w:rsidP="008440CE">
            <w:pPr>
              <w:pStyle w:val="Tblzat"/>
              <w:spacing w:before="20" w:after="20"/>
            </w:pPr>
          </w:p>
        </w:tc>
        <w:tc>
          <w:tcPr>
            <w:tcW w:w="593" w:type="dxa"/>
          </w:tcPr>
          <w:p w14:paraId="7C29C087" w14:textId="77777777" w:rsidR="00874910" w:rsidRPr="004F1668" w:rsidRDefault="00874910" w:rsidP="008440CE">
            <w:pPr>
              <w:pStyle w:val="Tblzat"/>
              <w:spacing w:before="20" w:after="20"/>
            </w:pPr>
          </w:p>
        </w:tc>
        <w:tc>
          <w:tcPr>
            <w:tcW w:w="593" w:type="dxa"/>
            <w:tcBorders>
              <w:bottom w:val="single" w:sz="4" w:space="0" w:color="auto"/>
            </w:tcBorders>
          </w:tcPr>
          <w:p w14:paraId="68CBFEB1" w14:textId="77777777" w:rsidR="00874910" w:rsidRPr="004F1668" w:rsidRDefault="00874910" w:rsidP="008440CE">
            <w:pPr>
              <w:pStyle w:val="Tblzat"/>
              <w:spacing w:before="20" w:after="20"/>
            </w:pPr>
          </w:p>
        </w:tc>
        <w:tc>
          <w:tcPr>
            <w:tcW w:w="593" w:type="dxa"/>
          </w:tcPr>
          <w:p w14:paraId="74F6ABAE" w14:textId="77777777" w:rsidR="00874910" w:rsidRPr="004F1668" w:rsidRDefault="00874910" w:rsidP="008440CE">
            <w:pPr>
              <w:pStyle w:val="Tblzat"/>
              <w:spacing w:before="20" w:after="20"/>
            </w:pPr>
          </w:p>
        </w:tc>
        <w:tc>
          <w:tcPr>
            <w:tcW w:w="593" w:type="dxa"/>
          </w:tcPr>
          <w:p w14:paraId="36253B2E" w14:textId="77777777" w:rsidR="00874910" w:rsidRPr="004F1668" w:rsidRDefault="00874910" w:rsidP="008440CE">
            <w:pPr>
              <w:pStyle w:val="Tblzat"/>
              <w:spacing w:before="20" w:after="20"/>
            </w:pPr>
          </w:p>
        </w:tc>
      </w:tr>
      <w:tr w:rsidR="00874910" w:rsidRPr="004F1668" w14:paraId="1E01F9F5" w14:textId="77777777" w:rsidTr="008440CE">
        <w:tc>
          <w:tcPr>
            <w:tcW w:w="704" w:type="dxa"/>
            <w:vMerge/>
          </w:tcPr>
          <w:p w14:paraId="6485C94E" w14:textId="77777777" w:rsidR="00874910" w:rsidRPr="004F1668" w:rsidDel="002401E8" w:rsidRDefault="00874910" w:rsidP="008440CE">
            <w:pPr>
              <w:pStyle w:val="Tblzat"/>
              <w:spacing w:before="20" w:after="20"/>
            </w:pPr>
          </w:p>
        </w:tc>
        <w:tc>
          <w:tcPr>
            <w:tcW w:w="5387" w:type="dxa"/>
            <w:vAlign w:val="center"/>
          </w:tcPr>
          <w:p w14:paraId="7B88AF64" w14:textId="77777777" w:rsidR="00874910" w:rsidRPr="004F1668" w:rsidRDefault="00874910" w:rsidP="008440CE">
            <w:pPr>
              <w:pStyle w:val="Tblzat"/>
              <w:spacing w:before="20" w:after="20"/>
              <w:jc w:val="left"/>
            </w:pPr>
            <w:r w:rsidRPr="004F1668">
              <w:t>Részvételi költségvetés kialakítása (külön a fiatalok számára is), közösségi tervezés kibővítése a lakosság felé</w:t>
            </w:r>
          </w:p>
        </w:tc>
        <w:tc>
          <w:tcPr>
            <w:tcW w:w="425" w:type="dxa"/>
            <w:shd w:val="clear" w:color="auto" w:fill="95B3D7" w:themeFill="accent1" w:themeFillTint="99"/>
          </w:tcPr>
          <w:p w14:paraId="45BD8B69" w14:textId="77777777" w:rsidR="00874910" w:rsidRPr="004F1668" w:rsidRDefault="00874910" w:rsidP="008440CE">
            <w:pPr>
              <w:pStyle w:val="Tblzat"/>
              <w:spacing w:before="20" w:after="20"/>
            </w:pPr>
          </w:p>
        </w:tc>
        <w:tc>
          <w:tcPr>
            <w:tcW w:w="1276" w:type="dxa"/>
            <w:shd w:val="clear" w:color="auto" w:fill="auto"/>
          </w:tcPr>
          <w:p w14:paraId="139A0D32" w14:textId="77777777" w:rsidR="00874910" w:rsidRPr="004F1668" w:rsidRDefault="00874910" w:rsidP="008440CE">
            <w:pPr>
              <w:pStyle w:val="Tblzat"/>
              <w:spacing w:before="20" w:after="20"/>
            </w:pPr>
          </w:p>
        </w:tc>
        <w:tc>
          <w:tcPr>
            <w:tcW w:w="592" w:type="dxa"/>
            <w:tcBorders>
              <w:bottom w:val="single" w:sz="4" w:space="0" w:color="auto"/>
            </w:tcBorders>
          </w:tcPr>
          <w:p w14:paraId="17F8E6AC" w14:textId="77777777" w:rsidR="00874910" w:rsidRPr="004F1668" w:rsidRDefault="00874910" w:rsidP="008440CE">
            <w:pPr>
              <w:pStyle w:val="Tblzat"/>
              <w:spacing w:before="20" w:after="20"/>
            </w:pPr>
          </w:p>
        </w:tc>
        <w:tc>
          <w:tcPr>
            <w:tcW w:w="593" w:type="dxa"/>
          </w:tcPr>
          <w:p w14:paraId="42B60E1B" w14:textId="77777777" w:rsidR="00874910" w:rsidRPr="004F1668" w:rsidRDefault="00874910" w:rsidP="008440CE">
            <w:pPr>
              <w:pStyle w:val="Tblzat"/>
              <w:spacing w:before="20" w:after="20"/>
            </w:pPr>
          </w:p>
        </w:tc>
        <w:tc>
          <w:tcPr>
            <w:tcW w:w="593" w:type="dxa"/>
            <w:shd w:val="clear" w:color="auto" w:fill="auto"/>
          </w:tcPr>
          <w:p w14:paraId="5D47EF6F" w14:textId="77777777" w:rsidR="00874910" w:rsidRPr="004F1668" w:rsidRDefault="00874910" w:rsidP="008440CE">
            <w:pPr>
              <w:pStyle w:val="Tblzat"/>
              <w:spacing w:before="20" w:after="20"/>
            </w:pPr>
          </w:p>
        </w:tc>
        <w:tc>
          <w:tcPr>
            <w:tcW w:w="592" w:type="dxa"/>
          </w:tcPr>
          <w:p w14:paraId="2BB9560F" w14:textId="77777777" w:rsidR="00874910" w:rsidRPr="004F1668" w:rsidRDefault="00874910" w:rsidP="008440CE">
            <w:pPr>
              <w:pStyle w:val="Tblzat"/>
              <w:spacing w:before="20" w:after="20"/>
            </w:pPr>
          </w:p>
        </w:tc>
        <w:tc>
          <w:tcPr>
            <w:tcW w:w="593" w:type="dxa"/>
            <w:shd w:val="clear" w:color="auto" w:fill="auto"/>
          </w:tcPr>
          <w:p w14:paraId="00274409" w14:textId="77777777" w:rsidR="00874910" w:rsidRPr="004F1668" w:rsidRDefault="00874910" w:rsidP="008440CE">
            <w:pPr>
              <w:pStyle w:val="Tblzat"/>
              <w:spacing w:before="20" w:after="20"/>
            </w:pPr>
          </w:p>
        </w:tc>
        <w:tc>
          <w:tcPr>
            <w:tcW w:w="593" w:type="dxa"/>
          </w:tcPr>
          <w:p w14:paraId="7D69C4CA" w14:textId="77777777" w:rsidR="00874910" w:rsidRPr="004F1668" w:rsidRDefault="00874910" w:rsidP="008440CE">
            <w:pPr>
              <w:pStyle w:val="Tblzat"/>
              <w:spacing w:before="20" w:after="20"/>
            </w:pPr>
          </w:p>
        </w:tc>
        <w:tc>
          <w:tcPr>
            <w:tcW w:w="592" w:type="dxa"/>
          </w:tcPr>
          <w:p w14:paraId="5DAF6A13" w14:textId="77777777" w:rsidR="00874910" w:rsidRPr="004F1668" w:rsidRDefault="00874910" w:rsidP="008440CE">
            <w:pPr>
              <w:pStyle w:val="Tblzat"/>
              <w:spacing w:before="20" w:after="20"/>
            </w:pPr>
          </w:p>
        </w:tc>
        <w:tc>
          <w:tcPr>
            <w:tcW w:w="593" w:type="dxa"/>
          </w:tcPr>
          <w:p w14:paraId="2D854A52" w14:textId="77777777" w:rsidR="00874910" w:rsidRPr="004F1668" w:rsidRDefault="00874910" w:rsidP="008440CE">
            <w:pPr>
              <w:pStyle w:val="Tblzat"/>
              <w:spacing w:before="20" w:after="20"/>
            </w:pPr>
          </w:p>
        </w:tc>
        <w:tc>
          <w:tcPr>
            <w:tcW w:w="593" w:type="dxa"/>
            <w:shd w:val="clear" w:color="auto" w:fill="95B3D7" w:themeFill="accent1" w:themeFillTint="99"/>
          </w:tcPr>
          <w:p w14:paraId="6D810972" w14:textId="77777777" w:rsidR="00874910" w:rsidRPr="004F1668" w:rsidRDefault="00874910" w:rsidP="008440CE">
            <w:pPr>
              <w:pStyle w:val="Tblzat"/>
              <w:spacing w:before="20" w:after="20"/>
            </w:pPr>
          </w:p>
        </w:tc>
        <w:tc>
          <w:tcPr>
            <w:tcW w:w="593" w:type="dxa"/>
          </w:tcPr>
          <w:p w14:paraId="0A545C91" w14:textId="77777777" w:rsidR="00874910" w:rsidRPr="004F1668" w:rsidRDefault="00874910" w:rsidP="008440CE">
            <w:pPr>
              <w:pStyle w:val="Tblzat"/>
              <w:spacing w:before="20" w:after="20"/>
            </w:pPr>
          </w:p>
        </w:tc>
        <w:tc>
          <w:tcPr>
            <w:tcW w:w="593" w:type="dxa"/>
          </w:tcPr>
          <w:p w14:paraId="616FEDC8" w14:textId="77777777" w:rsidR="00874910" w:rsidRPr="004F1668" w:rsidRDefault="00874910" w:rsidP="008440CE">
            <w:pPr>
              <w:pStyle w:val="Tblzat"/>
              <w:spacing w:before="20" w:after="20"/>
            </w:pPr>
          </w:p>
        </w:tc>
      </w:tr>
      <w:tr w:rsidR="00874910" w:rsidRPr="004F1668" w14:paraId="2ACEC45C" w14:textId="77777777" w:rsidTr="008440CE">
        <w:tc>
          <w:tcPr>
            <w:tcW w:w="704" w:type="dxa"/>
            <w:vMerge/>
          </w:tcPr>
          <w:p w14:paraId="4CDEFFD9" w14:textId="77777777" w:rsidR="00874910" w:rsidRPr="004F1668" w:rsidDel="002401E8" w:rsidRDefault="00874910" w:rsidP="008440CE">
            <w:pPr>
              <w:pStyle w:val="Tblzat"/>
              <w:spacing w:before="20" w:after="20"/>
            </w:pPr>
          </w:p>
        </w:tc>
        <w:tc>
          <w:tcPr>
            <w:tcW w:w="5387" w:type="dxa"/>
            <w:vAlign w:val="center"/>
          </w:tcPr>
          <w:p w14:paraId="220A0B7D" w14:textId="77777777" w:rsidR="00874910" w:rsidRPr="004F1668" w:rsidRDefault="00874910" w:rsidP="008440CE">
            <w:pPr>
              <w:pStyle w:val="Tblzat"/>
              <w:spacing w:before="20" w:after="20"/>
              <w:jc w:val="left"/>
            </w:pPr>
            <w:r w:rsidRPr="004F1668">
              <w:t>Diákszervezetek erősítése, bevonásuk a helyi döntéshozatalba</w:t>
            </w:r>
          </w:p>
        </w:tc>
        <w:tc>
          <w:tcPr>
            <w:tcW w:w="425" w:type="dxa"/>
            <w:shd w:val="clear" w:color="auto" w:fill="95B3D7" w:themeFill="accent1" w:themeFillTint="99"/>
          </w:tcPr>
          <w:p w14:paraId="76678436" w14:textId="77777777" w:rsidR="00874910" w:rsidRPr="004F1668" w:rsidRDefault="00874910" w:rsidP="008440CE">
            <w:pPr>
              <w:pStyle w:val="Tblzat"/>
              <w:spacing w:before="20" w:after="20"/>
            </w:pPr>
          </w:p>
        </w:tc>
        <w:tc>
          <w:tcPr>
            <w:tcW w:w="1276" w:type="dxa"/>
            <w:tcBorders>
              <w:bottom w:val="single" w:sz="4" w:space="0" w:color="auto"/>
            </w:tcBorders>
            <w:shd w:val="clear" w:color="auto" w:fill="auto"/>
          </w:tcPr>
          <w:p w14:paraId="7C480898" w14:textId="77777777" w:rsidR="00874910" w:rsidRPr="004F1668" w:rsidRDefault="00874910" w:rsidP="008440CE">
            <w:pPr>
              <w:pStyle w:val="Tblzat"/>
              <w:spacing w:before="20" w:after="20"/>
            </w:pPr>
          </w:p>
        </w:tc>
        <w:tc>
          <w:tcPr>
            <w:tcW w:w="592" w:type="dxa"/>
            <w:shd w:val="clear" w:color="auto" w:fill="95B3D7" w:themeFill="accent1" w:themeFillTint="99"/>
          </w:tcPr>
          <w:p w14:paraId="727EAE85" w14:textId="77777777" w:rsidR="00874910" w:rsidRPr="004F1668" w:rsidRDefault="00874910" w:rsidP="008440CE">
            <w:pPr>
              <w:pStyle w:val="Tblzat"/>
              <w:spacing w:before="20" w:after="20"/>
            </w:pPr>
          </w:p>
        </w:tc>
        <w:tc>
          <w:tcPr>
            <w:tcW w:w="593" w:type="dxa"/>
          </w:tcPr>
          <w:p w14:paraId="00FA158A" w14:textId="77777777" w:rsidR="00874910" w:rsidRPr="004F1668" w:rsidRDefault="00874910" w:rsidP="008440CE">
            <w:pPr>
              <w:pStyle w:val="Tblzat"/>
              <w:spacing w:before="20" w:after="20"/>
            </w:pPr>
          </w:p>
        </w:tc>
        <w:tc>
          <w:tcPr>
            <w:tcW w:w="593" w:type="dxa"/>
            <w:shd w:val="clear" w:color="auto" w:fill="auto"/>
          </w:tcPr>
          <w:p w14:paraId="1518EDEE" w14:textId="77777777" w:rsidR="00874910" w:rsidRPr="004F1668" w:rsidRDefault="00874910" w:rsidP="008440CE">
            <w:pPr>
              <w:pStyle w:val="Tblzat"/>
              <w:spacing w:before="20" w:after="20"/>
            </w:pPr>
          </w:p>
        </w:tc>
        <w:tc>
          <w:tcPr>
            <w:tcW w:w="592" w:type="dxa"/>
          </w:tcPr>
          <w:p w14:paraId="786C9009" w14:textId="77777777" w:rsidR="00874910" w:rsidRPr="004F1668" w:rsidRDefault="00874910" w:rsidP="008440CE">
            <w:pPr>
              <w:pStyle w:val="Tblzat"/>
              <w:spacing w:before="20" w:after="20"/>
            </w:pPr>
          </w:p>
        </w:tc>
        <w:tc>
          <w:tcPr>
            <w:tcW w:w="593" w:type="dxa"/>
            <w:shd w:val="clear" w:color="auto" w:fill="auto"/>
          </w:tcPr>
          <w:p w14:paraId="77DEA709" w14:textId="77777777" w:rsidR="00874910" w:rsidRPr="004F1668" w:rsidRDefault="00874910" w:rsidP="008440CE">
            <w:pPr>
              <w:pStyle w:val="Tblzat"/>
              <w:spacing w:before="20" w:after="20"/>
            </w:pPr>
          </w:p>
        </w:tc>
        <w:tc>
          <w:tcPr>
            <w:tcW w:w="593" w:type="dxa"/>
          </w:tcPr>
          <w:p w14:paraId="33BAECF2" w14:textId="77777777" w:rsidR="00874910" w:rsidRPr="004F1668" w:rsidRDefault="00874910" w:rsidP="008440CE">
            <w:pPr>
              <w:pStyle w:val="Tblzat"/>
              <w:spacing w:before="20" w:after="20"/>
            </w:pPr>
          </w:p>
        </w:tc>
        <w:tc>
          <w:tcPr>
            <w:tcW w:w="592" w:type="dxa"/>
          </w:tcPr>
          <w:p w14:paraId="2520D050" w14:textId="77777777" w:rsidR="00874910" w:rsidRPr="004F1668" w:rsidRDefault="00874910" w:rsidP="008440CE">
            <w:pPr>
              <w:pStyle w:val="Tblzat"/>
              <w:spacing w:before="20" w:after="20"/>
            </w:pPr>
          </w:p>
        </w:tc>
        <w:tc>
          <w:tcPr>
            <w:tcW w:w="593" w:type="dxa"/>
          </w:tcPr>
          <w:p w14:paraId="76E46314" w14:textId="77777777" w:rsidR="00874910" w:rsidRPr="004F1668" w:rsidRDefault="00874910" w:rsidP="008440CE">
            <w:pPr>
              <w:pStyle w:val="Tblzat"/>
              <w:spacing w:before="20" w:after="20"/>
            </w:pPr>
          </w:p>
        </w:tc>
        <w:tc>
          <w:tcPr>
            <w:tcW w:w="593" w:type="dxa"/>
            <w:tcBorders>
              <w:bottom w:val="single" w:sz="4" w:space="0" w:color="auto"/>
            </w:tcBorders>
          </w:tcPr>
          <w:p w14:paraId="32B9E430" w14:textId="77777777" w:rsidR="00874910" w:rsidRPr="004F1668" w:rsidRDefault="00874910" w:rsidP="008440CE">
            <w:pPr>
              <w:pStyle w:val="Tblzat"/>
              <w:spacing w:before="20" w:after="20"/>
            </w:pPr>
          </w:p>
        </w:tc>
        <w:tc>
          <w:tcPr>
            <w:tcW w:w="593" w:type="dxa"/>
          </w:tcPr>
          <w:p w14:paraId="2073CAE6" w14:textId="77777777" w:rsidR="00874910" w:rsidRPr="004F1668" w:rsidRDefault="00874910" w:rsidP="008440CE">
            <w:pPr>
              <w:pStyle w:val="Tblzat"/>
              <w:spacing w:before="20" w:after="20"/>
            </w:pPr>
          </w:p>
        </w:tc>
        <w:tc>
          <w:tcPr>
            <w:tcW w:w="593" w:type="dxa"/>
            <w:tcBorders>
              <w:bottom w:val="single" w:sz="4" w:space="0" w:color="auto"/>
            </w:tcBorders>
          </w:tcPr>
          <w:p w14:paraId="153B9BA5" w14:textId="77777777" w:rsidR="00874910" w:rsidRPr="004F1668" w:rsidRDefault="00874910" w:rsidP="008440CE">
            <w:pPr>
              <w:pStyle w:val="Tblzat"/>
              <w:spacing w:before="20" w:after="20"/>
            </w:pPr>
          </w:p>
        </w:tc>
      </w:tr>
      <w:tr w:rsidR="00874910" w:rsidRPr="004F1668" w14:paraId="19C0CE19" w14:textId="77777777" w:rsidTr="008440CE">
        <w:tc>
          <w:tcPr>
            <w:tcW w:w="704" w:type="dxa"/>
            <w:vMerge/>
          </w:tcPr>
          <w:p w14:paraId="594FD8D5" w14:textId="77777777" w:rsidR="00874910" w:rsidRPr="004F1668" w:rsidDel="002401E8" w:rsidRDefault="00874910" w:rsidP="008440CE">
            <w:pPr>
              <w:pStyle w:val="Tblzat"/>
              <w:spacing w:before="20" w:after="20"/>
            </w:pPr>
          </w:p>
        </w:tc>
        <w:tc>
          <w:tcPr>
            <w:tcW w:w="5387" w:type="dxa"/>
            <w:vAlign w:val="center"/>
          </w:tcPr>
          <w:p w14:paraId="673E544B" w14:textId="77777777" w:rsidR="00874910" w:rsidRPr="004F1668" w:rsidRDefault="00874910" w:rsidP="008440CE">
            <w:pPr>
              <w:pStyle w:val="Tblzat"/>
              <w:spacing w:before="20" w:after="20"/>
              <w:jc w:val="left"/>
            </w:pPr>
            <w:r w:rsidRPr="004F1668">
              <w:t>A lakosság bevonása a programok kialakításába, közterület-fenntartásba, környezetvédelmi, szemléletformálási akciókkal összekötve</w:t>
            </w:r>
          </w:p>
        </w:tc>
        <w:tc>
          <w:tcPr>
            <w:tcW w:w="425" w:type="dxa"/>
            <w:shd w:val="clear" w:color="auto" w:fill="95B3D7" w:themeFill="accent1" w:themeFillTint="99"/>
          </w:tcPr>
          <w:p w14:paraId="5D34B72F" w14:textId="77777777" w:rsidR="00874910" w:rsidRPr="004F1668" w:rsidRDefault="00874910" w:rsidP="008440CE">
            <w:pPr>
              <w:pStyle w:val="Tblzat"/>
              <w:spacing w:before="20" w:after="20"/>
            </w:pPr>
          </w:p>
        </w:tc>
        <w:tc>
          <w:tcPr>
            <w:tcW w:w="1276" w:type="dxa"/>
            <w:shd w:val="clear" w:color="auto" w:fill="95B3D7" w:themeFill="accent1" w:themeFillTint="99"/>
          </w:tcPr>
          <w:p w14:paraId="4A645C2B" w14:textId="77777777" w:rsidR="00874910" w:rsidRPr="004F1668" w:rsidRDefault="00874910" w:rsidP="008440CE">
            <w:pPr>
              <w:pStyle w:val="Tblzat"/>
              <w:spacing w:before="20" w:after="20"/>
            </w:pPr>
          </w:p>
        </w:tc>
        <w:tc>
          <w:tcPr>
            <w:tcW w:w="592" w:type="dxa"/>
          </w:tcPr>
          <w:p w14:paraId="0730AC26" w14:textId="77777777" w:rsidR="00874910" w:rsidRPr="004F1668" w:rsidRDefault="00874910" w:rsidP="008440CE">
            <w:pPr>
              <w:pStyle w:val="Tblzat"/>
              <w:spacing w:before="20" w:after="20"/>
            </w:pPr>
          </w:p>
        </w:tc>
        <w:tc>
          <w:tcPr>
            <w:tcW w:w="593" w:type="dxa"/>
          </w:tcPr>
          <w:p w14:paraId="7148EF11" w14:textId="77777777" w:rsidR="00874910" w:rsidRPr="004F1668" w:rsidRDefault="00874910" w:rsidP="008440CE">
            <w:pPr>
              <w:pStyle w:val="Tblzat"/>
              <w:spacing w:before="20" w:after="20"/>
            </w:pPr>
          </w:p>
        </w:tc>
        <w:tc>
          <w:tcPr>
            <w:tcW w:w="593" w:type="dxa"/>
            <w:shd w:val="clear" w:color="auto" w:fill="auto"/>
          </w:tcPr>
          <w:p w14:paraId="16084109" w14:textId="77777777" w:rsidR="00874910" w:rsidRPr="004F1668" w:rsidRDefault="00874910" w:rsidP="008440CE">
            <w:pPr>
              <w:pStyle w:val="Tblzat"/>
              <w:spacing w:before="20" w:after="20"/>
            </w:pPr>
          </w:p>
        </w:tc>
        <w:tc>
          <w:tcPr>
            <w:tcW w:w="592" w:type="dxa"/>
          </w:tcPr>
          <w:p w14:paraId="55B3B270" w14:textId="77777777" w:rsidR="00874910" w:rsidRPr="004F1668" w:rsidRDefault="00874910" w:rsidP="008440CE">
            <w:pPr>
              <w:pStyle w:val="Tblzat"/>
              <w:spacing w:before="20" w:after="20"/>
            </w:pPr>
          </w:p>
        </w:tc>
        <w:tc>
          <w:tcPr>
            <w:tcW w:w="593" w:type="dxa"/>
            <w:shd w:val="clear" w:color="auto" w:fill="auto"/>
          </w:tcPr>
          <w:p w14:paraId="69D1470E" w14:textId="77777777" w:rsidR="00874910" w:rsidRPr="004F1668" w:rsidRDefault="00874910" w:rsidP="008440CE">
            <w:pPr>
              <w:pStyle w:val="Tblzat"/>
              <w:spacing w:before="20" w:after="20"/>
            </w:pPr>
          </w:p>
        </w:tc>
        <w:tc>
          <w:tcPr>
            <w:tcW w:w="593" w:type="dxa"/>
          </w:tcPr>
          <w:p w14:paraId="1C9FD228" w14:textId="77777777" w:rsidR="00874910" w:rsidRPr="004F1668" w:rsidRDefault="00874910" w:rsidP="008440CE">
            <w:pPr>
              <w:pStyle w:val="Tblzat"/>
              <w:spacing w:before="20" w:after="20"/>
            </w:pPr>
          </w:p>
        </w:tc>
        <w:tc>
          <w:tcPr>
            <w:tcW w:w="592" w:type="dxa"/>
          </w:tcPr>
          <w:p w14:paraId="3A4E1BDA" w14:textId="77777777" w:rsidR="00874910" w:rsidRPr="004F1668" w:rsidRDefault="00874910" w:rsidP="008440CE">
            <w:pPr>
              <w:pStyle w:val="Tblzat"/>
              <w:spacing w:before="20" w:after="20"/>
            </w:pPr>
          </w:p>
        </w:tc>
        <w:tc>
          <w:tcPr>
            <w:tcW w:w="593" w:type="dxa"/>
          </w:tcPr>
          <w:p w14:paraId="618F536F" w14:textId="77777777" w:rsidR="00874910" w:rsidRPr="004F1668" w:rsidRDefault="00874910" w:rsidP="008440CE">
            <w:pPr>
              <w:pStyle w:val="Tblzat"/>
              <w:spacing w:before="20" w:after="20"/>
            </w:pPr>
          </w:p>
        </w:tc>
        <w:tc>
          <w:tcPr>
            <w:tcW w:w="593" w:type="dxa"/>
            <w:shd w:val="clear" w:color="auto" w:fill="95B3D7" w:themeFill="accent1" w:themeFillTint="99"/>
          </w:tcPr>
          <w:p w14:paraId="5280AFFA" w14:textId="77777777" w:rsidR="00874910" w:rsidRPr="004F1668" w:rsidRDefault="00874910" w:rsidP="008440CE">
            <w:pPr>
              <w:pStyle w:val="Tblzat"/>
              <w:spacing w:before="20" w:after="20"/>
            </w:pPr>
          </w:p>
        </w:tc>
        <w:tc>
          <w:tcPr>
            <w:tcW w:w="593" w:type="dxa"/>
          </w:tcPr>
          <w:p w14:paraId="2DEBDDD1" w14:textId="77777777" w:rsidR="00874910" w:rsidRPr="004F1668" w:rsidRDefault="00874910" w:rsidP="008440CE">
            <w:pPr>
              <w:pStyle w:val="Tblzat"/>
              <w:spacing w:before="20" w:after="20"/>
            </w:pPr>
          </w:p>
        </w:tc>
        <w:tc>
          <w:tcPr>
            <w:tcW w:w="593" w:type="dxa"/>
            <w:shd w:val="clear" w:color="auto" w:fill="95B3D7" w:themeFill="accent1" w:themeFillTint="99"/>
          </w:tcPr>
          <w:p w14:paraId="4CA96627" w14:textId="77777777" w:rsidR="00874910" w:rsidRPr="004F1668" w:rsidRDefault="00874910" w:rsidP="008440CE">
            <w:pPr>
              <w:pStyle w:val="Tblzat"/>
              <w:spacing w:before="20" w:after="20"/>
            </w:pPr>
          </w:p>
        </w:tc>
      </w:tr>
    </w:tbl>
    <w:p w14:paraId="0947A5F3" w14:textId="77777777" w:rsidR="00564D21" w:rsidRDefault="00564D21" w:rsidP="00AA16CF"/>
    <w:p w14:paraId="4F89D7E5" w14:textId="77777777" w:rsidR="006245C9" w:rsidRDefault="006245C9" w:rsidP="00175886">
      <w:pPr>
        <w:rPr>
          <w:lang w:eastAsia="hu-HU"/>
        </w:rPr>
        <w:sectPr w:rsidR="006245C9" w:rsidSect="00564D21">
          <w:pgSz w:w="16838" w:h="11906" w:orient="landscape"/>
          <w:pgMar w:top="1417" w:right="1417" w:bottom="1417" w:left="1417" w:header="708" w:footer="708" w:gutter="0"/>
          <w:cols w:space="708"/>
          <w:docGrid w:linePitch="360"/>
        </w:sectPr>
      </w:pPr>
    </w:p>
    <w:p w14:paraId="5FCA4745" w14:textId="6E0E7982" w:rsidR="0046113E" w:rsidRDefault="006245C9" w:rsidP="00BF3303">
      <w:pPr>
        <w:pStyle w:val="Cmsor1"/>
        <w:pageBreakBefore w:val="0"/>
        <w:numPr>
          <w:ilvl w:val="0"/>
          <w:numId w:val="0"/>
        </w:numPr>
      </w:pPr>
      <w:bookmarkStart w:id="65" w:name="_Toc174080863"/>
      <w:r>
        <w:lastRenderedPageBreak/>
        <w:t>A</w:t>
      </w:r>
      <w:r w:rsidR="0046113E" w:rsidRPr="00985B61">
        <w:t xml:space="preserve"> </w:t>
      </w:r>
      <w:r w:rsidR="0001134E" w:rsidRPr="00985B61">
        <w:t>stratégia külső és belső összefüggései</w:t>
      </w:r>
      <w:bookmarkEnd w:id="65"/>
    </w:p>
    <w:p w14:paraId="6E1D1E5F" w14:textId="43BECA2F" w:rsidR="007C324B" w:rsidRDefault="007C324B" w:rsidP="007C324B">
      <w:pPr>
        <w:pStyle w:val="Cmsor2"/>
        <w:rPr>
          <w:rFonts w:eastAsia="Times New Roman"/>
          <w:lang w:eastAsia="hu-HU"/>
        </w:rPr>
      </w:pPr>
      <w:bookmarkStart w:id="66" w:name="_Toc174080864"/>
      <w:r w:rsidRPr="0058559A">
        <w:rPr>
          <w:rFonts w:eastAsia="Times New Roman"/>
          <w:lang w:eastAsia="hu-HU"/>
        </w:rPr>
        <w:t>Külső összefüggések</w:t>
      </w:r>
      <w:bookmarkEnd w:id="66"/>
    </w:p>
    <w:p w14:paraId="6E230976" w14:textId="15005A02" w:rsidR="009503D6" w:rsidRDefault="009503D6" w:rsidP="00762F66">
      <w:pPr>
        <w:pStyle w:val="Cmsor3nonum"/>
      </w:pPr>
      <w:bookmarkStart w:id="67" w:name="_Toc174080865"/>
      <w:r>
        <w:t>EU 2</w:t>
      </w:r>
      <w:r w:rsidR="00762F66">
        <w:t>020 stratégia 11 tematikus céljával való összhang</w:t>
      </w:r>
      <w:bookmarkEnd w:id="67"/>
    </w:p>
    <w:tbl>
      <w:tblPr>
        <w:tblStyle w:val="Rcsostblzat"/>
        <w:tblW w:w="0" w:type="auto"/>
        <w:tblInd w:w="108" w:type="dxa"/>
        <w:tblLayout w:type="fixed"/>
        <w:tblLook w:val="04A0" w:firstRow="1" w:lastRow="0" w:firstColumn="1" w:lastColumn="0" w:noHBand="0" w:noVBand="1"/>
      </w:tblPr>
      <w:tblGrid>
        <w:gridCol w:w="1985"/>
        <w:gridCol w:w="1276"/>
        <w:gridCol w:w="1236"/>
        <w:gridCol w:w="767"/>
        <w:gridCol w:w="768"/>
        <w:gridCol w:w="1536"/>
        <w:gridCol w:w="1536"/>
      </w:tblGrid>
      <w:tr w:rsidR="00762F66" w:rsidRPr="004E5842" w14:paraId="25EB007F" w14:textId="77777777" w:rsidTr="00B150A0">
        <w:trPr>
          <w:tblHeader/>
        </w:trPr>
        <w:tc>
          <w:tcPr>
            <w:tcW w:w="1985" w:type="dxa"/>
          </w:tcPr>
          <w:p w14:paraId="512EE3E2" w14:textId="21E276D1" w:rsidR="00762F66" w:rsidRPr="004E5842" w:rsidRDefault="00762F66" w:rsidP="008B24A2">
            <w:pPr>
              <w:pStyle w:val="Tblzatfej"/>
              <w:keepNext/>
              <w:jc w:val="center"/>
            </w:pPr>
            <w:r w:rsidRPr="004E5842">
              <w:t>ÁTFOGÓ CÉL</w:t>
            </w:r>
            <w:r w:rsidRPr="004E5842">
              <w:br/>
              <w:t>20</w:t>
            </w:r>
            <w:r w:rsidR="008F6C4F">
              <w:t>30</w:t>
            </w:r>
          </w:p>
        </w:tc>
        <w:tc>
          <w:tcPr>
            <w:tcW w:w="7119" w:type="dxa"/>
            <w:gridSpan w:val="6"/>
          </w:tcPr>
          <w:p w14:paraId="0EE94439" w14:textId="6275F09B" w:rsidR="00762F66" w:rsidRPr="004E5842" w:rsidRDefault="00762F66" w:rsidP="008B24A2">
            <w:pPr>
              <w:pStyle w:val="Tblzatfej"/>
              <w:keepNext/>
              <w:jc w:val="center"/>
            </w:pPr>
            <w:r w:rsidRPr="004E5842">
              <w:t>KISBÉR 20</w:t>
            </w:r>
            <w:r w:rsidR="002739F0">
              <w:t>30</w:t>
            </w:r>
            <w:r w:rsidRPr="004E5842">
              <w:rPr>
                <w:rFonts w:ascii="Arial" w:hAnsi="Arial" w:cs="Arial"/>
                <w:vertAlign w:val="superscript"/>
              </w:rPr>
              <w:t>♥</w:t>
            </w:r>
            <w:r w:rsidRPr="004E5842">
              <w:t xml:space="preserve"> – A SZERETHETŐ KISVÁROS</w:t>
            </w:r>
            <w:r w:rsidRPr="004E5842">
              <w:br/>
              <w:t>PERSPEKTÍVA, SOKSZÍNŰSÉG, CSALÁDIAS MILIŐ</w:t>
            </w:r>
          </w:p>
        </w:tc>
      </w:tr>
      <w:tr w:rsidR="00762F66" w:rsidRPr="004E5842" w14:paraId="4DB7A63A" w14:textId="77777777" w:rsidTr="00B150A0">
        <w:trPr>
          <w:tblHeader/>
        </w:trPr>
        <w:tc>
          <w:tcPr>
            <w:tcW w:w="1985" w:type="dxa"/>
          </w:tcPr>
          <w:p w14:paraId="437ECE0C" w14:textId="092A1BC9" w:rsidR="00762F66" w:rsidRPr="004E5842" w:rsidRDefault="00762F66" w:rsidP="008B24A2">
            <w:pPr>
              <w:pStyle w:val="Tblzatfej"/>
              <w:keepNext/>
              <w:jc w:val="center"/>
            </w:pPr>
            <w:r w:rsidRPr="004E5842">
              <w:t>STRATÉGIAI CÉL</w:t>
            </w:r>
            <w:r w:rsidRPr="004E5842">
              <w:br/>
              <w:t>20</w:t>
            </w:r>
            <w:r w:rsidR="008F6C4F">
              <w:t>3</w:t>
            </w:r>
            <w:r w:rsidRPr="004E5842">
              <w:t>0</w:t>
            </w:r>
          </w:p>
        </w:tc>
        <w:tc>
          <w:tcPr>
            <w:tcW w:w="3279" w:type="dxa"/>
            <w:gridSpan w:val="3"/>
          </w:tcPr>
          <w:p w14:paraId="72B367E4" w14:textId="77777777" w:rsidR="00762F66" w:rsidRPr="004E5842" w:rsidRDefault="00762F66" w:rsidP="008B24A2">
            <w:pPr>
              <w:pStyle w:val="Tblzatfej"/>
              <w:keepNext/>
              <w:jc w:val="center"/>
            </w:pPr>
            <w:r w:rsidRPr="004E5842">
              <w:t>ESÉLYT A MUNKÁNAK</w:t>
            </w:r>
          </w:p>
          <w:p w14:paraId="67A5853F" w14:textId="77777777" w:rsidR="00762F66" w:rsidRPr="004E5842" w:rsidRDefault="00762F66" w:rsidP="008B24A2">
            <w:pPr>
              <w:pStyle w:val="Tblzatfej"/>
              <w:keepNext/>
              <w:jc w:val="center"/>
            </w:pPr>
            <w:r w:rsidRPr="004E5842">
              <w:t>képzettség, együttműködés,</w:t>
            </w:r>
            <w:r w:rsidRPr="004E5842">
              <w:br/>
              <w:t>elérhetőség, innováció</w:t>
            </w:r>
          </w:p>
        </w:tc>
        <w:tc>
          <w:tcPr>
            <w:tcW w:w="3840" w:type="dxa"/>
            <w:gridSpan w:val="3"/>
          </w:tcPr>
          <w:p w14:paraId="53F59F9F" w14:textId="77777777" w:rsidR="00762F66" w:rsidRPr="004E5842" w:rsidRDefault="00762F66" w:rsidP="008B24A2">
            <w:pPr>
              <w:pStyle w:val="Tblzatfej"/>
              <w:keepNext/>
              <w:jc w:val="center"/>
            </w:pPr>
            <w:r w:rsidRPr="004E5842">
              <w:t>OTTHONUNK KISBÉR</w:t>
            </w:r>
          </w:p>
          <w:p w14:paraId="10F97985" w14:textId="77777777" w:rsidR="00762F66" w:rsidRPr="004E5842" w:rsidRDefault="00762F66" w:rsidP="008B24A2">
            <w:pPr>
              <w:pStyle w:val="Tblzatfej"/>
              <w:keepNext/>
              <w:jc w:val="center"/>
            </w:pPr>
            <w:r w:rsidRPr="004E5842">
              <w:t>élhetőség, közösség,</w:t>
            </w:r>
            <w:r w:rsidRPr="004E5842">
              <w:br/>
              <w:t>működőképesség, vonzerő</w:t>
            </w:r>
          </w:p>
        </w:tc>
      </w:tr>
      <w:tr w:rsidR="00762F66" w:rsidRPr="004E5842" w14:paraId="3538C491" w14:textId="77777777" w:rsidTr="00B150A0">
        <w:trPr>
          <w:trHeight w:val="660"/>
          <w:tblHeader/>
        </w:trPr>
        <w:tc>
          <w:tcPr>
            <w:tcW w:w="1985" w:type="dxa"/>
          </w:tcPr>
          <w:p w14:paraId="1970E0C8" w14:textId="537D4C28" w:rsidR="00762F66" w:rsidRPr="004E5842" w:rsidRDefault="00762F66" w:rsidP="008B24A2">
            <w:pPr>
              <w:pStyle w:val="Tblzatfej"/>
              <w:jc w:val="center"/>
            </w:pPr>
            <w:r w:rsidRPr="004E5842">
              <w:t>TEMATIKUS CÉLOK 20</w:t>
            </w:r>
            <w:r w:rsidR="008F6C4F">
              <w:t>3</w:t>
            </w:r>
            <w:r w:rsidRPr="004E5842">
              <w:t>0</w:t>
            </w:r>
          </w:p>
        </w:tc>
        <w:tc>
          <w:tcPr>
            <w:tcW w:w="1276" w:type="dxa"/>
            <w:vMerge w:val="restart"/>
          </w:tcPr>
          <w:p w14:paraId="1A6C06BD" w14:textId="77777777" w:rsidR="00762F66" w:rsidRPr="004E5842" w:rsidRDefault="00762F66" w:rsidP="008B24A2">
            <w:pPr>
              <w:pStyle w:val="Tblzat"/>
              <w:jc w:val="center"/>
              <w:rPr>
                <w:sz w:val="18"/>
                <w:szCs w:val="18"/>
              </w:rPr>
            </w:pPr>
            <w:r w:rsidRPr="004E5842">
              <w:rPr>
                <w:sz w:val="18"/>
                <w:szCs w:val="18"/>
              </w:rPr>
              <w:t>Hagyományunk a jövőnk:</w:t>
            </w:r>
            <w:r w:rsidRPr="004E5842">
              <w:rPr>
                <w:sz w:val="18"/>
                <w:szCs w:val="18"/>
              </w:rPr>
              <w:br/>
              <w:t>lovas reneszánsz</w:t>
            </w:r>
          </w:p>
        </w:tc>
        <w:tc>
          <w:tcPr>
            <w:tcW w:w="1236" w:type="dxa"/>
            <w:vMerge w:val="restart"/>
          </w:tcPr>
          <w:p w14:paraId="3D4B4F56" w14:textId="77777777" w:rsidR="00762F66" w:rsidRPr="004E5842" w:rsidRDefault="00762F66" w:rsidP="008B24A2">
            <w:pPr>
              <w:pStyle w:val="Tblzat"/>
              <w:jc w:val="center"/>
              <w:rPr>
                <w:sz w:val="18"/>
                <w:szCs w:val="18"/>
              </w:rPr>
            </w:pPr>
            <w:r w:rsidRPr="004E5842">
              <w:rPr>
                <w:sz w:val="18"/>
                <w:szCs w:val="18"/>
              </w:rPr>
              <w:t>Tájban a jövőnk:</w:t>
            </w:r>
            <w:r w:rsidRPr="004E5842">
              <w:rPr>
                <w:sz w:val="18"/>
                <w:szCs w:val="18"/>
              </w:rPr>
              <w:br/>
              <w:t>a jövedelem-termelés új lehetőségeinek nyomában</w:t>
            </w:r>
          </w:p>
        </w:tc>
        <w:tc>
          <w:tcPr>
            <w:tcW w:w="1535" w:type="dxa"/>
            <w:gridSpan w:val="2"/>
            <w:vMerge w:val="restart"/>
          </w:tcPr>
          <w:p w14:paraId="0D2F6572" w14:textId="77777777" w:rsidR="00C31B02" w:rsidRDefault="00C31B02" w:rsidP="00C31B02">
            <w:pPr>
              <w:pStyle w:val="Tblzat"/>
              <w:jc w:val="center"/>
              <w:rPr>
                <w:sz w:val="18"/>
                <w:szCs w:val="18"/>
              </w:rPr>
            </w:pPr>
            <w:r>
              <w:rPr>
                <w:sz w:val="18"/>
                <w:szCs w:val="18"/>
              </w:rPr>
              <w:t>J</w:t>
            </w:r>
            <w:r w:rsidRPr="004E5842">
              <w:rPr>
                <w:sz w:val="18"/>
                <w:szCs w:val="18"/>
              </w:rPr>
              <w:t>árásközponti szerep</w:t>
            </w:r>
            <w:r>
              <w:rPr>
                <w:sz w:val="18"/>
                <w:szCs w:val="18"/>
              </w:rPr>
              <w:t>ünk:</w:t>
            </w:r>
          </w:p>
          <w:p w14:paraId="6E5379AA" w14:textId="77777777" w:rsidR="00762F66" w:rsidRPr="004E5842" w:rsidRDefault="00C31B02" w:rsidP="00C31B02">
            <w:pPr>
              <w:pStyle w:val="Tblzat"/>
              <w:jc w:val="center"/>
              <w:rPr>
                <w:sz w:val="18"/>
                <w:szCs w:val="18"/>
              </w:rPr>
            </w:pPr>
            <w:r>
              <w:rPr>
                <w:sz w:val="18"/>
                <w:szCs w:val="18"/>
              </w:rPr>
              <w:t>szolgáltatás,</w:t>
            </w:r>
            <w:r w:rsidRPr="004E5842">
              <w:rPr>
                <w:sz w:val="18"/>
                <w:szCs w:val="18"/>
              </w:rPr>
              <w:t xml:space="preserve"> gazdaság-szervezés, mobilitás</w:t>
            </w:r>
          </w:p>
        </w:tc>
        <w:tc>
          <w:tcPr>
            <w:tcW w:w="1536" w:type="dxa"/>
            <w:vMerge w:val="restart"/>
          </w:tcPr>
          <w:p w14:paraId="136F51E4" w14:textId="77777777" w:rsidR="00C31B02" w:rsidRPr="004E5842" w:rsidRDefault="00C31B02" w:rsidP="00C31B02">
            <w:pPr>
              <w:pStyle w:val="Tblzat"/>
              <w:jc w:val="center"/>
              <w:rPr>
                <w:sz w:val="18"/>
                <w:szCs w:val="18"/>
              </w:rPr>
            </w:pPr>
            <w:r w:rsidRPr="004E5842">
              <w:rPr>
                <w:sz w:val="18"/>
                <w:szCs w:val="18"/>
              </w:rPr>
              <w:t>Az ember a jövőnk:</w:t>
            </w:r>
          </w:p>
          <w:p w14:paraId="30A5574B" w14:textId="77777777" w:rsidR="00C31B02" w:rsidRPr="004E5842" w:rsidRDefault="00C31B02" w:rsidP="00C31B02">
            <w:pPr>
              <w:pStyle w:val="Tblzat"/>
              <w:jc w:val="center"/>
              <w:rPr>
                <w:sz w:val="18"/>
                <w:szCs w:val="18"/>
              </w:rPr>
            </w:pPr>
            <w:r w:rsidRPr="004E5842">
              <w:rPr>
                <w:sz w:val="18"/>
                <w:szCs w:val="18"/>
              </w:rPr>
              <w:t>esély, tudás, egészség,</w:t>
            </w:r>
          </w:p>
          <w:p w14:paraId="5212AC51" w14:textId="77777777" w:rsidR="00762F66" w:rsidRPr="004E5842" w:rsidRDefault="00C31B02" w:rsidP="00C31B02">
            <w:pPr>
              <w:pStyle w:val="Tblzat"/>
              <w:jc w:val="center"/>
              <w:rPr>
                <w:sz w:val="18"/>
                <w:szCs w:val="18"/>
              </w:rPr>
            </w:pPr>
            <w:r w:rsidRPr="004E5842">
              <w:rPr>
                <w:sz w:val="18"/>
                <w:szCs w:val="18"/>
              </w:rPr>
              <w:t>befogadás, szolidaritás</w:t>
            </w:r>
          </w:p>
        </w:tc>
        <w:tc>
          <w:tcPr>
            <w:tcW w:w="1536" w:type="dxa"/>
            <w:vMerge w:val="restart"/>
          </w:tcPr>
          <w:p w14:paraId="316971A0" w14:textId="77777777" w:rsidR="00762F66" w:rsidRPr="004E5842" w:rsidRDefault="00762F66" w:rsidP="008B24A2">
            <w:pPr>
              <w:pStyle w:val="Tblzat"/>
              <w:jc w:val="center"/>
              <w:rPr>
                <w:sz w:val="18"/>
                <w:szCs w:val="18"/>
              </w:rPr>
            </w:pPr>
            <w:r w:rsidRPr="004E5842">
              <w:rPr>
                <w:sz w:val="18"/>
                <w:szCs w:val="18"/>
              </w:rPr>
              <w:t>Örökségünk a jövőnk: gazdálkodás értékeinkkel, erő-forrásainkkal</w:t>
            </w:r>
          </w:p>
        </w:tc>
      </w:tr>
      <w:tr w:rsidR="00762F66" w:rsidRPr="004E5842" w14:paraId="2F51D8D0" w14:textId="77777777" w:rsidTr="00B150A0">
        <w:trPr>
          <w:trHeight w:val="660"/>
          <w:tblHeader/>
        </w:trPr>
        <w:tc>
          <w:tcPr>
            <w:tcW w:w="1985" w:type="dxa"/>
          </w:tcPr>
          <w:p w14:paraId="5DD9C66A" w14:textId="77777777" w:rsidR="00762F66" w:rsidRPr="004E5842" w:rsidRDefault="00F91F17" w:rsidP="008B24A2">
            <w:pPr>
              <w:pStyle w:val="Tblzatfej"/>
              <w:jc w:val="center"/>
            </w:pPr>
            <w:r>
              <w:t>TERVEZETT BEAVATKOZÁSOK</w:t>
            </w:r>
          </w:p>
        </w:tc>
        <w:tc>
          <w:tcPr>
            <w:tcW w:w="1276" w:type="dxa"/>
            <w:vMerge/>
          </w:tcPr>
          <w:p w14:paraId="069DC540" w14:textId="77777777" w:rsidR="00762F66" w:rsidRPr="004E5842" w:rsidRDefault="00762F66" w:rsidP="008B24A2">
            <w:pPr>
              <w:pStyle w:val="Tblzat"/>
              <w:jc w:val="center"/>
            </w:pPr>
          </w:p>
        </w:tc>
        <w:tc>
          <w:tcPr>
            <w:tcW w:w="1236" w:type="dxa"/>
            <w:vMerge/>
          </w:tcPr>
          <w:p w14:paraId="6DA4DB93" w14:textId="77777777" w:rsidR="00762F66" w:rsidRPr="004E5842" w:rsidRDefault="00762F66" w:rsidP="008B24A2">
            <w:pPr>
              <w:pStyle w:val="Tblzat"/>
              <w:jc w:val="center"/>
            </w:pPr>
          </w:p>
        </w:tc>
        <w:tc>
          <w:tcPr>
            <w:tcW w:w="1535" w:type="dxa"/>
            <w:gridSpan w:val="2"/>
            <w:vMerge/>
          </w:tcPr>
          <w:p w14:paraId="68888080" w14:textId="77777777" w:rsidR="00762F66" w:rsidRPr="004E5842" w:rsidRDefault="00762F66" w:rsidP="008B24A2">
            <w:pPr>
              <w:pStyle w:val="Tblzat"/>
              <w:jc w:val="center"/>
            </w:pPr>
          </w:p>
        </w:tc>
        <w:tc>
          <w:tcPr>
            <w:tcW w:w="1536" w:type="dxa"/>
            <w:vMerge/>
          </w:tcPr>
          <w:p w14:paraId="57B69021" w14:textId="77777777" w:rsidR="00762F66" w:rsidRPr="004E5842" w:rsidRDefault="00762F66" w:rsidP="008B24A2">
            <w:pPr>
              <w:pStyle w:val="Tblzat"/>
              <w:jc w:val="center"/>
            </w:pPr>
          </w:p>
        </w:tc>
        <w:tc>
          <w:tcPr>
            <w:tcW w:w="1536" w:type="dxa"/>
            <w:vMerge/>
          </w:tcPr>
          <w:p w14:paraId="11C435D5" w14:textId="77777777" w:rsidR="00762F66" w:rsidRPr="004E5842" w:rsidRDefault="00762F66" w:rsidP="008B24A2">
            <w:pPr>
              <w:pStyle w:val="Tblzat"/>
              <w:jc w:val="center"/>
            </w:pPr>
          </w:p>
        </w:tc>
      </w:tr>
      <w:tr w:rsidR="00762F66" w:rsidRPr="004E5842" w14:paraId="771B77F7" w14:textId="77777777" w:rsidTr="00762F66">
        <w:tc>
          <w:tcPr>
            <w:tcW w:w="1985" w:type="dxa"/>
          </w:tcPr>
          <w:p w14:paraId="71F77262" w14:textId="77777777" w:rsidR="00762F66" w:rsidRPr="00E9654F" w:rsidRDefault="00B150A0" w:rsidP="008B24A2">
            <w:pPr>
              <w:pStyle w:val="Tblzat"/>
              <w:jc w:val="left"/>
              <w:rPr>
                <w:sz w:val="18"/>
                <w:szCs w:val="18"/>
              </w:rPr>
            </w:pPr>
            <w:r>
              <w:rPr>
                <w:sz w:val="18"/>
                <w:szCs w:val="18"/>
              </w:rPr>
              <w:t xml:space="preserve">1. </w:t>
            </w:r>
            <w:r w:rsidR="00762F66" w:rsidRPr="00762F66">
              <w:rPr>
                <w:sz w:val="18"/>
                <w:szCs w:val="18"/>
              </w:rPr>
              <w:t>A kutatás, a technológiai fejlesztés és az innováció megerősítése</w:t>
            </w:r>
          </w:p>
        </w:tc>
        <w:tc>
          <w:tcPr>
            <w:tcW w:w="1276" w:type="dxa"/>
            <w:shd w:val="clear" w:color="auto" w:fill="auto"/>
          </w:tcPr>
          <w:p w14:paraId="3CEC1D1A" w14:textId="77777777" w:rsidR="00762F66" w:rsidRPr="004E5842" w:rsidRDefault="00762F66" w:rsidP="008B24A2">
            <w:pPr>
              <w:pStyle w:val="Tblzat"/>
            </w:pPr>
          </w:p>
        </w:tc>
        <w:tc>
          <w:tcPr>
            <w:tcW w:w="1236" w:type="dxa"/>
            <w:shd w:val="clear" w:color="auto" w:fill="31849B" w:themeFill="accent5" w:themeFillShade="BF"/>
          </w:tcPr>
          <w:p w14:paraId="49253FE4" w14:textId="77777777" w:rsidR="00762F66" w:rsidRPr="004E5842" w:rsidRDefault="00762F66" w:rsidP="008B24A2">
            <w:pPr>
              <w:pStyle w:val="Tblzat"/>
            </w:pPr>
          </w:p>
        </w:tc>
        <w:tc>
          <w:tcPr>
            <w:tcW w:w="1535" w:type="dxa"/>
            <w:gridSpan w:val="2"/>
            <w:shd w:val="clear" w:color="auto" w:fill="auto"/>
          </w:tcPr>
          <w:p w14:paraId="3510F8AD" w14:textId="77777777" w:rsidR="00762F66" w:rsidRPr="004E5842" w:rsidRDefault="00762F66" w:rsidP="008B24A2">
            <w:pPr>
              <w:pStyle w:val="Tblzat"/>
            </w:pPr>
          </w:p>
        </w:tc>
        <w:tc>
          <w:tcPr>
            <w:tcW w:w="1536" w:type="dxa"/>
            <w:shd w:val="clear" w:color="auto" w:fill="auto"/>
          </w:tcPr>
          <w:p w14:paraId="6720DF6F" w14:textId="77777777" w:rsidR="00762F66" w:rsidRPr="004E5842" w:rsidRDefault="00762F66" w:rsidP="008B24A2">
            <w:pPr>
              <w:pStyle w:val="Tblzat"/>
            </w:pPr>
          </w:p>
        </w:tc>
        <w:tc>
          <w:tcPr>
            <w:tcW w:w="1536" w:type="dxa"/>
            <w:shd w:val="clear" w:color="auto" w:fill="auto"/>
          </w:tcPr>
          <w:p w14:paraId="73289650" w14:textId="77777777" w:rsidR="00762F66" w:rsidRPr="004E5842" w:rsidRDefault="00762F66" w:rsidP="008B24A2">
            <w:pPr>
              <w:pStyle w:val="Tblzat"/>
            </w:pPr>
          </w:p>
        </w:tc>
      </w:tr>
      <w:tr w:rsidR="00762F66" w:rsidRPr="004E5842" w14:paraId="022CB271" w14:textId="77777777" w:rsidTr="00C31B02">
        <w:tc>
          <w:tcPr>
            <w:tcW w:w="1985" w:type="dxa"/>
          </w:tcPr>
          <w:p w14:paraId="73D63723" w14:textId="77777777" w:rsidR="00762F66" w:rsidRPr="00762F66" w:rsidRDefault="00B150A0" w:rsidP="00762F66">
            <w:pPr>
              <w:pStyle w:val="Tblzat"/>
              <w:jc w:val="left"/>
              <w:rPr>
                <w:sz w:val="18"/>
                <w:szCs w:val="18"/>
              </w:rPr>
            </w:pPr>
            <w:r>
              <w:rPr>
                <w:sz w:val="18"/>
                <w:szCs w:val="18"/>
              </w:rPr>
              <w:t xml:space="preserve">2. </w:t>
            </w:r>
            <w:r w:rsidR="00762F66" w:rsidRPr="00762F66">
              <w:rPr>
                <w:sz w:val="18"/>
                <w:szCs w:val="18"/>
              </w:rPr>
              <w:t>Az IKT-hoz való hozzáférés elősegítése és e technológiák használatának és</w:t>
            </w:r>
          </w:p>
          <w:p w14:paraId="7C0E3604" w14:textId="77777777" w:rsidR="00762F66" w:rsidRPr="00E9654F" w:rsidRDefault="00762F66" w:rsidP="00762F66">
            <w:pPr>
              <w:pStyle w:val="Tblzat"/>
              <w:jc w:val="left"/>
              <w:rPr>
                <w:sz w:val="18"/>
                <w:szCs w:val="18"/>
              </w:rPr>
            </w:pPr>
            <w:r w:rsidRPr="00762F66">
              <w:rPr>
                <w:sz w:val="18"/>
                <w:szCs w:val="18"/>
              </w:rPr>
              <w:t>minőségének fokozása</w:t>
            </w:r>
          </w:p>
        </w:tc>
        <w:tc>
          <w:tcPr>
            <w:tcW w:w="1276" w:type="dxa"/>
            <w:shd w:val="clear" w:color="auto" w:fill="auto"/>
          </w:tcPr>
          <w:p w14:paraId="483B44D8" w14:textId="77777777" w:rsidR="00762F66" w:rsidRPr="004E5842" w:rsidRDefault="00762F66" w:rsidP="008B24A2">
            <w:pPr>
              <w:pStyle w:val="Tblzat"/>
            </w:pPr>
          </w:p>
        </w:tc>
        <w:tc>
          <w:tcPr>
            <w:tcW w:w="1236" w:type="dxa"/>
            <w:shd w:val="clear" w:color="auto" w:fill="auto"/>
          </w:tcPr>
          <w:p w14:paraId="24CCE305" w14:textId="77777777" w:rsidR="00762F66" w:rsidRPr="004E5842" w:rsidRDefault="00762F66" w:rsidP="008B24A2">
            <w:pPr>
              <w:pStyle w:val="Tblzat"/>
            </w:pPr>
          </w:p>
        </w:tc>
        <w:tc>
          <w:tcPr>
            <w:tcW w:w="1535" w:type="dxa"/>
            <w:gridSpan w:val="2"/>
            <w:shd w:val="clear" w:color="auto" w:fill="31849B" w:themeFill="accent5" w:themeFillShade="BF"/>
          </w:tcPr>
          <w:p w14:paraId="632DF468" w14:textId="77777777" w:rsidR="00762F66" w:rsidRPr="004E5842" w:rsidRDefault="00762F66" w:rsidP="008B24A2">
            <w:pPr>
              <w:pStyle w:val="Tblzat"/>
            </w:pPr>
          </w:p>
        </w:tc>
        <w:tc>
          <w:tcPr>
            <w:tcW w:w="1536" w:type="dxa"/>
            <w:shd w:val="clear" w:color="auto" w:fill="auto"/>
          </w:tcPr>
          <w:p w14:paraId="75061F75" w14:textId="77777777" w:rsidR="00762F66" w:rsidRPr="004E5842" w:rsidRDefault="00762F66" w:rsidP="008B24A2">
            <w:pPr>
              <w:pStyle w:val="Tblzat"/>
            </w:pPr>
          </w:p>
        </w:tc>
        <w:tc>
          <w:tcPr>
            <w:tcW w:w="1536" w:type="dxa"/>
            <w:shd w:val="clear" w:color="auto" w:fill="FFFFFF" w:themeFill="background1"/>
          </w:tcPr>
          <w:p w14:paraId="06F1B801" w14:textId="77777777" w:rsidR="00762F66" w:rsidRPr="004E5842" w:rsidRDefault="00762F66" w:rsidP="008B24A2">
            <w:pPr>
              <w:pStyle w:val="Tblzat"/>
            </w:pPr>
          </w:p>
        </w:tc>
      </w:tr>
      <w:tr w:rsidR="00762F66" w:rsidRPr="004E5842" w14:paraId="264B11B7" w14:textId="77777777" w:rsidTr="00C31B02">
        <w:tc>
          <w:tcPr>
            <w:tcW w:w="1985" w:type="dxa"/>
          </w:tcPr>
          <w:p w14:paraId="07C655BF" w14:textId="77777777" w:rsidR="00762F66" w:rsidRPr="00E9654F" w:rsidRDefault="00B150A0" w:rsidP="008B24A2">
            <w:pPr>
              <w:pStyle w:val="Tblzat"/>
              <w:jc w:val="left"/>
              <w:rPr>
                <w:sz w:val="18"/>
                <w:szCs w:val="18"/>
              </w:rPr>
            </w:pPr>
            <w:r>
              <w:rPr>
                <w:sz w:val="18"/>
                <w:szCs w:val="18"/>
              </w:rPr>
              <w:t xml:space="preserve">3. </w:t>
            </w:r>
            <w:r w:rsidR="00762F66" w:rsidRPr="00762F66">
              <w:rPr>
                <w:sz w:val="18"/>
                <w:szCs w:val="18"/>
              </w:rPr>
              <w:t>A KKV-k verseny</w:t>
            </w:r>
            <w:r w:rsidR="00520D76">
              <w:rPr>
                <w:sz w:val="18"/>
                <w:szCs w:val="18"/>
              </w:rPr>
              <w:t>-</w:t>
            </w:r>
            <w:r w:rsidR="00762F66" w:rsidRPr="00762F66">
              <w:rPr>
                <w:sz w:val="18"/>
                <w:szCs w:val="18"/>
              </w:rPr>
              <w:t>képességének fokozása</w:t>
            </w:r>
          </w:p>
        </w:tc>
        <w:tc>
          <w:tcPr>
            <w:tcW w:w="1276" w:type="dxa"/>
            <w:shd w:val="clear" w:color="auto" w:fill="31849B" w:themeFill="accent5" w:themeFillShade="BF"/>
          </w:tcPr>
          <w:p w14:paraId="5ED438CF" w14:textId="77777777" w:rsidR="00762F66" w:rsidRPr="004E5842" w:rsidRDefault="00762F66" w:rsidP="008B24A2">
            <w:pPr>
              <w:pStyle w:val="Tblzat"/>
            </w:pPr>
          </w:p>
        </w:tc>
        <w:tc>
          <w:tcPr>
            <w:tcW w:w="1236" w:type="dxa"/>
            <w:shd w:val="clear" w:color="auto" w:fill="31849B" w:themeFill="accent5" w:themeFillShade="BF"/>
          </w:tcPr>
          <w:p w14:paraId="0E94456B" w14:textId="77777777" w:rsidR="00762F66" w:rsidRPr="004E5842" w:rsidRDefault="00762F66" w:rsidP="008B24A2">
            <w:pPr>
              <w:pStyle w:val="Tblzat"/>
            </w:pPr>
          </w:p>
        </w:tc>
        <w:tc>
          <w:tcPr>
            <w:tcW w:w="1535" w:type="dxa"/>
            <w:gridSpan w:val="2"/>
            <w:shd w:val="clear" w:color="auto" w:fill="31849B" w:themeFill="accent5" w:themeFillShade="BF"/>
          </w:tcPr>
          <w:p w14:paraId="6937D776" w14:textId="77777777" w:rsidR="00762F66" w:rsidRPr="004E5842" w:rsidRDefault="00762F66" w:rsidP="008B24A2">
            <w:pPr>
              <w:pStyle w:val="Tblzat"/>
            </w:pPr>
          </w:p>
        </w:tc>
        <w:tc>
          <w:tcPr>
            <w:tcW w:w="1536" w:type="dxa"/>
            <w:shd w:val="clear" w:color="auto" w:fill="FFFFFF" w:themeFill="background1"/>
          </w:tcPr>
          <w:p w14:paraId="1E51AF8C" w14:textId="77777777" w:rsidR="00762F66" w:rsidRPr="004E5842" w:rsidRDefault="00762F66" w:rsidP="008B24A2">
            <w:pPr>
              <w:pStyle w:val="Tblzat"/>
            </w:pPr>
          </w:p>
        </w:tc>
        <w:tc>
          <w:tcPr>
            <w:tcW w:w="1536" w:type="dxa"/>
            <w:shd w:val="clear" w:color="auto" w:fill="auto"/>
          </w:tcPr>
          <w:p w14:paraId="3EC853FE" w14:textId="77777777" w:rsidR="00762F66" w:rsidRPr="004E5842" w:rsidRDefault="00762F66" w:rsidP="008B24A2">
            <w:pPr>
              <w:pStyle w:val="Tblzat"/>
            </w:pPr>
          </w:p>
        </w:tc>
      </w:tr>
      <w:tr w:rsidR="00762F66" w:rsidRPr="004E5842" w14:paraId="12AD2E0C" w14:textId="77777777" w:rsidTr="00B150A0">
        <w:tc>
          <w:tcPr>
            <w:tcW w:w="1985" w:type="dxa"/>
          </w:tcPr>
          <w:p w14:paraId="28F3562D" w14:textId="77777777" w:rsidR="00762F66" w:rsidRPr="00762F66" w:rsidRDefault="00762F66" w:rsidP="00762F66">
            <w:pPr>
              <w:pStyle w:val="Tblzat"/>
              <w:jc w:val="left"/>
              <w:rPr>
                <w:sz w:val="18"/>
                <w:szCs w:val="18"/>
              </w:rPr>
            </w:pPr>
            <w:r w:rsidRPr="00762F66">
              <w:rPr>
                <w:sz w:val="18"/>
                <w:szCs w:val="18"/>
              </w:rPr>
              <w:t>4. Az alacsony szén-dioxid-kibocsátású gazdaságra való áttérés támogatása minden</w:t>
            </w:r>
          </w:p>
          <w:p w14:paraId="1A3DB4C5" w14:textId="77777777" w:rsidR="00762F66" w:rsidRPr="00E9654F" w:rsidRDefault="00762F66" w:rsidP="00762F66">
            <w:pPr>
              <w:pStyle w:val="Tblzat"/>
              <w:jc w:val="left"/>
              <w:rPr>
                <w:sz w:val="18"/>
                <w:szCs w:val="18"/>
              </w:rPr>
            </w:pPr>
            <w:r w:rsidRPr="00762F66">
              <w:rPr>
                <w:sz w:val="18"/>
                <w:szCs w:val="18"/>
              </w:rPr>
              <w:t>ágazatban</w:t>
            </w:r>
          </w:p>
        </w:tc>
        <w:tc>
          <w:tcPr>
            <w:tcW w:w="1276" w:type="dxa"/>
            <w:shd w:val="clear" w:color="auto" w:fill="auto"/>
          </w:tcPr>
          <w:p w14:paraId="4C4CBACA" w14:textId="77777777" w:rsidR="00762F66" w:rsidRPr="004E5842" w:rsidRDefault="00762F66" w:rsidP="008B24A2">
            <w:pPr>
              <w:pStyle w:val="Tblzat"/>
            </w:pPr>
          </w:p>
        </w:tc>
        <w:tc>
          <w:tcPr>
            <w:tcW w:w="1236" w:type="dxa"/>
            <w:shd w:val="clear" w:color="auto" w:fill="31849B" w:themeFill="accent5" w:themeFillShade="BF"/>
          </w:tcPr>
          <w:p w14:paraId="36A6AD54" w14:textId="77777777" w:rsidR="00762F66" w:rsidRPr="004E5842" w:rsidRDefault="00762F66" w:rsidP="008B24A2">
            <w:pPr>
              <w:pStyle w:val="Tblzat"/>
            </w:pPr>
          </w:p>
        </w:tc>
        <w:tc>
          <w:tcPr>
            <w:tcW w:w="1535" w:type="dxa"/>
            <w:gridSpan w:val="2"/>
            <w:shd w:val="clear" w:color="auto" w:fill="auto"/>
          </w:tcPr>
          <w:p w14:paraId="3354301B" w14:textId="77777777" w:rsidR="00762F66" w:rsidRPr="004E5842" w:rsidRDefault="00762F66" w:rsidP="008B24A2">
            <w:pPr>
              <w:pStyle w:val="Tblzat"/>
            </w:pPr>
          </w:p>
        </w:tc>
        <w:tc>
          <w:tcPr>
            <w:tcW w:w="1536" w:type="dxa"/>
            <w:shd w:val="clear" w:color="auto" w:fill="auto"/>
          </w:tcPr>
          <w:p w14:paraId="3FC64550" w14:textId="77777777" w:rsidR="00762F66" w:rsidRPr="004E5842" w:rsidRDefault="00762F66" w:rsidP="008B24A2">
            <w:pPr>
              <w:pStyle w:val="Tblzat"/>
            </w:pPr>
          </w:p>
        </w:tc>
        <w:tc>
          <w:tcPr>
            <w:tcW w:w="1536" w:type="dxa"/>
            <w:shd w:val="clear" w:color="auto" w:fill="31849B" w:themeFill="accent5" w:themeFillShade="BF"/>
          </w:tcPr>
          <w:p w14:paraId="345DEF2C" w14:textId="77777777" w:rsidR="00762F66" w:rsidRPr="004E5842" w:rsidRDefault="00762F66" w:rsidP="008B24A2">
            <w:pPr>
              <w:pStyle w:val="Tblzat"/>
            </w:pPr>
          </w:p>
        </w:tc>
      </w:tr>
      <w:tr w:rsidR="00762F66" w:rsidRPr="004E5842" w14:paraId="6B1F3295" w14:textId="77777777" w:rsidTr="00C31B02">
        <w:tc>
          <w:tcPr>
            <w:tcW w:w="1985" w:type="dxa"/>
          </w:tcPr>
          <w:p w14:paraId="18CC4BA4" w14:textId="77777777" w:rsidR="00762F66" w:rsidRPr="00762F66" w:rsidRDefault="00B150A0" w:rsidP="00762F66">
            <w:pPr>
              <w:pStyle w:val="Tblzat"/>
              <w:jc w:val="left"/>
              <w:rPr>
                <w:sz w:val="18"/>
                <w:szCs w:val="18"/>
              </w:rPr>
            </w:pPr>
            <w:r>
              <w:rPr>
                <w:sz w:val="18"/>
                <w:szCs w:val="18"/>
              </w:rPr>
              <w:t xml:space="preserve">5. </w:t>
            </w:r>
            <w:r w:rsidR="00762F66" w:rsidRPr="00762F66">
              <w:rPr>
                <w:sz w:val="18"/>
                <w:szCs w:val="18"/>
              </w:rPr>
              <w:t>Az éghajlatváltozáshoz való alkalmazkodás, valamint a kockázatok</w:t>
            </w:r>
          </w:p>
          <w:p w14:paraId="707E9EC7" w14:textId="77777777" w:rsidR="00762F66" w:rsidRPr="00E9654F" w:rsidRDefault="00762F66" w:rsidP="00762F66">
            <w:pPr>
              <w:pStyle w:val="Tblzat"/>
              <w:jc w:val="left"/>
              <w:rPr>
                <w:sz w:val="18"/>
                <w:szCs w:val="18"/>
              </w:rPr>
            </w:pPr>
            <w:r w:rsidRPr="00762F66">
              <w:rPr>
                <w:sz w:val="18"/>
                <w:szCs w:val="18"/>
              </w:rPr>
              <w:t>megelőzésének és kezelésének elősegítése</w:t>
            </w:r>
          </w:p>
        </w:tc>
        <w:tc>
          <w:tcPr>
            <w:tcW w:w="1276" w:type="dxa"/>
            <w:shd w:val="clear" w:color="auto" w:fill="auto"/>
          </w:tcPr>
          <w:p w14:paraId="449E2E15" w14:textId="77777777" w:rsidR="00762F66" w:rsidRPr="004E5842" w:rsidRDefault="00762F66" w:rsidP="008B24A2">
            <w:pPr>
              <w:pStyle w:val="Tblzat"/>
            </w:pPr>
          </w:p>
        </w:tc>
        <w:tc>
          <w:tcPr>
            <w:tcW w:w="1236" w:type="dxa"/>
            <w:shd w:val="clear" w:color="auto" w:fill="31849B" w:themeFill="accent5" w:themeFillShade="BF"/>
          </w:tcPr>
          <w:p w14:paraId="035AA3CA" w14:textId="77777777" w:rsidR="00762F66" w:rsidRPr="004E5842" w:rsidRDefault="00762F66" w:rsidP="008B24A2">
            <w:pPr>
              <w:pStyle w:val="Tblzat"/>
            </w:pPr>
          </w:p>
        </w:tc>
        <w:tc>
          <w:tcPr>
            <w:tcW w:w="1535" w:type="dxa"/>
            <w:gridSpan w:val="2"/>
            <w:shd w:val="clear" w:color="auto" w:fill="auto"/>
          </w:tcPr>
          <w:p w14:paraId="474A2CC9" w14:textId="77777777" w:rsidR="00762F66" w:rsidRPr="004E5842" w:rsidRDefault="00762F66" w:rsidP="008B24A2">
            <w:pPr>
              <w:pStyle w:val="Tblzat"/>
            </w:pPr>
          </w:p>
        </w:tc>
        <w:tc>
          <w:tcPr>
            <w:tcW w:w="1536" w:type="dxa"/>
            <w:shd w:val="clear" w:color="auto" w:fill="auto"/>
          </w:tcPr>
          <w:p w14:paraId="03A501E6" w14:textId="77777777" w:rsidR="00762F66" w:rsidRPr="004E5842" w:rsidRDefault="00762F66" w:rsidP="008B24A2">
            <w:pPr>
              <w:pStyle w:val="Tblzat"/>
            </w:pPr>
          </w:p>
        </w:tc>
        <w:tc>
          <w:tcPr>
            <w:tcW w:w="1536" w:type="dxa"/>
            <w:shd w:val="clear" w:color="auto" w:fill="31849B" w:themeFill="accent5" w:themeFillShade="BF"/>
          </w:tcPr>
          <w:p w14:paraId="6C469717" w14:textId="77777777" w:rsidR="00762F66" w:rsidRPr="004E5842" w:rsidRDefault="00762F66" w:rsidP="008B24A2">
            <w:pPr>
              <w:pStyle w:val="Tblzat"/>
            </w:pPr>
          </w:p>
        </w:tc>
      </w:tr>
      <w:tr w:rsidR="00762F66" w:rsidRPr="004E5842" w14:paraId="306081E2" w14:textId="77777777" w:rsidTr="00811662">
        <w:tc>
          <w:tcPr>
            <w:tcW w:w="1985" w:type="dxa"/>
          </w:tcPr>
          <w:p w14:paraId="26E46741" w14:textId="77777777" w:rsidR="00762F66" w:rsidRPr="00762F66" w:rsidRDefault="00B150A0" w:rsidP="00762F66">
            <w:pPr>
              <w:pStyle w:val="Tblzat"/>
              <w:jc w:val="left"/>
              <w:rPr>
                <w:sz w:val="18"/>
                <w:szCs w:val="18"/>
              </w:rPr>
            </w:pPr>
            <w:r>
              <w:rPr>
                <w:sz w:val="18"/>
                <w:szCs w:val="18"/>
              </w:rPr>
              <w:t xml:space="preserve">6. </w:t>
            </w:r>
            <w:r w:rsidR="00762F66" w:rsidRPr="00762F66">
              <w:rPr>
                <w:sz w:val="18"/>
                <w:szCs w:val="18"/>
              </w:rPr>
              <w:t>Környezetvédelem és az erőforrások hatékonyságának elősegítése</w:t>
            </w:r>
          </w:p>
        </w:tc>
        <w:tc>
          <w:tcPr>
            <w:tcW w:w="1276" w:type="dxa"/>
            <w:shd w:val="clear" w:color="auto" w:fill="FFFFFF" w:themeFill="background1"/>
          </w:tcPr>
          <w:p w14:paraId="2359FC76" w14:textId="77777777" w:rsidR="00762F66" w:rsidRPr="004E5842" w:rsidRDefault="00762F66" w:rsidP="008B24A2">
            <w:pPr>
              <w:pStyle w:val="Tblzat"/>
            </w:pPr>
          </w:p>
        </w:tc>
        <w:tc>
          <w:tcPr>
            <w:tcW w:w="1236" w:type="dxa"/>
            <w:shd w:val="clear" w:color="auto" w:fill="FFFFFF" w:themeFill="background1"/>
          </w:tcPr>
          <w:p w14:paraId="4E36F828" w14:textId="77777777" w:rsidR="00762F66" w:rsidRPr="004E5842" w:rsidRDefault="00762F66" w:rsidP="008B24A2">
            <w:pPr>
              <w:pStyle w:val="Tblzat"/>
            </w:pPr>
          </w:p>
        </w:tc>
        <w:tc>
          <w:tcPr>
            <w:tcW w:w="1535" w:type="dxa"/>
            <w:gridSpan w:val="2"/>
            <w:shd w:val="clear" w:color="auto" w:fill="31849B" w:themeFill="accent5" w:themeFillShade="BF"/>
          </w:tcPr>
          <w:p w14:paraId="2DDB06B3" w14:textId="77777777" w:rsidR="00762F66" w:rsidRPr="004E5842" w:rsidRDefault="00762F66" w:rsidP="008B24A2">
            <w:pPr>
              <w:pStyle w:val="Tblzat"/>
            </w:pPr>
          </w:p>
        </w:tc>
        <w:tc>
          <w:tcPr>
            <w:tcW w:w="1536" w:type="dxa"/>
            <w:shd w:val="clear" w:color="auto" w:fill="FFFFFF" w:themeFill="background1"/>
          </w:tcPr>
          <w:p w14:paraId="469CD7A5" w14:textId="77777777" w:rsidR="00762F66" w:rsidRPr="004E5842" w:rsidRDefault="00762F66" w:rsidP="008B24A2">
            <w:pPr>
              <w:pStyle w:val="Tblzat"/>
            </w:pPr>
          </w:p>
        </w:tc>
        <w:tc>
          <w:tcPr>
            <w:tcW w:w="1536" w:type="dxa"/>
            <w:shd w:val="clear" w:color="auto" w:fill="31849B" w:themeFill="accent5" w:themeFillShade="BF"/>
          </w:tcPr>
          <w:p w14:paraId="0A09ADE3" w14:textId="77777777" w:rsidR="00762F66" w:rsidRPr="004E5842" w:rsidRDefault="00762F66" w:rsidP="008B24A2">
            <w:pPr>
              <w:pStyle w:val="Tblzat"/>
            </w:pPr>
          </w:p>
        </w:tc>
      </w:tr>
      <w:tr w:rsidR="00B150A0" w:rsidRPr="004E5842" w14:paraId="199A41D0" w14:textId="77777777" w:rsidTr="00811662">
        <w:tc>
          <w:tcPr>
            <w:tcW w:w="1985" w:type="dxa"/>
          </w:tcPr>
          <w:p w14:paraId="01637939" w14:textId="77777777" w:rsidR="00B150A0" w:rsidRPr="00B150A0" w:rsidRDefault="00B150A0" w:rsidP="00B150A0">
            <w:pPr>
              <w:pStyle w:val="Tblzat"/>
              <w:jc w:val="left"/>
              <w:rPr>
                <w:sz w:val="18"/>
                <w:szCs w:val="18"/>
              </w:rPr>
            </w:pPr>
            <w:r>
              <w:rPr>
                <w:sz w:val="18"/>
                <w:szCs w:val="18"/>
              </w:rPr>
              <w:t xml:space="preserve">7. </w:t>
            </w:r>
            <w:r w:rsidRPr="00B150A0">
              <w:rPr>
                <w:sz w:val="18"/>
                <w:szCs w:val="18"/>
              </w:rPr>
              <w:t>A fenntartható közlekedés elősegítése és a kulcsfontosságú hálózati</w:t>
            </w:r>
          </w:p>
          <w:p w14:paraId="602E2312" w14:textId="77777777" w:rsidR="00B150A0" w:rsidRPr="00762F66" w:rsidRDefault="00B150A0" w:rsidP="00B150A0">
            <w:pPr>
              <w:pStyle w:val="Tblzat"/>
              <w:jc w:val="left"/>
              <w:rPr>
                <w:sz w:val="18"/>
                <w:szCs w:val="18"/>
              </w:rPr>
            </w:pPr>
            <w:r w:rsidRPr="00B150A0">
              <w:rPr>
                <w:sz w:val="18"/>
                <w:szCs w:val="18"/>
              </w:rPr>
              <w:t>infrastruktúrák</w:t>
            </w:r>
          </w:p>
        </w:tc>
        <w:tc>
          <w:tcPr>
            <w:tcW w:w="1276" w:type="dxa"/>
            <w:shd w:val="clear" w:color="auto" w:fill="auto"/>
          </w:tcPr>
          <w:p w14:paraId="65045F8D" w14:textId="77777777" w:rsidR="00B150A0" w:rsidRPr="004E5842" w:rsidRDefault="00B150A0" w:rsidP="008B24A2">
            <w:pPr>
              <w:pStyle w:val="Tblzat"/>
            </w:pPr>
          </w:p>
        </w:tc>
        <w:tc>
          <w:tcPr>
            <w:tcW w:w="1236" w:type="dxa"/>
            <w:shd w:val="clear" w:color="auto" w:fill="auto"/>
          </w:tcPr>
          <w:p w14:paraId="73D28CBF" w14:textId="77777777" w:rsidR="00B150A0" w:rsidRPr="004E5842" w:rsidRDefault="00B150A0" w:rsidP="008B24A2">
            <w:pPr>
              <w:pStyle w:val="Tblzat"/>
            </w:pPr>
          </w:p>
        </w:tc>
        <w:tc>
          <w:tcPr>
            <w:tcW w:w="1535" w:type="dxa"/>
            <w:gridSpan w:val="2"/>
            <w:shd w:val="clear" w:color="auto" w:fill="31849B" w:themeFill="accent5" w:themeFillShade="BF"/>
          </w:tcPr>
          <w:p w14:paraId="6F6E6422" w14:textId="77777777" w:rsidR="00B150A0" w:rsidRPr="004E5842" w:rsidRDefault="00B150A0" w:rsidP="008B24A2">
            <w:pPr>
              <w:pStyle w:val="Tblzat"/>
            </w:pPr>
          </w:p>
        </w:tc>
        <w:tc>
          <w:tcPr>
            <w:tcW w:w="1536" w:type="dxa"/>
            <w:shd w:val="clear" w:color="auto" w:fill="FFFFFF" w:themeFill="background1"/>
          </w:tcPr>
          <w:p w14:paraId="79046A27" w14:textId="77777777" w:rsidR="00B150A0" w:rsidRPr="004E5842" w:rsidRDefault="00B150A0" w:rsidP="008B24A2">
            <w:pPr>
              <w:pStyle w:val="Tblzat"/>
            </w:pPr>
          </w:p>
        </w:tc>
        <w:tc>
          <w:tcPr>
            <w:tcW w:w="1536" w:type="dxa"/>
            <w:shd w:val="clear" w:color="auto" w:fill="auto"/>
          </w:tcPr>
          <w:p w14:paraId="39695979" w14:textId="77777777" w:rsidR="00B150A0" w:rsidRPr="004E5842" w:rsidRDefault="00B150A0" w:rsidP="008B24A2">
            <w:pPr>
              <w:pStyle w:val="Tblzat"/>
            </w:pPr>
          </w:p>
        </w:tc>
      </w:tr>
      <w:tr w:rsidR="00B150A0" w:rsidRPr="004E5842" w14:paraId="6E8F1368" w14:textId="77777777" w:rsidTr="00811662">
        <w:tc>
          <w:tcPr>
            <w:tcW w:w="1985" w:type="dxa"/>
          </w:tcPr>
          <w:p w14:paraId="4DDB8DA5" w14:textId="77777777" w:rsidR="00B150A0" w:rsidRDefault="00B150A0" w:rsidP="00B150A0">
            <w:pPr>
              <w:pStyle w:val="Tblzat"/>
              <w:jc w:val="left"/>
              <w:rPr>
                <w:sz w:val="18"/>
                <w:szCs w:val="18"/>
              </w:rPr>
            </w:pPr>
            <w:r>
              <w:rPr>
                <w:sz w:val="18"/>
                <w:szCs w:val="18"/>
              </w:rPr>
              <w:t xml:space="preserve">8. </w:t>
            </w:r>
            <w:r w:rsidRPr="00B150A0">
              <w:rPr>
                <w:sz w:val="18"/>
                <w:szCs w:val="18"/>
              </w:rPr>
              <w:t>A foglalkoztatás és a munkavállalói mobilitás ösztönzése</w:t>
            </w:r>
          </w:p>
        </w:tc>
        <w:tc>
          <w:tcPr>
            <w:tcW w:w="1276" w:type="dxa"/>
            <w:shd w:val="clear" w:color="auto" w:fill="auto"/>
          </w:tcPr>
          <w:p w14:paraId="7AD5DEE9" w14:textId="77777777" w:rsidR="00B150A0" w:rsidRPr="004E5842" w:rsidRDefault="00B150A0" w:rsidP="008B24A2">
            <w:pPr>
              <w:pStyle w:val="Tblzat"/>
            </w:pPr>
          </w:p>
        </w:tc>
        <w:tc>
          <w:tcPr>
            <w:tcW w:w="1236" w:type="dxa"/>
            <w:shd w:val="clear" w:color="auto" w:fill="31849B" w:themeFill="accent5" w:themeFillShade="BF"/>
          </w:tcPr>
          <w:p w14:paraId="79D58707" w14:textId="77777777" w:rsidR="00B150A0" w:rsidRPr="004E5842" w:rsidRDefault="00B150A0" w:rsidP="008B24A2">
            <w:pPr>
              <w:pStyle w:val="Tblzat"/>
            </w:pPr>
          </w:p>
        </w:tc>
        <w:tc>
          <w:tcPr>
            <w:tcW w:w="1535" w:type="dxa"/>
            <w:gridSpan w:val="2"/>
            <w:shd w:val="clear" w:color="auto" w:fill="auto"/>
          </w:tcPr>
          <w:p w14:paraId="0FAA1773" w14:textId="77777777" w:rsidR="00B150A0" w:rsidRPr="004E5842" w:rsidRDefault="00B150A0" w:rsidP="008B24A2">
            <w:pPr>
              <w:pStyle w:val="Tblzat"/>
            </w:pPr>
          </w:p>
        </w:tc>
        <w:tc>
          <w:tcPr>
            <w:tcW w:w="1536" w:type="dxa"/>
            <w:shd w:val="clear" w:color="auto" w:fill="31849B" w:themeFill="accent5" w:themeFillShade="BF"/>
          </w:tcPr>
          <w:p w14:paraId="0B524CA8" w14:textId="77777777" w:rsidR="00B150A0" w:rsidRPr="004E5842" w:rsidRDefault="00B150A0" w:rsidP="008B24A2">
            <w:pPr>
              <w:pStyle w:val="Tblzat"/>
            </w:pPr>
          </w:p>
        </w:tc>
        <w:tc>
          <w:tcPr>
            <w:tcW w:w="1536" w:type="dxa"/>
            <w:shd w:val="clear" w:color="auto" w:fill="auto"/>
          </w:tcPr>
          <w:p w14:paraId="6F536D25" w14:textId="77777777" w:rsidR="00B150A0" w:rsidRPr="004E5842" w:rsidRDefault="00B150A0" w:rsidP="008B24A2">
            <w:pPr>
              <w:pStyle w:val="Tblzat"/>
            </w:pPr>
          </w:p>
        </w:tc>
      </w:tr>
      <w:tr w:rsidR="00B150A0" w:rsidRPr="004E5842" w14:paraId="1F66EEF1" w14:textId="77777777" w:rsidTr="00811662">
        <w:tc>
          <w:tcPr>
            <w:tcW w:w="1985" w:type="dxa"/>
          </w:tcPr>
          <w:p w14:paraId="01E87D70" w14:textId="77777777" w:rsidR="00B150A0" w:rsidRDefault="008A1C20" w:rsidP="00B150A0">
            <w:pPr>
              <w:pStyle w:val="Tblzat"/>
              <w:jc w:val="left"/>
              <w:rPr>
                <w:sz w:val="18"/>
                <w:szCs w:val="18"/>
              </w:rPr>
            </w:pPr>
            <w:r>
              <w:rPr>
                <w:sz w:val="18"/>
                <w:szCs w:val="18"/>
              </w:rPr>
              <w:t xml:space="preserve">9. </w:t>
            </w:r>
            <w:r w:rsidR="00B150A0" w:rsidRPr="00B150A0">
              <w:rPr>
                <w:sz w:val="18"/>
                <w:szCs w:val="18"/>
              </w:rPr>
              <w:t>A társadalmi befogadás előmozdítása és a szegénység elleni küzdelem</w:t>
            </w:r>
          </w:p>
        </w:tc>
        <w:tc>
          <w:tcPr>
            <w:tcW w:w="1276" w:type="dxa"/>
            <w:shd w:val="clear" w:color="auto" w:fill="auto"/>
          </w:tcPr>
          <w:p w14:paraId="4F20E084" w14:textId="77777777" w:rsidR="00B150A0" w:rsidRPr="004E5842" w:rsidRDefault="00B150A0" w:rsidP="008B24A2">
            <w:pPr>
              <w:pStyle w:val="Tblzat"/>
            </w:pPr>
          </w:p>
        </w:tc>
        <w:tc>
          <w:tcPr>
            <w:tcW w:w="1236" w:type="dxa"/>
            <w:shd w:val="clear" w:color="auto" w:fill="31849B" w:themeFill="accent5" w:themeFillShade="BF"/>
          </w:tcPr>
          <w:p w14:paraId="3B5215F3" w14:textId="77777777" w:rsidR="00B150A0" w:rsidRPr="004E5842" w:rsidRDefault="00B150A0" w:rsidP="008B24A2">
            <w:pPr>
              <w:pStyle w:val="Tblzat"/>
            </w:pPr>
          </w:p>
        </w:tc>
        <w:tc>
          <w:tcPr>
            <w:tcW w:w="1535" w:type="dxa"/>
            <w:gridSpan w:val="2"/>
            <w:shd w:val="clear" w:color="auto" w:fill="auto"/>
          </w:tcPr>
          <w:p w14:paraId="5720EEA2" w14:textId="77777777" w:rsidR="00B150A0" w:rsidRPr="004E5842" w:rsidRDefault="00B150A0" w:rsidP="008B24A2">
            <w:pPr>
              <w:pStyle w:val="Tblzat"/>
            </w:pPr>
          </w:p>
        </w:tc>
        <w:tc>
          <w:tcPr>
            <w:tcW w:w="1536" w:type="dxa"/>
            <w:shd w:val="clear" w:color="auto" w:fill="31849B" w:themeFill="accent5" w:themeFillShade="BF"/>
          </w:tcPr>
          <w:p w14:paraId="256F9126" w14:textId="77777777" w:rsidR="00B150A0" w:rsidRPr="004E5842" w:rsidRDefault="00B150A0" w:rsidP="008B24A2">
            <w:pPr>
              <w:pStyle w:val="Tblzat"/>
            </w:pPr>
          </w:p>
        </w:tc>
        <w:tc>
          <w:tcPr>
            <w:tcW w:w="1536" w:type="dxa"/>
            <w:shd w:val="clear" w:color="auto" w:fill="auto"/>
          </w:tcPr>
          <w:p w14:paraId="44201F8B" w14:textId="77777777" w:rsidR="00B150A0" w:rsidRPr="004E5842" w:rsidRDefault="00B150A0" w:rsidP="008B24A2">
            <w:pPr>
              <w:pStyle w:val="Tblzat"/>
            </w:pPr>
          </w:p>
        </w:tc>
      </w:tr>
      <w:tr w:rsidR="00B150A0" w:rsidRPr="004E5842" w14:paraId="40E5E5EC" w14:textId="77777777" w:rsidTr="00811662">
        <w:tc>
          <w:tcPr>
            <w:tcW w:w="1985" w:type="dxa"/>
          </w:tcPr>
          <w:p w14:paraId="4AE9460D" w14:textId="77777777" w:rsidR="00B150A0" w:rsidRDefault="00B150A0" w:rsidP="00B150A0">
            <w:pPr>
              <w:pStyle w:val="Tblzat"/>
              <w:jc w:val="left"/>
              <w:rPr>
                <w:sz w:val="18"/>
                <w:szCs w:val="18"/>
              </w:rPr>
            </w:pPr>
            <w:r>
              <w:rPr>
                <w:sz w:val="18"/>
                <w:szCs w:val="18"/>
              </w:rPr>
              <w:lastRenderedPageBreak/>
              <w:t xml:space="preserve">10. </w:t>
            </w:r>
            <w:r w:rsidRPr="00B150A0">
              <w:rPr>
                <w:sz w:val="18"/>
                <w:szCs w:val="18"/>
              </w:rPr>
              <w:t>Beruházás az oktatásba, készségekbe és az egész életen át tartó tanulásba</w:t>
            </w:r>
          </w:p>
        </w:tc>
        <w:tc>
          <w:tcPr>
            <w:tcW w:w="1276" w:type="dxa"/>
            <w:shd w:val="clear" w:color="auto" w:fill="31849B" w:themeFill="accent5" w:themeFillShade="BF"/>
          </w:tcPr>
          <w:p w14:paraId="72314AE5" w14:textId="77777777" w:rsidR="00B150A0" w:rsidRPr="004E5842" w:rsidRDefault="00B150A0" w:rsidP="008B24A2">
            <w:pPr>
              <w:pStyle w:val="Tblzat"/>
            </w:pPr>
          </w:p>
        </w:tc>
        <w:tc>
          <w:tcPr>
            <w:tcW w:w="1236" w:type="dxa"/>
            <w:shd w:val="clear" w:color="auto" w:fill="auto"/>
          </w:tcPr>
          <w:p w14:paraId="68131BCA" w14:textId="77777777" w:rsidR="00B150A0" w:rsidRPr="004E5842" w:rsidRDefault="00B150A0" w:rsidP="008B24A2">
            <w:pPr>
              <w:pStyle w:val="Tblzat"/>
            </w:pPr>
          </w:p>
        </w:tc>
        <w:tc>
          <w:tcPr>
            <w:tcW w:w="1535" w:type="dxa"/>
            <w:gridSpan w:val="2"/>
            <w:shd w:val="clear" w:color="auto" w:fill="auto"/>
          </w:tcPr>
          <w:p w14:paraId="401E041A" w14:textId="77777777" w:rsidR="00B150A0" w:rsidRPr="004E5842" w:rsidRDefault="00B150A0" w:rsidP="008B24A2">
            <w:pPr>
              <w:pStyle w:val="Tblzat"/>
            </w:pPr>
          </w:p>
        </w:tc>
        <w:tc>
          <w:tcPr>
            <w:tcW w:w="1536" w:type="dxa"/>
            <w:shd w:val="clear" w:color="auto" w:fill="31849B" w:themeFill="accent5" w:themeFillShade="BF"/>
          </w:tcPr>
          <w:p w14:paraId="5A902C9D" w14:textId="77777777" w:rsidR="00B150A0" w:rsidRPr="004E5842" w:rsidRDefault="00B150A0" w:rsidP="008B24A2">
            <w:pPr>
              <w:pStyle w:val="Tblzat"/>
            </w:pPr>
          </w:p>
        </w:tc>
        <w:tc>
          <w:tcPr>
            <w:tcW w:w="1536" w:type="dxa"/>
            <w:shd w:val="clear" w:color="auto" w:fill="auto"/>
          </w:tcPr>
          <w:p w14:paraId="680C74B3" w14:textId="77777777" w:rsidR="00B150A0" w:rsidRPr="004E5842" w:rsidRDefault="00B150A0" w:rsidP="008B24A2">
            <w:pPr>
              <w:pStyle w:val="Tblzat"/>
            </w:pPr>
          </w:p>
        </w:tc>
      </w:tr>
      <w:tr w:rsidR="00B150A0" w:rsidRPr="004E5842" w14:paraId="7973A101" w14:textId="77777777" w:rsidTr="00811662">
        <w:tc>
          <w:tcPr>
            <w:tcW w:w="1985" w:type="dxa"/>
          </w:tcPr>
          <w:p w14:paraId="4EB261FB" w14:textId="77777777" w:rsidR="00B150A0" w:rsidRDefault="00B150A0" w:rsidP="00B150A0">
            <w:pPr>
              <w:pStyle w:val="Tblzat"/>
              <w:jc w:val="left"/>
              <w:rPr>
                <w:sz w:val="18"/>
                <w:szCs w:val="18"/>
              </w:rPr>
            </w:pPr>
            <w:r>
              <w:rPr>
                <w:sz w:val="18"/>
                <w:szCs w:val="18"/>
              </w:rPr>
              <w:t xml:space="preserve">11. </w:t>
            </w:r>
            <w:r w:rsidRPr="00B150A0">
              <w:rPr>
                <w:sz w:val="18"/>
                <w:szCs w:val="18"/>
              </w:rPr>
              <w:t>Az intézményi kapacitások és a közigazgatás hatékonyságának fokozása</w:t>
            </w:r>
          </w:p>
        </w:tc>
        <w:tc>
          <w:tcPr>
            <w:tcW w:w="1276" w:type="dxa"/>
            <w:shd w:val="clear" w:color="auto" w:fill="auto"/>
          </w:tcPr>
          <w:p w14:paraId="2C65AC75" w14:textId="77777777" w:rsidR="00B150A0" w:rsidRPr="004E5842" w:rsidRDefault="00B150A0" w:rsidP="008B24A2">
            <w:pPr>
              <w:pStyle w:val="Tblzat"/>
            </w:pPr>
          </w:p>
        </w:tc>
        <w:tc>
          <w:tcPr>
            <w:tcW w:w="1236" w:type="dxa"/>
            <w:shd w:val="clear" w:color="auto" w:fill="auto"/>
          </w:tcPr>
          <w:p w14:paraId="5395C8EA" w14:textId="77777777" w:rsidR="00B150A0" w:rsidRPr="004E5842" w:rsidRDefault="00B150A0" w:rsidP="008B24A2">
            <w:pPr>
              <w:pStyle w:val="Tblzat"/>
            </w:pPr>
          </w:p>
        </w:tc>
        <w:tc>
          <w:tcPr>
            <w:tcW w:w="1535" w:type="dxa"/>
            <w:gridSpan w:val="2"/>
            <w:shd w:val="clear" w:color="auto" w:fill="31849B" w:themeFill="accent5" w:themeFillShade="BF"/>
          </w:tcPr>
          <w:p w14:paraId="34498CA1" w14:textId="77777777" w:rsidR="00B150A0" w:rsidRPr="004E5842" w:rsidRDefault="00B150A0" w:rsidP="008B24A2">
            <w:pPr>
              <w:pStyle w:val="Tblzat"/>
            </w:pPr>
          </w:p>
        </w:tc>
        <w:tc>
          <w:tcPr>
            <w:tcW w:w="1536" w:type="dxa"/>
            <w:shd w:val="clear" w:color="auto" w:fill="FFFFFF" w:themeFill="background1"/>
          </w:tcPr>
          <w:p w14:paraId="04A4CB3E" w14:textId="77777777" w:rsidR="00B150A0" w:rsidRPr="004E5842" w:rsidRDefault="00B150A0" w:rsidP="008B24A2">
            <w:pPr>
              <w:pStyle w:val="Tblzat"/>
            </w:pPr>
          </w:p>
        </w:tc>
        <w:tc>
          <w:tcPr>
            <w:tcW w:w="1536" w:type="dxa"/>
            <w:shd w:val="clear" w:color="auto" w:fill="31849B" w:themeFill="accent5" w:themeFillShade="BF"/>
          </w:tcPr>
          <w:p w14:paraId="4115B954" w14:textId="77777777" w:rsidR="00B150A0" w:rsidRPr="004E5842" w:rsidRDefault="00B150A0" w:rsidP="008B24A2">
            <w:pPr>
              <w:pStyle w:val="Tblzat"/>
            </w:pPr>
          </w:p>
        </w:tc>
      </w:tr>
    </w:tbl>
    <w:p w14:paraId="63F4AD3B" w14:textId="77777777" w:rsidR="00716EC9" w:rsidRPr="008B6E76" w:rsidRDefault="00716EC9" w:rsidP="00716EC9">
      <w:pPr>
        <w:pStyle w:val="Cmsor3nonum"/>
      </w:pPr>
      <w:bookmarkStart w:id="68" w:name="_Toc174080866"/>
      <w:r w:rsidRPr="008B6E76">
        <w:t>Országos fejlesztési és területfejlesztési koncepcióval</w:t>
      </w:r>
      <w:r>
        <w:t xml:space="preserve"> (OFTK)</w:t>
      </w:r>
      <w:r w:rsidRPr="008B6E76">
        <w:t xml:space="preserve">, és országos területrendezési tervvel </w:t>
      </w:r>
      <w:r>
        <w:t>(</w:t>
      </w:r>
      <w:proofErr w:type="spellStart"/>
      <w:r>
        <w:t>OTrT</w:t>
      </w:r>
      <w:proofErr w:type="spellEnd"/>
      <w:r>
        <w:t xml:space="preserve">) </w:t>
      </w:r>
      <w:r w:rsidRPr="008B6E76">
        <w:t>való összhang vizsgálata</w:t>
      </w:r>
      <w:bookmarkEnd w:id="68"/>
    </w:p>
    <w:p w14:paraId="3CA692AA" w14:textId="77777777" w:rsidR="00DE3872" w:rsidRPr="0080671F" w:rsidRDefault="00DE3872" w:rsidP="00716EC9">
      <w:pPr>
        <w:pStyle w:val="Alcm"/>
      </w:pPr>
      <w:r w:rsidRPr="0080671F">
        <w:t>OFTK-</w:t>
      </w:r>
      <w:proofErr w:type="spellStart"/>
      <w:r w:rsidRPr="0080671F">
        <w:t>val</w:t>
      </w:r>
      <w:proofErr w:type="spellEnd"/>
      <w:r w:rsidRPr="0080671F">
        <w:t xml:space="preserve"> való összhang vizsgálata</w:t>
      </w:r>
    </w:p>
    <w:p w14:paraId="5D55629E" w14:textId="77777777" w:rsidR="00DE3872" w:rsidRDefault="00DE3872" w:rsidP="00DE3872">
      <w:r>
        <w:t>A 2014-ben OFTK négy átfogó célon keresztül 13 specifikus célt határozott meg. Ezekkel a specifikus célokkal való összhangot az alábbi táblázat mutatja be áttekintő formában.</w:t>
      </w:r>
    </w:p>
    <w:tbl>
      <w:tblPr>
        <w:tblStyle w:val="Rcsostblzat"/>
        <w:tblW w:w="9072" w:type="dxa"/>
        <w:tblInd w:w="108" w:type="dxa"/>
        <w:tblLayout w:type="fixed"/>
        <w:tblLook w:val="04A0" w:firstRow="1" w:lastRow="0" w:firstColumn="1" w:lastColumn="0" w:noHBand="0" w:noVBand="1"/>
      </w:tblPr>
      <w:tblGrid>
        <w:gridCol w:w="832"/>
        <w:gridCol w:w="1834"/>
        <w:gridCol w:w="1303"/>
        <w:gridCol w:w="1330"/>
        <w:gridCol w:w="634"/>
        <w:gridCol w:w="623"/>
        <w:gridCol w:w="1258"/>
        <w:gridCol w:w="1258"/>
      </w:tblGrid>
      <w:tr w:rsidR="00DE3872" w:rsidRPr="004E5842" w14:paraId="080B952D" w14:textId="77777777" w:rsidTr="00DE3872">
        <w:trPr>
          <w:tblHeader/>
        </w:trPr>
        <w:tc>
          <w:tcPr>
            <w:tcW w:w="2666" w:type="dxa"/>
            <w:gridSpan w:val="2"/>
          </w:tcPr>
          <w:p w14:paraId="2FB51F97" w14:textId="090A7C35" w:rsidR="00DE3872" w:rsidRPr="004E5842" w:rsidRDefault="00DE3872" w:rsidP="00DE3872">
            <w:pPr>
              <w:pStyle w:val="Tblzatfej"/>
              <w:keepNext/>
              <w:jc w:val="center"/>
            </w:pPr>
            <w:r w:rsidRPr="004E5842">
              <w:t>ÁTFOGÓ CÉL</w:t>
            </w:r>
            <w:r w:rsidRPr="004E5842">
              <w:br/>
              <w:t>20</w:t>
            </w:r>
            <w:r w:rsidR="00DF3CB8">
              <w:t>30</w:t>
            </w:r>
          </w:p>
        </w:tc>
        <w:tc>
          <w:tcPr>
            <w:tcW w:w="6406" w:type="dxa"/>
            <w:gridSpan w:val="6"/>
          </w:tcPr>
          <w:p w14:paraId="5289B5AD" w14:textId="076E6C35" w:rsidR="00DE3872" w:rsidRPr="004E5842" w:rsidRDefault="00DE3872" w:rsidP="00DE3872">
            <w:pPr>
              <w:pStyle w:val="Tblzatfej"/>
              <w:keepNext/>
              <w:jc w:val="center"/>
            </w:pPr>
            <w:r w:rsidRPr="004E5842">
              <w:t>KISBÉR 20</w:t>
            </w:r>
            <w:r w:rsidR="002739F0">
              <w:t>30</w:t>
            </w:r>
            <w:r w:rsidRPr="004E5842">
              <w:rPr>
                <w:rFonts w:ascii="Arial" w:hAnsi="Arial" w:cs="Arial"/>
                <w:vertAlign w:val="superscript"/>
              </w:rPr>
              <w:t>♥</w:t>
            </w:r>
            <w:r w:rsidRPr="004E5842">
              <w:t xml:space="preserve"> – A SZERETHETŐ KISVÁROS</w:t>
            </w:r>
            <w:r w:rsidRPr="004E5842">
              <w:br/>
              <w:t>PERSPEKTÍVA, SOKSZÍNŰSÉG, CSALÁDIAS MILIŐ</w:t>
            </w:r>
          </w:p>
        </w:tc>
      </w:tr>
      <w:tr w:rsidR="00DE3872" w:rsidRPr="004E5842" w14:paraId="1C39643D" w14:textId="77777777" w:rsidTr="00DE3872">
        <w:trPr>
          <w:tblHeader/>
        </w:trPr>
        <w:tc>
          <w:tcPr>
            <w:tcW w:w="2666" w:type="dxa"/>
            <w:gridSpan w:val="2"/>
          </w:tcPr>
          <w:p w14:paraId="3F66A555" w14:textId="5312C784" w:rsidR="00DE3872" w:rsidRPr="004E5842" w:rsidRDefault="00DE3872" w:rsidP="00DE3872">
            <w:pPr>
              <w:pStyle w:val="Tblzatfej"/>
              <w:keepNext/>
              <w:jc w:val="center"/>
            </w:pPr>
            <w:r w:rsidRPr="004E5842">
              <w:t>STRATÉGIAI CÉL</w:t>
            </w:r>
            <w:r w:rsidRPr="004E5842">
              <w:br/>
              <w:t>20</w:t>
            </w:r>
            <w:r w:rsidR="00DF3CB8">
              <w:t>3</w:t>
            </w:r>
            <w:r w:rsidRPr="004E5842">
              <w:t>0</w:t>
            </w:r>
          </w:p>
        </w:tc>
        <w:tc>
          <w:tcPr>
            <w:tcW w:w="3267" w:type="dxa"/>
            <w:gridSpan w:val="3"/>
          </w:tcPr>
          <w:p w14:paraId="5FE17A61" w14:textId="77777777" w:rsidR="00DE3872" w:rsidRPr="004E5842" w:rsidRDefault="00DE3872" w:rsidP="00DE3872">
            <w:pPr>
              <w:pStyle w:val="Tblzatfej"/>
              <w:keepNext/>
              <w:jc w:val="center"/>
            </w:pPr>
            <w:r w:rsidRPr="004E5842">
              <w:t>ESÉLYT A MUNKÁNAK</w:t>
            </w:r>
          </w:p>
          <w:p w14:paraId="6820C689" w14:textId="77777777" w:rsidR="00DE3872" w:rsidRPr="004E5842" w:rsidRDefault="00DE3872" w:rsidP="00DE3872">
            <w:pPr>
              <w:pStyle w:val="Tblzatfej"/>
              <w:keepNext/>
              <w:jc w:val="center"/>
            </w:pPr>
            <w:r w:rsidRPr="004E5842">
              <w:t>képzettség, együttműködés,</w:t>
            </w:r>
            <w:r w:rsidRPr="004E5842">
              <w:br/>
              <w:t>elérhetőség, innováció</w:t>
            </w:r>
          </w:p>
        </w:tc>
        <w:tc>
          <w:tcPr>
            <w:tcW w:w="3139" w:type="dxa"/>
            <w:gridSpan w:val="3"/>
          </w:tcPr>
          <w:p w14:paraId="4C6D53CE" w14:textId="77777777" w:rsidR="00DE3872" w:rsidRPr="004E5842" w:rsidRDefault="00DE3872" w:rsidP="00DE3872">
            <w:pPr>
              <w:pStyle w:val="Tblzatfej"/>
              <w:keepNext/>
              <w:jc w:val="center"/>
            </w:pPr>
            <w:r w:rsidRPr="004E5842">
              <w:t>OTTHONUNK KISBÉR</w:t>
            </w:r>
          </w:p>
          <w:p w14:paraId="1934DE1B" w14:textId="77777777" w:rsidR="00DE3872" w:rsidRPr="004E5842" w:rsidRDefault="00DE3872" w:rsidP="00DE3872">
            <w:pPr>
              <w:pStyle w:val="Tblzatfej"/>
              <w:keepNext/>
              <w:jc w:val="center"/>
            </w:pPr>
            <w:r w:rsidRPr="004E5842">
              <w:t>élhetőség, közösség,</w:t>
            </w:r>
            <w:r w:rsidRPr="004E5842">
              <w:br/>
              <w:t>működőképesség, vonzerő</w:t>
            </w:r>
          </w:p>
        </w:tc>
      </w:tr>
      <w:tr w:rsidR="00DE3872" w:rsidRPr="004E5842" w14:paraId="29AF1F9E" w14:textId="77777777" w:rsidTr="00DE3872">
        <w:trPr>
          <w:trHeight w:val="660"/>
          <w:tblHeader/>
        </w:trPr>
        <w:tc>
          <w:tcPr>
            <w:tcW w:w="2666" w:type="dxa"/>
            <w:gridSpan w:val="2"/>
          </w:tcPr>
          <w:p w14:paraId="60C73500" w14:textId="27100816" w:rsidR="00DE3872" w:rsidRPr="004E5842" w:rsidRDefault="00DE3872" w:rsidP="00DE3872">
            <w:pPr>
              <w:pStyle w:val="Tblzatfej"/>
              <w:jc w:val="center"/>
            </w:pPr>
            <w:r w:rsidRPr="004E5842">
              <w:t>TEMATIKUS CÉLOK 20</w:t>
            </w:r>
            <w:r w:rsidR="00DF3CB8">
              <w:t>3</w:t>
            </w:r>
            <w:r w:rsidRPr="004E5842">
              <w:t>0</w:t>
            </w:r>
          </w:p>
        </w:tc>
        <w:tc>
          <w:tcPr>
            <w:tcW w:w="1303" w:type="dxa"/>
            <w:vMerge w:val="restart"/>
            <w:vAlign w:val="center"/>
          </w:tcPr>
          <w:p w14:paraId="55492DB8" w14:textId="77777777" w:rsidR="00DE3872" w:rsidRPr="004E5842" w:rsidRDefault="00DE3872" w:rsidP="00DE3872">
            <w:pPr>
              <w:pStyle w:val="Tblzat"/>
              <w:jc w:val="center"/>
              <w:rPr>
                <w:sz w:val="18"/>
                <w:szCs w:val="18"/>
              </w:rPr>
            </w:pPr>
            <w:r w:rsidRPr="004E5842">
              <w:rPr>
                <w:sz w:val="18"/>
                <w:szCs w:val="18"/>
              </w:rPr>
              <w:t>Hagyományunk a jövőnk:</w:t>
            </w:r>
            <w:r w:rsidRPr="004E5842">
              <w:rPr>
                <w:sz w:val="18"/>
                <w:szCs w:val="18"/>
              </w:rPr>
              <w:br/>
              <w:t>lovas reneszánsz</w:t>
            </w:r>
          </w:p>
        </w:tc>
        <w:tc>
          <w:tcPr>
            <w:tcW w:w="1330" w:type="dxa"/>
            <w:vMerge w:val="restart"/>
            <w:vAlign w:val="center"/>
          </w:tcPr>
          <w:p w14:paraId="736BDB2F" w14:textId="77777777" w:rsidR="00DE3872" w:rsidRPr="004E5842" w:rsidRDefault="00DE3872" w:rsidP="00DE3872">
            <w:pPr>
              <w:pStyle w:val="Tblzat"/>
              <w:jc w:val="center"/>
              <w:rPr>
                <w:sz w:val="18"/>
                <w:szCs w:val="18"/>
              </w:rPr>
            </w:pPr>
            <w:r w:rsidRPr="004E5842">
              <w:rPr>
                <w:sz w:val="18"/>
                <w:szCs w:val="18"/>
              </w:rPr>
              <w:t>Tájban a jövőnk:</w:t>
            </w:r>
            <w:r w:rsidRPr="004E5842">
              <w:rPr>
                <w:sz w:val="18"/>
                <w:szCs w:val="18"/>
              </w:rPr>
              <w:br/>
              <w:t>a jövedelem-termelés új lehetőségeinek nyomában</w:t>
            </w:r>
          </w:p>
        </w:tc>
        <w:tc>
          <w:tcPr>
            <w:tcW w:w="1257" w:type="dxa"/>
            <w:gridSpan w:val="2"/>
            <w:vMerge w:val="restart"/>
            <w:vAlign w:val="center"/>
          </w:tcPr>
          <w:p w14:paraId="0BC49722" w14:textId="77777777" w:rsidR="00DE3872" w:rsidRDefault="00DE3872" w:rsidP="00DE3872">
            <w:pPr>
              <w:pStyle w:val="Tblzat"/>
              <w:jc w:val="center"/>
              <w:rPr>
                <w:sz w:val="18"/>
                <w:szCs w:val="18"/>
              </w:rPr>
            </w:pPr>
            <w:r>
              <w:rPr>
                <w:sz w:val="18"/>
                <w:szCs w:val="18"/>
              </w:rPr>
              <w:t>J</w:t>
            </w:r>
            <w:r w:rsidRPr="004E5842">
              <w:rPr>
                <w:sz w:val="18"/>
                <w:szCs w:val="18"/>
              </w:rPr>
              <w:t>árásközponti szerep</w:t>
            </w:r>
            <w:r>
              <w:rPr>
                <w:sz w:val="18"/>
                <w:szCs w:val="18"/>
              </w:rPr>
              <w:t>ünk:</w:t>
            </w:r>
          </w:p>
          <w:p w14:paraId="0FE6ACFA" w14:textId="77777777" w:rsidR="00DE3872" w:rsidRPr="004E5842" w:rsidRDefault="00DE3872" w:rsidP="00DE3872">
            <w:pPr>
              <w:pStyle w:val="Tblzat"/>
              <w:jc w:val="center"/>
              <w:rPr>
                <w:sz w:val="18"/>
                <w:szCs w:val="18"/>
              </w:rPr>
            </w:pPr>
            <w:r>
              <w:rPr>
                <w:sz w:val="18"/>
                <w:szCs w:val="18"/>
              </w:rPr>
              <w:t>szolgáltatás,</w:t>
            </w:r>
            <w:r w:rsidRPr="004E5842">
              <w:rPr>
                <w:sz w:val="18"/>
                <w:szCs w:val="18"/>
              </w:rPr>
              <w:t xml:space="preserve"> gazdaság-szervezés, mobilitás</w:t>
            </w:r>
          </w:p>
        </w:tc>
        <w:tc>
          <w:tcPr>
            <w:tcW w:w="1258" w:type="dxa"/>
            <w:vMerge w:val="restart"/>
            <w:vAlign w:val="center"/>
          </w:tcPr>
          <w:p w14:paraId="1F869A16" w14:textId="77777777" w:rsidR="00DE3872" w:rsidRPr="004E5842" w:rsidRDefault="00DE3872" w:rsidP="00DE3872">
            <w:pPr>
              <w:pStyle w:val="Tblzat"/>
              <w:jc w:val="center"/>
              <w:rPr>
                <w:sz w:val="18"/>
                <w:szCs w:val="18"/>
              </w:rPr>
            </w:pPr>
            <w:r w:rsidRPr="004E5842">
              <w:rPr>
                <w:sz w:val="18"/>
                <w:szCs w:val="18"/>
              </w:rPr>
              <w:t>Az ember a jövőnk:</w:t>
            </w:r>
          </w:p>
          <w:p w14:paraId="09D1F85D" w14:textId="77777777" w:rsidR="00DE3872" w:rsidRPr="004E5842" w:rsidRDefault="00DE3872" w:rsidP="00DE3872">
            <w:pPr>
              <w:pStyle w:val="Tblzat"/>
              <w:jc w:val="center"/>
              <w:rPr>
                <w:sz w:val="18"/>
                <w:szCs w:val="18"/>
              </w:rPr>
            </w:pPr>
            <w:r w:rsidRPr="004E5842">
              <w:rPr>
                <w:sz w:val="18"/>
                <w:szCs w:val="18"/>
              </w:rPr>
              <w:t>esély, tudás, egészség,</w:t>
            </w:r>
          </w:p>
          <w:p w14:paraId="5731CE5E" w14:textId="77777777" w:rsidR="00DE3872" w:rsidRPr="004E5842" w:rsidRDefault="00DE3872" w:rsidP="00DE3872">
            <w:pPr>
              <w:pStyle w:val="Tblzat"/>
              <w:jc w:val="center"/>
              <w:rPr>
                <w:sz w:val="18"/>
                <w:szCs w:val="18"/>
              </w:rPr>
            </w:pPr>
            <w:r w:rsidRPr="004E5842">
              <w:rPr>
                <w:sz w:val="18"/>
                <w:szCs w:val="18"/>
              </w:rPr>
              <w:t>befogadás, szolidaritás</w:t>
            </w:r>
          </w:p>
        </w:tc>
        <w:tc>
          <w:tcPr>
            <w:tcW w:w="1258" w:type="dxa"/>
            <w:vMerge w:val="restart"/>
            <w:vAlign w:val="center"/>
          </w:tcPr>
          <w:p w14:paraId="2CC6CA09" w14:textId="77777777" w:rsidR="00DE3872" w:rsidRDefault="00DE3872" w:rsidP="00DE3872">
            <w:pPr>
              <w:pStyle w:val="Tblzat"/>
              <w:jc w:val="center"/>
              <w:rPr>
                <w:sz w:val="18"/>
                <w:szCs w:val="18"/>
              </w:rPr>
            </w:pPr>
            <w:r w:rsidRPr="004E5842">
              <w:rPr>
                <w:sz w:val="18"/>
                <w:szCs w:val="18"/>
              </w:rPr>
              <w:t>Örökségünk a jövőnk: gazdálkodás értékeinkkel, erő-forrásainkkal</w:t>
            </w:r>
          </w:p>
          <w:p w14:paraId="61418599" w14:textId="77777777" w:rsidR="00520D76" w:rsidRPr="004E5842" w:rsidRDefault="00520D76" w:rsidP="00DE3872">
            <w:pPr>
              <w:pStyle w:val="Tblzat"/>
              <w:jc w:val="center"/>
              <w:rPr>
                <w:sz w:val="18"/>
                <w:szCs w:val="18"/>
              </w:rPr>
            </w:pPr>
          </w:p>
        </w:tc>
      </w:tr>
      <w:tr w:rsidR="00DE3872" w:rsidRPr="004E5842" w14:paraId="72B340B7" w14:textId="77777777" w:rsidTr="00DE3872">
        <w:trPr>
          <w:trHeight w:val="660"/>
          <w:tblHeader/>
        </w:trPr>
        <w:tc>
          <w:tcPr>
            <w:tcW w:w="2666" w:type="dxa"/>
            <w:gridSpan w:val="2"/>
          </w:tcPr>
          <w:p w14:paraId="3E5CAC7E" w14:textId="77777777" w:rsidR="00DE3872" w:rsidRDefault="00DE3872" w:rsidP="00DE3872">
            <w:pPr>
              <w:pStyle w:val="Tblzatfej"/>
              <w:jc w:val="center"/>
            </w:pPr>
            <w:r>
              <w:t>OFTK 2030 CÉLRENDSZERE</w:t>
            </w:r>
          </w:p>
          <w:p w14:paraId="04522B2E" w14:textId="77777777" w:rsidR="00DE3872" w:rsidRPr="004E5842" w:rsidRDefault="00DE3872" w:rsidP="00DE3872">
            <w:pPr>
              <w:pStyle w:val="Tblzatfej"/>
              <w:jc w:val="center"/>
            </w:pPr>
            <w:r>
              <w:t>(átfogó cél/</w:t>
            </w:r>
            <w:r w:rsidRPr="000F5922">
              <w:rPr>
                <w:b w:val="0"/>
                <w:i/>
              </w:rPr>
              <w:t>speciális cél</w:t>
            </w:r>
            <w:r>
              <w:t>)</w:t>
            </w:r>
          </w:p>
        </w:tc>
        <w:tc>
          <w:tcPr>
            <w:tcW w:w="1303" w:type="dxa"/>
            <w:vMerge/>
          </w:tcPr>
          <w:p w14:paraId="5F4F292C" w14:textId="77777777" w:rsidR="00DE3872" w:rsidRPr="004E5842" w:rsidRDefault="00DE3872" w:rsidP="00DE3872">
            <w:pPr>
              <w:pStyle w:val="Tblzat"/>
              <w:jc w:val="center"/>
            </w:pPr>
          </w:p>
        </w:tc>
        <w:tc>
          <w:tcPr>
            <w:tcW w:w="1330" w:type="dxa"/>
            <w:vMerge/>
          </w:tcPr>
          <w:p w14:paraId="7AEB764A" w14:textId="77777777" w:rsidR="00DE3872" w:rsidRPr="004E5842" w:rsidRDefault="00DE3872" w:rsidP="00DE3872">
            <w:pPr>
              <w:pStyle w:val="Tblzat"/>
              <w:jc w:val="center"/>
            </w:pPr>
          </w:p>
        </w:tc>
        <w:tc>
          <w:tcPr>
            <w:tcW w:w="1257" w:type="dxa"/>
            <w:gridSpan w:val="2"/>
            <w:vMerge/>
          </w:tcPr>
          <w:p w14:paraId="3625F802" w14:textId="77777777" w:rsidR="00DE3872" w:rsidRPr="004E5842" w:rsidRDefault="00DE3872" w:rsidP="00DE3872">
            <w:pPr>
              <w:pStyle w:val="Tblzat"/>
              <w:jc w:val="center"/>
            </w:pPr>
          </w:p>
        </w:tc>
        <w:tc>
          <w:tcPr>
            <w:tcW w:w="1258" w:type="dxa"/>
            <w:vMerge/>
          </w:tcPr>
          <w:p w14:paraId="69A839C5" w14:textId="77777777" w:rsidR="00DE3872" w:rsidRPr="004E5842" w:rsidRDefault="00DE3872" w:rsidP="00DE3872">
            <w:pPr>
              <w:pStyle w:val="Tblzat"/>
              <w:jc w:val="center"/>
            </w:pPr>
          </w:p>
        </w:tc>
        <w:tc>
          <w:tcPr>
            <w:tcW w:w="1258" w:type="dxa"/>
            <w:vMerge/>
          </w:tcPr>
          <w:p w14:paraId="75BD1A9F" w14:textId="77777777" w:rsidR="00DE3872" w:rsidRPr="004E5842" w:rsidRDefault="00DE3872" w:rsidP="00DE3872">
            <w:pPr>
              <w:pStyle w:val="Tblzat"/>
              <w:jc w:val="center"/>
            </w:pPr>
          </w:p>
        </w:tc>
      </w:tr>
      <w:tr w:rsidR="00DE3872" w:rsidRPr="004E5842" w14:paraId="2C6EC3FF" w14:textId="77777777" w:rsidTr="00232062">
        <w:trPr>
          <w:trHeight w:val="965"/>
        </w:trPr>
        <w:tc>
          <w:tcPr>
            <w:tcW w:w="832" w:type="dxa"/>
            <w:vMerge w:val="restart"/>
            <w:tcBorders>
              <w:left w:val="single" w:sz="4" w:space="0" w:color="auto"/>
            </w:tcBorders>
            <w:textDirection w:val="btLr"/>
            <w:vAlign w:val="center"/>
          </w:tcPr>
          <w:p w14:paraId="61C6AF87" w14:textId="77777777" w:rsidR="00DE3872" w:rsidRPr="000F5922" w:rsidRDefault="00DE3872" w:rsidP="00DE3872">
            <w:pPr>
              <w:pStyle w:val="Tblzat"/>
              <w:ind w:left="113" w:right="113"/>
              <w:jc w:val="center"/>
              <w:rPr>
                <w:b/>
                <w:sz w:val="18"/>
                <w:szCs w:val="18"/>
              </w:rPr>
            </w:pPr>
            <w:r w:rsidRPr="000F5922">
              <w:rPr>
                <w:b/>
                <w:sz w:val="18"/>
                <w:szCs w:val="18"/>
              </w:rPr>
              <w:t>Értékteremtő foglalkoztatást biztosító gazdasági fejlődés</w:t>
            </w:r>
          </w:p>
        </w:tc>
        <w:tc>
          <w:tcPr>
            <w:tcW w:w="1834" w:type="dxa"/>
            <w:vAlign w:val="center"/>
          </w:tcPr>
          <w:p w14:paraId="1E48C269" w14:textId="77777777" w:rsidR="00DE3872" w:rsidRPr="000F5922" w:rsidRDefault="00DE3872" w:rsidP="00DE3872">
            <w:pPr>
              <w:pStyle w:val="Tblzat"/>
              <w:jc w:val="left"/>
              <w:rPr>
                <w:i/>
                <w:sz w:val="18"/>
                <w:szCs w:val="18"/>
              </w:rPr>
            </w:pPr>
            <w:r w:rsidRPr="000F5922">
              <w:rPr>
                <w:i/>
                <w:sz w:val="18"/>
                <w:szCs w:val="18"/>
              </w:rPr>
              <w:t>Versenyképes, innovatív hálózati gazdaság</w:t>
            </w:r>
          </w:p>
        </w:tc>
        <w:tc>
          <w:tcPr>
            <w:tcW w:w="1303" w:type="dxa"/>
            <w:shd w:val="clear" w:color="auto" w:fill="31849B" w:themeFill="accent5" w:themeFillShade="BF"/>
          </w:tcPr>
          <w:p w14:paraId="6856ECFD" w14:textId="77777777" w:rsidR="00DE3872" w:rsidRPr="002F33E6" w:rsidRDefault="00DE3872" w:rsidP="00DE3872">
            <w:pPr>
              <w:pStyle w:val="Tblzat"/>
            </w:pPr>
          </w:p>
        </w:tc>
        <w:tc>
          <w:tcPr>
            <w:tcW w:w="1330" w:type="dxa"/>
            <w:shd w:val="clear" w:color="auto" w:fill="31849B" w:themeFill="accent5" w:themeFillShade="BF"/>
          </w:tcPr>
          <w:p w14:paraId="69CEA49D" w14:textId="77777777" w:rsidR="00DE3872" w:rsidRPr="002F33E6" w:rsidRDefault="00DE3872" w:rsidP="00DE3872">
            <w:pPr>
              <w:pStyle w:val="Tblzat"/>
            </w:pPr>
          </w:p>
        </w:tc>
        <w:tc>
          <w:tcPr>
            <w:tcW w:w="1257" w:type="dxa"/>
            <w:gridSpan w:val="2"/>
            <w:shd w:val="clear" w:color="auto" w:fill="auto"/>
          </w:tcPr>
          <w:p w14:paraId="378DFACB" w14:textId="77777777" w:rsidR="00DE3872" w:rsidRPr="002F33E6" w:rsidRDefault="00DE3872" w:rsidP="00DE3872">
            <w:pPr>
              <w:pStyle w:val="Tblzat"/>
            </w:pPr>
          </w:p>
        </w:tc>
        <w:tc>
          <w:tcPr>
            <w:tcW w:w="1258" w:type="dxa"/>
            <w:shd w:val="clear" w:color="auto" w:fill="auto"/>
          </w:tcPr>
          <w:p w14:paraId="5CDB1CD4" w14:textId="77777777" w:rsidR="00DE3872" w:rsidRPr="002F33E6" w:rsidRDefault="00DE3872" w:rsidP="00DE3872">
            <w:pPr>
              <w:pStyle w:val="Tblzat"/>
            </w:pPr>
          </w:p>
        </w:tc>
        <w:tc>
          <w:tcPr>
            <w:tcW w:w="1258" w:type="dxa"/>
            <w:shd w:val="clear" w:color="auto" w:fill="auto"/>
          </w:tcPr>
          <w:p w14:paraId="5CEDDE1C" w14:textId="77777777" w:rsidR="00DE3872" w:rsidRPr="002F33E6" w:rsidRDefault="00DE3872" w:rsidP="00DE3872">
            <w:pPr>
              <w:pStyle w:val="Tblzat"/>
            </w:pPr>
          </w:p>
        </w:tc>
      </w:tr>
      <w:tr w:rsidR="00DE3872" w:rsidRPr="004E5842" w14:paraId="5D008FA9" w14:textId="77777777" w:rsidTr="00232062">
        <w:trPr>
          <w:trHeight w:val="837"/>
        </w:trPr>
        <w:tc>
          <w:tcPr>
            <w:tcW w:w="832" w:type="dxa"/>
            <w:vMerge/>
            <w:tcBorders>
              <w:left w:val="single" w:sz="4" w:space="0" w:color="auto"/>
            </w:tcBorders>
            <w:textDirection w:val="btLr"/>
            <w:vAlign w:val="center"/>
          </w:tcPr>
          <w:p w14:paraId="3061CFBA" w14:textId="77777777" w:rsidR="00DE3872" w:rsidRPr="000F5922" w:rsidRDefault="00DE3872" w:rsidP="00DE3872">
            <w:pPr>
              <w:pStyle w:val="Tblzat"/>
              <w:ind w:left="113" w:right="113"/>
              <w:jc w:val="center"/>
              <w:rPr>
                <w:b/>
                <w:sz w:val="18"/>
                <w:szCs w:val="18"/>
              </w:rPr>
            </w:pPr>
          </w:p>
        </w:tc>
        <w:tc>
          <w:tcPr>
            <w:tcW w:w="1834" w:type="dxa"/>
            <w:vAlign w:val="center"/>
          </w:tcPr>
          <w:p w14:paraId="336ACDFD" w14:textId="77777777" w:rsidR="00DE3872" w:rsidRPr="000F5922" w:rsidRDefault="00DE3872" w:rsidP="00DE3872">
            <w:pPr>
              <w:pStyle w:val="Tblzat"/>
              <w:jc w:val="left"/>
              <w:rPr>
                <w:i/>
                <w:sz w:val="18"/>
                <w:szCs w:val="18"/>
              </w:rPr>
            </w:pPr>
            <w:r w:rsidRPr="000F5922">
              <w:rPr>
                <w:i/>
                <w:sz w:val="18"/>
                <w:szCs w:val="18"/>
              </w:rPr>
              <w:t>Életképes vidék, egészséges élelmiszertermelés és ellátás</w:t>
            </w:r>
          </w:p>
        </w:tc>
        <w:tc>
          <w:tcPr>
            <w:tcW w:w="1303" w:type="dxa"/>
            <w:shd w:val="clear" w:color="auto" w:fill="31849B" w:themeFill="accent5" w:themeFillShade="BF"/>
          </w:tcPr>
          <w:p w14:paraId="236D3E53" w14:textId="77777777" w:rsidR="00DE3872" w:rsidRPr="002F33E6" w:rsidRDefault="00DE3872" w:rsidP="00DE3872">
            <w:pPr>
              <w:pStyle w:val="Tblzat"/>
            </w:pPr>
          </w:p>
        </w:tc>
        <w:tc>
          <w:tcPr>
            <w:tcW w:w="1330" w:type="dxa"/>
            <w:shd w:val="clear" w:color="auto" w:fill="auto"/>
          </w:tcPr>
          <w:p w14:paraId="30FCC0B5" w14:textId="77777777" w:rsidR="00DE3872" w:rsidRPr="002F33E6" w:rsidRDefault="00DE3872" w:rsidP="00DE3872">
            <w:pPr>
              <w:pStyle w:val="Tblzat"/>
            </w:pPr>
          </w:p>
        </w:tc>
        <w:tc>
          <w:tcPr>
            <w:tcW w:w="1257" w:type="dxa"/>
            <w:gridSpan w:val="2"/>
            <w:shd w:val="clear" w:color="auto" w:fill="31849B" w:themeFill="accent5" w:themeFillShade="BF"/>
          </w:tcPr>
          <w:p w14:paraId="6B79AF53" w14:textId="77777777" w:rsidR="00DE3872" w:rsidRPr="002F33E6" w:rsidRDefault="00DE3872" w:rsidP="00DE3872">
            <w:pPr>
              <w:pStyle w:val="Tblzat"/>
            </w:pPr>
          </w:p>
        </w:tc>
        <w:tc>
          <w:tcPr>
            <w:tcW w:w="1258" w:type="dxa"/>
            <w:shd w:val="clear" w:color="auto" w:fill="auto"/>
          </w:tcPr>
          <w:p w14:paraId="3647FF9C" w14:textId="77777777" w:rsidR="00DE3872" w:rsidRPr="002F33E6" w:rsidRDefault="00DE3872" w:rsidP="00DE3872">
            <w:pPr>
              <w:pStyle w:val="Tblzat"/>
            </w:pPr>
          </w:p>
        </w:tc>
        <w:tc>
          <w:tcPr>
            <w:tcW w:w="1258" w:type="dxa"/>
            <w:shd w:val="clear" w:color="auto" w:fill="31849B" w:themeFill="accent5" w:themeFillShade="BF"/>
          </w:tcPr>
          <w:p w14:paraId="0325D247" w14:textId="77777777" w:rsidR="00DE3872" w:rsidRPr="002F33E6" w:rsidRDefault="00DE3872" w:rsidP="00DE3872">
            <w:pPr>
              <w:pStyle w:val="Tblzat"/>
            </w:pPr>
          </w:p>
        </w:tc>
      </w:tr>
      <w:tr w:rsidR="00DE3872" w:rsidRPr="004E5842" w14:paraId="6486E865" w14:textId="77777777" w:rsidTr="00DE3872">
        <w:trPr>
          <w:trHeight w:val="907"/>
        </w:trPr>
        <w:tc>
          <w:tcPr>
            <w:tcW w:w="832" w:type="dxa"/>
            <w:vMerge w:val="restart"/>
            <w:textDirection w:val="btLr"/>
            <w:vAlign w:val="center"/>
          </w:tcPr>
          <w:p w14:paraId="79942421" w14:textId="77777777" w:rsidR="00DE3872" w:rsidRPr="000F5922" w:rsidRDefault="00DE3872" w:rsidP="00DE3872">
            <w:pPr>
              <w:pStyle w:val="Tblzat"/>
              <w:ind w:left="113" w:right="113"/>
              <w:jc w:val="center"/>
              <w:rPr>
                <w:b/>
                <w:sz w:val="18"/>
                <w:szCs w:val="18"/>
              </w:rPr>
            </w:pPr>
            <w:r w:rsidRPr="000F5922">
              <w:rPr>
                <w:b/>
                <w:sz w:val="18"/>
                <w:szCs w:val="18"/>
              </w:rPr>
              <w:t>Népesedési fordulat, egészséges és megújuló társadalom</w:t>
            </w:r>
          </w:p>
        </w:tc>
        <w:tc>
          <w:tcPr>
            <w:tcW w:w="1834" w:type="dxa"/>
            <w:vAlign w:val="center"/>
          </w:tcPr>
          <w:p w14:paraId="433AFFBF" w14:textId="77777777" w:rsidR="00DE3872" w:rsidRPr="000F5922" w:rsidRDefault="00DE3872" w:rsidP="00DE3872">
            <w:pPr>
              <w:pStyle w:val="Tblzat"/>
              <w:jc w:val="left"/>
              <w:rPr>
                <w:i/>
                <w:sz w:val="18"/>
                <w:szCs w:val="18"/>
              </w:rPr>
            </w:pPr>
            <w:r w:rsidRPr="000F5922">
              <w:rPr>
                <w:i/>
                <w:sz w:val="18"/>
                <w:szCs w:val="18"/>
              </w:rPr>
              <w:t>Gyógyító Magyarország, egészséges társadalom- és sportgazdaság</w:t>
            </w:r>
          </w:p>
        </w:tc>
        <w:tc>
          <w:tcPr>
            <w:tcW w:w="1303" w:type="dxa"/>
            <w:shd w:val="clear" w:color="auto" w:fill="31849B" w:themeFill="accent5" w:themeFillShade="BF"/>
          </w:tcPr>
          <w:p w14:paraId="497222AB" w14:textId="77777777" w:rsidR="00DE3872" w:rsidRPr="002F33E6" w:rsidRDefault="00DE3872" w:rsidP="00DE3872">
            <w:pPr>
              <w:pStyle w:val="Tblzat"/>
            </w:pPr>
          </w:p>
        </w:tc>
        <w:tc>
          <w:tcPr>
            <w:tcW w:w="1330" w:type="dxa"/>
            <w:shd w:val="clear" w:color="auto" w:fill="auto"/>
          </w:tcPr>
          <w:p w14:paraId="3AA8E39F" w14:textId="77777777" w:rsidR="00DE3872" w:rsidRPr="002F33E6" w:rsidRDefault="00DE3872" w:rsidP="00DE3872">
            <w:pPr>
              <w:pStyle w:val="Tblzat"/>
            </w:pPr>
          </w:p>
        </w:tc>
        <w:tc>
          <w:tcPr>
            <w:tcW w:w="1257" w:type="dxa"/>
            <w:gridSpan w:val="2"/>
            <w:shd w:val="clear" w:color="auto" w:fill="31849B" w:themeFill="accent5" w:themeFillShade="BF"/>
          </w:tcPr>
          <w:p w14:paraId="7C311B02" w14:textId="77777777" w:rsidR="00DE3872" w:rsidRPr="002F33E6" w:rsidRDefault="00DE3872" w:rsidP="00DE3872">
            <w:pPr>
              <w:pStyle w:val="Tblzat"/>
            </w:pPr>
          </w:p>
        </w:tc>
        <w:tc>
          <w:tcPr>
            <w:tcW w:w="1258" w:type="dxa"/>
            <w:shd w:val="clear" w:color="auto" w:fill="31849B" w:themeFill="accent5" w:themeFillShade="BF"/>
          </w:tcPr>
          <w:p w14:paraId="02E60A2D" w14:textId="77777777" w:rsidR="00DE3872" w:rsidRPr="002F33E6" w:rsidRDefault="00DE3872" w:rsidP="00DE3872">
            <w:pPr>
              <w:pStyle w:val="Tblzat"/>
            </w:pPr>
          </w:p>
        </w:tc>
        <w:tc>
          <w:tcPr>
            <w:tcW w:w="1258" w:type="dxa"/>
            <w:shd w:val="clear" w:color="auto" w:fill="auto"/>
          </w:tcPr>
          <w:p w14:paraId="4E2109EF" w14:textId="77777777" w:rsidR="00DE3872" w:rsidRPr="002F33E6" w:rsidRDefault="00DE3872" w:rsidP="00DE3872">
            <w:pPr>
              <w:pStyle w:val="Tblzat"/>
            </w:pPr>
          </w:p>
        </w:tc>
      </w:tr>
      <w:tr w:rsidR="00DE3872" w:rsidRPr="004E5842" w14:paraId="31D23B58" w14:textId="77777777" w:rsidTr="00DE3872">
        <w:tc>
          <w:tcPr>
            <w:tcW w:w="832" w:type="dxa"/>
            <w:vMerge/>
            <w:textDirection w:val="btLr"/>
            <w:vAlign w:val="center"/>
          </w:tcPr>
          <w:p w14:paraId="268E61FB" w14:textId="77777777" w:rsidR="00DE3872" w:rsidRDefault="00DE3872" w:rsidP="00DE3872">
            <w:pPr>
              <w:pStyle w:val="Tblzat"/>
              <w:ind w:left="113" w:right="113"/>
              <w:jc w:val="center"/>
              <w:rPr>
                <w:sz w:val="18"/>
                <w:szCs w:val="18"/>
              </w:rPr>
            </w:pPr>
          </w:p>
        </w:tc>
        <w:tc>
          <w:tcPr>
            <w:tcW w:w="1834" w:type="dxa"/>
            <w:vAlign w:val="center"/>
          </w:tcPr>
          <w:p w14:paraId="3F519441" w14:textId="77777777" w:rsidR="00DE3872" w:rsidRPr="000F5922" w:rsidRDefault="00DE3872" w:rsidP="00DE3872">
            <w:pPr>
              <w:pStyle w:val="Tblzat"/>
              <w:jc w:val="left"/>
              <w:rPr>
                <w:i/>
                <w:sz w:val="18"/>
                <w:szCs w:val="18"/>
              </w:rPr>
            </w:pPr>
            <w:r w:rsidRPr="000F5922">
              <w:rPr>
                <w:i/>
                <w:sz w:val="18"/>
                <w:szCs w:val="18"/>
              </w:rPr>
              <w:t>Kreatív tudástársadalom, piacképes készségek, K+F+I</w:t>
            </w:r>
          </w:p>
        </w:tc>
        <w:tc>
          <w:tcPr>
            <w:tcW w:w="1303" w:type="dxa"/>
            <w:shd w:val="clear" w:color="auto" w:fill="31849B" w:themeFill="accent5" w:themeFillShade="BF"/>
          </w:tcPr>
          <w:p w14:paraId="37B152B0" w14:textId="77777777" w:rsidR="00DE3872" w:rsidRPr="002F33E6" w:rsidRDefault="00DE3872" w:rsidP="00DE3872">
            <w:pPr>
              <w:pStyle w:val="Tblzat"/>
            </w:pPr>
          </w:p>
        </w:tc>
        <w:tc>
          <w:tcPr>
            <w:tcW w:w="1330" w:type="dxa"/>
            <w:shd w:val="clear" w:color="auto" w:fill="31849B" w:themeFill="accent5" w:themeFillShade="BF"/>
          </w:tcPr>
          <w:p w14:paraId="28BDF1F2" w14:textId="77777777" w:rsidR="00DE3872" w:rsidRPr="002F33E6" w:rsidRDefault="00DE3872" w:rsidP="00DE3872">
            <w:pPr>
              <w:pStyle w:val="Tblzat"/>
            </w:pPr>
          </w:p>
        </w:tc>
        <w:tc>
          <w:tcPr>
            <w:tcW w:w="1257" w:type="dxa"/>
            <w:gridSpan w:val="2"/>
            <w:shd w:val="clear" w:color="auto" w:fill="auto"/>
          </w:tcPr>
          <w:p w14:paraId="19F799BF" w14:textId="77777777" w:rsidR="00DE3872" w:rsidRPr="002F33E6" w:rsidRDefault="00DE3872" w:rsidP="00DE3872">
            <w:pPr>
              <w:pStyle w:val="Tblzat"/>
            </w:pPr>
          </w:p>
        </w:tc>
        <w:tc>
          <w:tcPr>
            <w:tcW w:w="1258" w:type="dxa"/>
            <w:shd w:val="clear" w:color="auto" w:fill="31849B" w:themeFill="accent5" w:themeFillShade="BF"/>
          </w:tcPr>
          <w:p w14:paraId="4AD1FD24" w14:textId="77777777" w:rsidR="00DE3872" w:rsidRPr="002F33E6" w:rsidRDefault="00DE3872" w:rsidP="00DE3872">
            <w:pPr>
              <w:pStyle w:val="Tblzat"/>
            </w:pPr>
          </w:p>
        </w:tc>
        <w:tc>
          <w:tcPr>
            <w:tcW w:w="1258" w:type="dxa"/>
            <w:shd w:val="clear" w:color="auto" w:fill="31849B" w:themeFill="accent5" w:themeFillShade="BF"/>
          </w:tcPr>
          <w:p w14:paraId="74E9363A" w14:textId="77777777" w:rsidR="00DE3872" w:rsidRPr="002F33E6" w:rsidRDefault="00DE3872" w:rsidP="00DE3872">
            <w:pPr>
              <w:pStyle w:val="Tblzat"/>
            </w:pPr>
          </w:p>
        </w:tc>
      </w:tr>
      <w:tr w:rsidR="00DE3872" w:rsidRPr="004E5842" w14:paraId="3A109626" w14:textId="77777777" w:rsidTr="00DE3872">
        <w:tc>
          <w:tcPr>
            <w:tcW w:w="832" w:type="dxa"/>
            <w:vMerge/>
            <w:textDirection w:val="btLr"/>
            <w:vAlign w:val="center"/>
          </w:tcPr>
          <w:p w14:paraId="693B6493" w14:textId="77777777" w:rsidR="00DE3872" w:rsidRDefault="00DE3872" w:rsidP="00DE3872">
            <w:pPr>
              <w:pStyle w:val="Tblzat"/>
              <w:ind w:left="113" w:right="113"/>
              <w:jc w:val="center"/>
              <w:rPr>
                <w:sz w:val="18"/>
                <w:szCs w:val="18"/>
              </w:rPr>
            </w:pPr>
          </w:p>
        </w:tc>
        <w:tc>
          <w:tcPr>
            <w:tcW w:w="1834" w:type="dxa"/>
            <w:vAlign w:val="center"/>
          </w:tcPr>
          <w:p w14:paraId="268E51CA" w14:textId="77777777" w:rsidR="00DE3872" w:rsidRPr="000F5922" w:rsidRDefault="00DE3872" w:rsidP="00DE3872">
            <w:pPr>
              <w:pStyle w:val="Tblzat"/>
              <w:jc w:val="left"/>
              <w:rPr>
                <w:i/>
                <w:sz w:val="18"/>
                <w:szCs w:val="18"/>
              </w:rPr>
            </w:pPr>
            <w:r w:rsidRPr="000F5922">
              <w:rPr>
                <w:i/>
                <w:sz w:val="18"/>
                <w:szCs w:val="18"/>
              </w:rPr>
              <w:t>Értéktudatos és szolidáris, ön-gondoskodó társadalom, romaintegráció</w:t>
            </w:r>
          </w:p>
        </w:tc>
        <w:tc>
          <w:tcPr>
            <w:tcW w:w="1303" w:type="dxa"/>
            <w:shd w:val="clear" w:color="auto" w:fill="auto"/>
          </w:tcPr>
          <w:p w14:paraId="3CE48BEC" w14:textId="77777777" w:rsidR="00DE3872" w:rsidRPr="002F33E6" w:rsidRDefault="00DE3872" w:rsidP="00DE3872">
            <w:pPr>
              <w:pStyle w:val="Tblzat"/>
            </w:pPr>
          </w:p>
        </w:tc>
        <w:tc>
          <w:tcPr>
            <w:tcW w:w="1330" w:type="dxa"/>
            <w:shd w:val="clear" w:color="auto" w:fill="31849B" w:themeFill="accent5" w:themeFillShade="BF"/>
          </w:tcPr>
          <w:p w14:paraId="26D8B8E6" w14:textId="77777777" w:rsidR="00DE3872" w:rsidRPr="002F33E6" w:rsidRDefault="00DE3872" w:rsidP="00DE3872">
            <w:pPr>
              <w:pStyle w:val="Tblzat"/>
            </w:pPr>
          </w:p>
        </w:tc>
        <w:tc>
          <w:tcPr>
            <w:tcW w:w="1257" w:type="dxa"/>
            <w:gridSpan w:val="2"/>
            <w:shd w:val="clear" w:color="auto" w:fill="31849B" w:themeFill="accent5" w:themeFillShade="BF"/>
          </w:tcPr>
          <w:p w14:paraId="633A1310" w14:textId="77777777" w:rsidR="00DE3872" w:rsidRPr="002F33E6" w:rsidRDefault="00DE3872" w:rsidP="00DE3872">
            <w:pPr>
              <w:pStyle w:val="Tblzat"/>
            </w:pPr>
          </w:p>
        </w:tc>
        <w:tc>
          <w:tcPr>
            <w:tcW w:w="1258" w:type="dxa"/>
            <w:shd w:val="clear" w:color="auto" w:fill="31849B" w:themeFill="accent5" w:themeFillShade="BF"/>
          </w:tcPr>
          <w:p w14:paraId="45FA3FE7" w14:textId="77777777" w:rsidR="00DE3872" w:rsidRPr="002F33E6" w:rsidRDefault="00DE3872" w:rsidP="00DE3872">
            <w:pPr>
              <w:pStyle w:val="Tblzat"/>
            </w:pPr>
          </w:p>
        </w:tc>
        <w:tc>
          <w:tcPr>
            <w:tcW w:w="1258" w:type="dxa"/>
            <w:shd w:val="clear" w:color="auto" w:fill="auto"/>
          </w:tcPr>
          <w:p w14:paraId="2C725AC2" w14:textId="77777777" w:rsidR="00DE3872" w:rsidRPr="002F33E6" w:rsidRDefault="00DE3872" w:rsidP="00DE3872">
            <w:pPr>
              <w:pStyle w:val="Tblzat"/>
            </w:pPr>
          </w:p>
        </w:tc>
      </w:tr>
      <w:tr w:rsidR="00DE3872" w:rsidRPr="004E5842" w14:paraId="54DB808D" w14:textId="77777777" w:rsidTr="00DE3872">
        <w:trPr>
          <w:trHeight w:val="937"/>
        </w:trPr>
        <w:tc>
          <w:tcPr>
            <w:tcW w:w="832" w:type="dxa"/>
            <w:vMerge/>
            <w:textDirection w:val="btLr"/>
            <w:vAlign w:val="center"/>
          </w:tcPr>
          <w:p w14:paraId="295D0932" w14:textId="77777777" w:rsidR="00DE3872" w:rsidRDefault="00DE3872" w:rsidP="00DE3872">
            <w:pPr>
              <w:pStyle w:val="Tblzat"/>
              <w:ind w:left="113" w:right="113"/>
              <w:jc w:val="center"/>
              <w:rPr>
                <w:sz w:val="18"/>
                <w:szCs w:val="18"/>
              </w:rPr>
            </w:pPr>
          </w:p>
        </w:tc>
        <w:tc>
          <w:tcPr>
            <w:tcW w:w="1834" w:type="dxa"/>
            <w:vAlign w:val="center"/>
          </w:tcPr>
          <w:p w14:paraId="71369163" w14:textId="77777777" w:rsidR="00DE3872" w:rsidRPr="000F5922" w:rsidRDefault="00DE3872" w:rsidP="00DE3872">
            <w:pPr>
              <w:pStyle w:val="Tblzat"/>
              <w:jc w:val="left"/>
              <w:rPr>
                <w:i/>
                <w:sz w:val="18"/>
                <w:szCs w:val="18"/>
              </w:rPr>
            </w:pPr>
            <w:r w:rsidRPr="000F5922">
              <w:rPr>
                <w:i/>
                <w:sz w:val="18"/>
                <w:szCs w:val="18"/>
              </w:rPr>
              <w:t>Jó állam: szolgáltató állam és biztonság</w:t>
            </w:r>
          </w:p>
        </w:tc>
        <w:tc>
          <w:tcPr>
            <w:tcW w:w="1303" w:type="dxa"/>
            <w:shd w:val="clear" w:color="auto" w:fill="auto"/>
          </w:tcPr>
          <w:p w14:paraId="55747514" w14:textId="77777777" w:rsidR="00DE3872" w:rsidRPr="002F33E6" w:rsidRDefault="00DE3872" w:rsidP="00DE3872">
            <w:pPr>
              <w:pStyle w:val="Tblzat"/>
            </w:pPr>
          </w:p>
        </w:tc>
        <w:tc>
          <w:tcPr>
            <w:tcW w:w="1330" w:type="dxa"/>
            <w:shd w:val="clear" w:color="auto" w:fill="auto"/>
          </w:tcPr>
          <w:p w14:paraId="6FBC72AE" w14:textId="77777777" w:rsidR="00DE3872" w:rsidRPr="002F33E6" w:rsidRDefault="00DE3872" w:rsidP="00DE3872">
            <w:pPr>
              <w:pStyle w:val="Tblzat"/>
            </w:pPr>
          </w:p>
        </w:tc>
        <w:tc>
          <w:tcPr>
            <w:tcW w:w="1257" w:type="dxa"/>
            <w:gridSpan w:val="2"/>
            <w:shd w:val="clear" w:color="auto" w:fill="31849B" w:themeFill="accent5" w:themeFillShade="BF"/>
          </w:tcPr>
          <w:p w14:paraId="2B886510" w14:textId="77777777" w:rsidR="00DE3872" w:rsidRPr="002F33E6" w:rsidRDefault="00DE3872" w:rsidP="00DE3872">
            <w:pPr>
              <w:pStyle w:val="Tblzat"/>
            </w:pPr>
          </w:p>
        </w:tc>
        <w:tc>
          <w:tcPr>
            <w:tcW w:w="1258" w:type="dxa"/>
            <w:shd w:val="clear" w:color="auto" w:fill="31849B" w:themeFill="accent5" w:themeFillShade="BF"/>
          </w:tcPr>
          <w:p w14:paraId="2A99E75D" w14:textId="77777777" w:rsidR="00DE3872" w:rsidRPr="002F33E6" w:rsidRDefault="00DE3872" w:rsidP="00DE3872">
            <w:pPr>
              <w:pStyle w:val="Tblzat"/>
            </w:pPr>
          </w:p>
        </w:tc>
        <w:tc>
          <w:tcPr>
            <w:tcW w:w="1258" w:type="dxa"/>
            <w:shd w:val="clear" w:color="auto" w:fill="auto"/>
          </w:tcPr>
          <w:p w14:paraId="6D4D9860" w14:textId="77777777" w:rsidR="00DE3872" w:rsidRPr="002F33E6" w:rsidRDefault="00DE3872" w:rsidP="00DE3872">
            <w:pPr>
              <w:pStyle w:val="Tblzat"/>
            </w:pPr>
          </w:p>
        </w:tc>
      </w:tr>
      <w:tr w:rsidR="00DE3872" w:rsidRPr="004E5842" w14:paraId="078E1493" w14:textId="77777777" w:rsidTr="00DE3872">
        <w:trPr>
          <w:cantSplit/>
          <w:trHeight w:val="1993"/>
        </w:trPr>
        <w:tc>
          <w:tcPr>
            <w:tcW w:w="832" w:type="dxa"/>
            <w:textDirection w:val="btLr"/>
            <w:vAlign w:val="center"/>
          </w:tcPr>
          <w:p w14:paraId="03DF8DCC" w14:textId="77777777" w:rsidR="00DE3872" w:rsidRPr="000F5922" w:rsidRDefault="00DE3872" w:rsidP="00DE3872">
            <w:pPr>
              <w:pStyle w:val="Tblzat"/>
              <w:ind w:left="113" w:right="113"/>
              <w:jc w:val="center"/>
              <w:rPr>
                <w:b/>
                <w:sz w:val="18"/>
                <w:szCs w:val="18"/>
              </w:rPr>
            </w:pPr>
            <w:r w:rsidRPr="000F5922">
              <w:rPr>
                <w:b/>
                <w:sz w:val="18"/>
                <w:szCs w:val="18"/>
              </w:rPr>
              <w:t>Természeti erőforrásaink fenntartható használata, értékeink megőrzése és környeztetünk védelme</w:t>
            </w:r>
          </w:p>
        </w:tc>
        <w:tc>
          <w:tcPr>
            <w:tcW w:w="1834" w:type="dxa"/>
            <w:vAlign w:val="center"/>
          </w:tcPr>
          <w:p w14:paraId="324F8627" w14:textId="77777777" w:rsidR="00DE3872" w:rsidRPr="000F5922" w:rsidRDefault="00DE3872" w:rsidP="00DE3872">
            <w:pPr>
              <w:pStyle w:val="Tblzat"/>
              <w:jc w:val="left"/>
              <w:rPr>
                <w:i/>
                <w:sz w:val="18"/>
                <w:szCs w:val="18"/>
              </w:rPr>
            </w:pPr>
            <w:r w:rsidRPr="000F5922">
              <w:rPr>
                <w:i/>
                <w:sz w:val="18"/>
                <w:szCs w:val="18"/>
              </w:rPr>
              <w:t>Stratégiai erőforrások megőrzése, fenntartható használata és környezetünk védelme</w:t>
            </w:r>
          </w:p>
        </w:tc>
        <w:tc>
          <w:tcPr>
            <w:tcW w:w="1303" w:type="dxa"/>
            <w:shd w:val="clear" w:color="auto" w:fill="auto"/>
          </w:tcPr>
          <w:p w14:paraId="2FDA651A" w14:textId="77777777" w:rsidR="00DE3872" w:rsidRPr="002F33E6" w:rsidRDefault="00DE3872" w:rsidP="00DE3872">
            <w:pPr>
              <w:pStyle w:val="Tblzat"/>
            </w:pPr>
          </w:p>
        </w:tc>
        <w:tc>
          <w:tcPr>
            <w:tcW w:w="1330" w:type="dxa"/>
            <w:shd w:val="clear" w:color="auto" w:fill="31849B" w:themeFill="accent5" w:themeFillShade="BF"/>
          </w:tcPr>
          <w:p w14:paraId="6865759A" w14:textId="77777777" w:rsidR="00DE3872" w:rsidRPr="002F33E6" w:rsidRDefault="00DE3872" w:rsidP="00DE3872">
            <w:pPr>
              <w:pStyle w:val="Tblzat"/>
            </w:pPr>
          </w:p>
        </w:tc>
        <w:tc>
          <w:tcPr>
            <w:tcW w:w="1257" w:type="dxa"/>
            <w:gridSpan w:val="2"/>
            <w:shd w:val="clear" w:color="auto" w:fill="auto"/>
          </w:tcPr>
          <w:p w14:paraId="175D8903" w14:textId="77777777" w:rsidR="00DE3872" w:rsidRPr="002F33E6" w:rsidRDefault="00DE3872" w:rsidP="00DE3872">
            <w:pPr>
              <w:pStyle w:val="Tblzat"/>
            </w:pPr>
          </w:p>
        </w:tc>
        <w:tc>
          <w:tcPr>
            <w:tcW w:w="1258" w:type="dxa"/>
            <w:shd w:val="clear" w:color="auto" w:fill="31849B" w:themeFill="accent5" w:themeFillShade="BF"/>
          </w:tcPr>
          <w:p w14:paraId="7A5DF96D" w14:textId="77777777" w:rsidR="00DE3872" w:rsidRPr="002F33E6" w:rsidRDefault="00DE3872" w:rsidP="00DE3872">
            <w:pPr>
              <w:pStyle w:val="Tblzat"/>
            </w:pPr>
          </w:p>
        </w:tc>
        <w:tc>
          <w:tcPr>
            <w:tcW w:w="1258" w:type="dxa"/>
            <w:shd w:val="clear" w:color="auto" w:fill="31849B" w:themeFill="accent5" w:themeFillShade="BF"/>
          </w:tcPr>
          <w:p w14:paraId="0236B36D" w14:textId="77777777" w:rsidR="00DE3872" w:rsidRPr="002F33E6" w:rsidRDefault="00DE3872" w:rsidP="00DE3872">
            <w:pPr>
              <w:pStyle w:val="Tblzat"/>
            </w:pPr>
          </w:p>
        </w:tc>
      </w:tr>
      <w:tr w:rsidR="00DE3872" w:rsidRPr="004E5842" w14:paraId="0579C85E" w14:textId="77777777" w:rsidTr="00DE3872">
        <w:trPr>
          <w:trHeight w:val="965"/>
        </w:trPr>
        <w:tc>
          <w:tcPr>
            <w:tcW w:w="832" w:type="dxa"/>
            <w:vMerge w:val="restart"/>
            <w:textDirection w:val="btLr"/>
            <w:vAlign w:val="center"/>
          </w:tcPr>
          <w:p w14:paraId="70B7F2D0" w14:textId="77777777" w:rsidR="00DE3872" w:rsidRPr="000F5922" w:rsidRDefault="00DE3872" w:rsidP="00DE3872">
            <w:pPr>
              <w:pStyle w:val="Tblzat"/>
              <w:ind w:left="113" w:right="113"/>
              <w:jc w:val="center"/>
              <w:rPr>
                <w:b/>
                <w:sz w:val="18"/>
                <w:szCs w:val="18"/>
              </w:rPr>
            </w:pPr>
            <w:r w:rsidRPr="000F5922">
              <w:rPr>
                <w:b/>
                <w:sz w:val="18"/>
                <w:szCs w:val="18"/>
              </w:rPr>
              <w:t>Térségi potenciálokra alapozott, fenntartható térszerkezet</w:t>
            </w:r>
          </w:p>
        </w:tc>
        <w:tc>
          <w:tcPr>
            <w:tcW w:w="1834" w:type="dxa"/>
            <w:vAlign w:val="center"/>
          </w:tcPr>
          <w:p w14:paraId="5BEB1B39" w14:textId="77777777" w:rsidR="00DE3872" w:rsidRPr="000F5922" w:rsidRDefault="00DE3872" w:rsidP="00DE3872">
            <w:pPr>
              <w:pStyle w:val="Tblzat"/>
              <w:jc w:val="left"/>
              <w:rPr>
                <w:i/>
                <w:sz w:val="18"/>
                <w:szCs w:val="18"/>
              </w:rPr>
            </w:pPr>
            <w:r w:rsidRPr="000F5922">
              <w:rPr>
                <w:i/>
                <w:sz w:val="18"/>
                <w:szCs w:val="18"/>
              </w:rPr>
              <w:t xml:space="preserve">Az ország </w:t>
            </w:r>
            <w:proofErr w:type="spellStart"/>
            <w:r w:rsidRPr="000F5922">
              <w:rPr>
                <w:i/>
                <w:sz w:val="18"/>
                <w:szCs w:val="18"/>
              </w:rPr>
              <w:t>makroregionális</w:t>
            </w:r>
            <w:proofErr w:type="spellEnd"/>
            <w:r w:rsidRPr="000F5922">
              <w:rPr>
                <w:i/>
                <w:sz w:val="18"/>
                <w:szCs w:val="18"/>
              </w:rPr>
              <w:t xml:space="preserve"> szerepének erősítése</w:t>
            </w:r>
          </w:p>
        </w:tc>
        <w:tc>
          <w:tcPr>
            <w:tcW w:w="1303" w:type="dxa"/>
            <w:shd w:val="clear" w:color="auto" w:fill="auto"/>
          </w:tcPr>
          <w:p w14:paraId="65804C92" w14:textId="77777777" w:rsidR="00DE3872" w:rsidRPr="002F33E6" w:rsidRDefault="00DE3872" w:rsidP="00DE3872">
            <w:pPr>
              <w:pStyle w:val="Tblzat"/>
            </w:pPr>
          </w:p>
        </w:tc>
        <w:tc>
          <w:tcPr>
            <w:tcW w:w="1330" w:type="dxa"/>
            <w:shd w:val="clear" w:color="auto" w:fill="31849B" w:themeFill="accent5" w:themeFillShade="BF"/>
          </w:tcPr>
          <w:p w14:paraId="06066857" w14:textId="77777777" w:rsidR="00DE3872" w:rsidRPr="002F33E6" w:rsidRDefault="00DE3872" w:rsidP="00DE3872">
            <w:pPr>
              <w:pStyle w:val="Tblzat"/>
            </w:pPr>
          </w:p>
        </w:tc>
        <w:tc>
          <w:tcPr>
            <w:tcW w:w="1257" w:type="dxa"/>
            <w:gridSpan w:val="2"/>
            <w:shd w:val="clear" w:color="auto" w:fill="31849B" w:themeFill="accent5" w:themeFillShade="BF"/>
          </w:tcPr>
          <w:p w14:paraId="3EDD8947" w14:textId="77777777" w:rsidR="00DE3872" w:rsidRPr="002F33E6" w:rsidRDefault="00DE3872" w:rsidP="00DE3872">
            <w:pPr>
              <w:pStyle w:val="Tblzat"/>
            </w:pPr>
          </w:p>
        </w:tc>
        <w:tc>
          <w:tcPr>
            <w:tcW w:w="1258" w:type="dxa"/>
            <w:shd w:val="clear" w:color="auto" w:fill="auto"/>
          </w:tcPr>
          <w:p w14:paraId="53E8410F" w14:textId="77777777" w:rsidR="00DE3872" w:rsidRPr="002F33E6" w:rsidRDefault="00DE3872" w:rsidP="00DE3872">
            <w:pPr>
              <w:pStyle w:val="Tblzat"/>
            </w:pPr>
          </w:p>
        </w:tc>
        <w:tc>
          <w:tcPr>
            <w:tcW w:w="1258" w:type="dxa"/>
            <w:shd w:val="clear" w:color="auto" w:fill="auto"/>
          </w:tcPr>
          <w:p w14:paraId="1014B53E" w14:textId="77777777" w:rsidR="00DE3872" w:rsidRPr="002F33E6" w:rsidRDefault="00DE3872" w:rsidP="00DE3872">
            <w:pPr>
              <w:pStyle w:val="Tblzat"/>
            </w:pPr>
          </w:p>
        </w:tc>
      </w:tr>
      <w:tr w:rsidR="00DE3872" w:rsidRPr="004E5842" w14:paraId="65202F27" w14:textId="77777777" w:rsidTr="00DE3872">
        <w:trPr>
          <w:trHeight w:val="961"/>
        </w:trPr>
        <w:tc>
          <w:tcPr>
            <w:tcW w:w="832" w:type="dxa"/>
            <w:vMerge/>
          </w:tcPr>
          <w:p w14:paraId="2C088482" w14:textId="77777777" w:rsidR="00DE3872" w:rsidRDefault="00DE3872" w:rsidP="00DE3872">
            <w:pPr>
              <w:pStyle w:val="Tblzat"/>
              <w:jc w:val="left"/>
              <w:rPr>
                <w:sz w:val="18"/>
                <w:szCs w:val="18"/>
              </w:rPr>
            </w:pPr>
          </w:p>
        </w:tc>
        <w:tc>
          <w:tcPr>
            <w:tcW w:w="1834" w:type="dxa"/>
            <w:vAlign w:val="center"/>
          </w:tcPr>
          <w:p w14:paraId="5DD03835" w14:textId="77777777" w:rsidR="00DE3872" w:rsidRPr="000F5922" w:rsidRDefault="00DE3872" w:rsidP="00DE3872">
            <w:pPr>
              <w:pStyle w:val="Tblzat"/>
              <w:jc w:val="left"/>
              <w:rPr>
                <w:i/>
                <w:sz w:val="18"/>
                <w:szCs w:val="18"/>
              </w:rPr>
            </w:pPr>
            <w:r w:rsidRPr="000F5922">
              <w:rPr>
                <w:i/>
                <w:sz w:val="18"/>
                <w:szCs w:val="18"/>
              </w:rPr>
              <w:t>Többközpontú térszerkezetet biztosító városhálózat</w:t>
            </w:r>
          </w:p>
        </w:tc>
        <w:tc>
          <w:tcPr>
            <w:tcW w:w="1303" w:type="dxa"/>
            <w:shd w:val="clear" w:color="auto" w:fill="auto"/>
          </w:tcPr>
          <w:p w14:paraId="18091FF3" w14:textId="77777777" w:rsidR="00DE3872" w:rsidRPr="002F33E6" w:rsidRDefault="00DE3872" w:rsidP="00DE3872">
            <w:pPr>
              <w:pStyle w:val="Tblzat"/>
            </w:pPr>
          </w:p>
        </w:tc>
        <w:tc>
          <w:tcPr>
            <w:tcW w:w="1330" w:type="dxa"/>
            <w:shd w:val="clear" w:color="auto" w:fill="auto"/>
          </w:tcPr>
          <w:p w14:paraId="311B66D3" w14:textId="77777777" w:rsidR="00DE3872" w:rsidRPr="002F33E6" w:rsidRDefault="00DE3872" w:rsidP="00DE3872">
            <w:pPr>
              <w:pStyle w:val="Tblzat"/>
            </w:pPr>
          </w:p>
        </w:tc>
        <w:tc>
          <w:tcPr>
            <w:tcW w:w="1257" w:type="dxa"/>
            <w:gridSpan w:val="2"/>
            <w:shd w:val="clear" w:color="auto" w:fill="31849B" w:themeFill="accent5" w:themeFillShade="BF"/>
          </w:tcPr>
          <w:p w14:paraId="03447350" w14:textId="77777777" w:rsidR="00DE3872" w:rsidRPr="002F33E6" w:rsidRDefault="00DE3872" w:rsidP="00DE3872">
            <w:pPr>
              <w:pStyle w:val="Tblzat"/>
            </w:pPr>
          </w:p>
        </w:tc>
        <w:tc>
          <w:tcPr>
            <w:tcW w:w="1258" w:type="dxa"/>
            <w:shd w:val="clear" w:color="auto" w:fill="auto"/>
          </w:tcPr>
          <w:p w14:paraId="7408828D" w14:textId="77777777" w:rsidR="00DE3872" w:rsidRPr="002F33E6" w:rsidRDefault="00DE3872" w:rsidP="00DE3872">
            <w:pPr>
              <w:pStyle w:val="Tblzat"/>
            </w:pPr>
          </w:p>
        </w:tc>
        <w:tc>
          <w:tcPr>
            <w:tcW w:w="1258" w:type="dxa"/>
            <w:shd w:val="clear" w:color="auto" w:fill="auto"/>
          </w:tcPr>
          <w:p w14:paraId="058547CD" w14:textId="77777777" w:rsidR="00DE3872" w:rsidRPr="002F33E6" w:rsidRDefault="00DE3872" w:rsidP="00DE3872">
            <w:pPr>
              <w:pStyle w:val="Tblzat"/>
            </w:pPr>
          </w:p>
        </w:tc>
      </w:tr>
      <w:tr w:rsidR="00DE3872" w:rsidRPr="004E5842" w14:paraId="57680046" w14:textId="77777777" w:rsidTr="00DE3872">
        <w:trPr>
          <w:trHeight w:val="957"/>
        </w:trPr>
        <w:tc>
          <w:tcPr>
            <w:tcW w:w="832" w:type="dxa"/>
            <w:vMerge/>
          </w:tcPr>
          <w:p w14:paraId="1EBDE767" w14:textId="77777777" w:rsidR="00DE3872" w:rsidRDefault="00DE3872" w:rsidP="00DE3872">
            <w:pPr>
              <w:pStyle w:val="Tblzat"/>
              <w:jc w:val="left"/>
              <w:rPr>
                <w:sz w:val="18"/>
                <w:szCs w:val="18"/>
              </w:rPr>
            </w:pPr>
          </w:p>
        </w:tc>
        <w:tc>
          <w:tcPr>
            <w:tcW w:w="1834" w:type="dxa"/>
            <w:vAlign w:val="center"/>
          </w:tcPr>
          <w:p w14:paraId="76631409" w14:textId="77777777" w:rsidR="00DE3872" w:rsidRPr="000F5922" w:rsidRDefault="00DE3872" w:rsidP="00DE3872">
            <w:pPr>
              <w:pStyle w:val="Tblzat"/>
              <w:jc w:val="left"/>
              <w:rPr>
                <w:i/>
                <w:sz w:val="18"/>
                <w:szCs w:val="18"/>
              </w:rPr>
            </w:pPr>
            <w:r w:rsidRPr="000F5922">
              <w:rPr>
                <w:i/>
                <w:sz w:val="18"/>
                <w:szCs w:val="18"/>
              </w:rPr>
              <w:t>Vidéki térségek népességmegtartó képességének növelése</w:t>
            </w:r>
          </w:p>
        </w:tc>
        <w:tc>
          <w:tcPr>
            <w:tcW w:w="1303" w:type="dxa"/>
            <w:shd w:val="clear" w:color="auto" w:fill="31849B" w:themeFill="accent5" w:themeFillShade="BF"/>
          </w:tcPr>
          <w:p w14:paraId="52049142" w14:textId="77777777" w:rsidR="00DE3872" w:rsidRPr="002F33E6" w:rsidRDefault="00DE3872" w:rsidP="00DE3872">
            <w:pPr>
              <w:pStyle w:val="Tblzat"/>
            </w:pPr>
          </w:p>
        </w:tc>
        <w:tc>
          <w:tcPr>
            <w:tcW w:w="1330" w:type="dxa"/>
            <w:shd w:val="clear" w:color="auto" w:fill="31849B" w:themeFill="accent5" w:themeFillShade="BF"/>
          </w:tcPr>
          <w:p w14:paraId="144571B6" w14:textId="77777777" w:rsidR="00DE3872" w:rsidRPr="002F33E6" w:rsidRDefault="00DE3872" w:rsidP="00DE3872">
            <w:pPr>
              <w:pStyle w:val="Tblzat"/>
            </w:pPr>
          </w:p>
        </w:tc>
        <w:tc>
          <w:tcPr>
            <w:tcW w:w="1257" w:type="dxa"/>
            <w:gridSpan w:val="2"/>
            <w:shd w:val="clear" w:color="auto" w:fill="31849B" w:themeFill="accent5" w:themeFillShade="BF"/>
          </w:tcPr>
          <w:p w14:paraId="472819B3" w14:textId="77777777" w:rsidR="00DE3872" w:rsidRPr="002F33E6" w:rsidRDefault="00DE3872" w:rsidP="00DE3872">
            <w:pPr>
              <w:pStyle w:val="Tblzat"/>
            </w:pPr>
          </w:p>
        </w:tc>
        <w:tc>
          <w:tcPr>
            <w:tcW w:w="1258" w:type="dxa"/>
            <w:shd w:val="clear" w:color="auto" w:fill="31849B" w:themeFill="accent5" w:themeFillShade="BF"/>
          </w:tcPr>
          <w:p w14:paraId="686EC5E9" w14:textId="77777777" w:rsidR="00DE3872" w:rsidRPr="002F33E6" w:rsidRDefault="00DE3872" w:rsidP="00DE3872">
            <w:pPr>
              <w:pStyle w:val="Tblzat"/>
            </w:pPr>
          </w:p>
        </w:tc>
        <w:tc>
          <w:tcPr>
            <w:tcW w:w="1258" w:type="dxa"/>
            <w:shd w:val="clear" w:color="auto" w:fill="auto"/>
          </w:tcPr>
          <w:p w14:paraId="7CAB6C55" w14:textId="77777777" w:rsidR="00DE3872" w:rsidRPr="002F33E6" w:rsidRDefault="00DE3872" w:rsidP="00DE3872">
            <w:pPr>
              <w:pStyle w:val="Tblzat"/>
            </w:pPr>
          </w:p>
        </w:tc>
      </w:tr>
      <w:tr w:rsidR="00DE3872" w:rsidRPr="004E5842" w14:paraId="201445E9" w14:textId="77777777" w:rsidTr="00DE3872">
        <w:trPr>
          <w:trHeight w:val="893"/>
        </w:trPr>
        <w:tc>
          <w:tcPr>
            <w:tcW w:w="832" w:type="dxa"/>
            <w:vMerge/>
          </w:tcPr>
          <w:p w14:paraId="4BDF5FF6" w14:textId="77777777" w:rsidR="00DE3872" w:rsidRDefault="00DE3872" w:rsidP="00DE3872">
            <w:pPr>
              <w:pStyle w:val="Tblzat"/>
              <w:jc w:val="left"/>
              <w:rPr>
                <w:sz w:val="18"/>
                <w:szCs w:val="18"/>
              </w:rPr>
            </w:pPr>
          </w:p>
        </w:tc>
        <w:tc>
          <w:tcPr>
            <w:tcW w:w="1834" w:type="dxa"/>
            <w:vAlign w:val="center"/>
          </w:tcPr>
          <w:p w14:paraId="537134BC" w14:textId="77777777" w:rsidR="00DE3872" w:rsidRPr="000F5922" w:rsidRDefault="00DE3872" w:rsidP="00DE3872">
            <w:pPr>
              <w:pStyle w:val="Tblzat"/>
              <w:jc w:val="left"/>
              <w:rPr>
                <w:i/>
                <w:sz w:val="18"/>
                <w:szCs w:val="18"/>
              </w:rPr>
            </w:pPr>
            <w:r w:rsidRPr="000F5922">
              <w:rPr>
                <w:i/>
                <w:sz w:val="18"/>
                <w:szCs w:val="18"/>
              </w:rPr>
              <w:t>Kiemelkedő táji értékű térségek fejlesztése</w:t>
            </w:r>
          </w:p>
        </w:tc>
        <w:tc>
          <w:tcPr>
            <w:tcW w:w="1303" w:type="dxa"/>
            <w:shd w:val="clear" w:color="auto" w:fill="auto"/>
          </w:tcPr>
          <w:p w14:paraId="3900FE5E" w14:textId="77777777" w:rsidR="00DE3872" w:rsidRPr="002F33E6" w:rsidRDefault="00DE3872" w:rsidP="00DE3872">
            <w:pPr>
              <w:pStyle w:val="Tblzat"/>
            </w:pPr>
          </w:p>
        </w:tc>
        <w:tc>
          <w:tcPr>
            <w:tcW w:w="1330" w:type="dxa"/>
            <w:shd w:val="clear" w:color="auto" w:fill="31849B" w:themeFill="accent5" w:themeFillShade="BF"/>
          </w:tcPr>
          <w:p w14:paraId="762B2F77" w14:textId="77777777" w:rsidR="00DE3872" w:rsidRPr="002F33E6" w:rsidRDefault="00DE3872" w:rsidP="00DE3872">
            <w:pPr>
              <w:pStyle w:val="Tblzat"/>
            </w:pPr>
          </w:p>
        </w:tc>
        <w:tc>
          <w:tcPr>
            <w:tcW w:w="1257" w:type="dxa"/>
            <w:gridSpan w:val="2"/>
            <w:shd w:val="clear" w:color="auto" w:fill="auto"/>
          </w:tcPr>
          <w:p w14:paraId="71C8E7D5" w14:textId="77777777" w:rsidR="00DE3872" w:rsidRPr="002F33E6" w:rsidRDefault="00DE3872" w:rsidP="00DE3872">
            <w:pPr>
              <w:pStyle w:val="Tblzat"/>
            </w:pPr>
          </w:p>
        </w:tc>
        <w:tc>
          <w:tcPr>
            <w:tcW w:w="1258" w:type="dxa"/>
            <w:shd w:val="clear" w:color="auto" w:fill="auto"/>
          </w:tcPr>
          <w:p w14:paraId="4372BD1B" w14:textId="77777777" w:rsidR="00DE3872" w:rsidRPr="002F33E6" w:rsidRDefault="00DE3872" w:rsidP="00DE3872">
            <w:pPr>
              <w:pStyle w:val="Tblzat"/>
            </w:pPr>
          </w:p>
        </w:tc>
        <w:tc>
          <w:tcPr>
            <w:tcW w:w="1258" w:type="dxa"/>
            <w:shd w:val="clear" w:color="auto" w:fill="31849B" w:themeFill="accent5" w:themeFillShade="BF"/>
          </w:tcPr>
          <w:p w14:paraId="23CD8FD9" w14:textId="77777777" w:rsidR="00DE3872" w:rsidRPr="002F33E6" w:rsidRDefault="00DE3872" w:rsidP="00DE3872">
            <w:pPr>
              <w:pStyle w:val="Tblzat"/>
            </w:pPr>
          </w:p>
        </w:tc>
      </w:tr>
      <w:tr w:rsidR="00DE3872" w:rsidRPr="004E5842" w14:paraId="078E5357" w14:textId="77777777" w:rsidTr="00DE3872">
        <w:tc>
          <w:tcPr>
            <w:tcW w:w="832" w:type="dxa"/>
            <w:vMerge/>
          </w:tcPr>
          <w:p w14:paraId="44CAB976" w14:textId="77777777" w:rsidR="00DE3872" w:rsidRDefault="00DE3872" w:rsidP="00DE3872">
            <w:pPr>
              <w:pStyle w:val="Tblzat"/>
              <w:jc w:val="left"/>
              <w:rPr>
                <w:sz w:val="18"/>
                <w:szCs w:val="18"/>
              </w:rPr>
            </w:pPr>
          </w:p>
        </w:tc>
        <w:tc>
          <w:tcPr>
            <w:tcW w:w="1834" w:type="dxa"/>
            <w:vAlign w:val="center"/>
          </w:tcPr>
          <w:p w14:paraId="3039B816" w14:textId="77777777" w:rsidR="00DE3872" w:rsidRPr="000F5922" w:rsidRDefault="00DE3872" w:rsidP="00DE3872">
            <w:pPr>
              <w:pStyle w:val="Tblzat"/>
              <w:jc w:val="left"/>
              <w:rPr>
                <w:i/>
                <w:sz w:val="18"/>
                <w:szCs w:val="18"/>
              </w:rPr>
            </w:pPr>
            <w:r w:rsidRPr="000F5922">
              <w:rPr>
                <w:i/>
                <w:sz w:val="18"/>
                <w:szCs w:val="18"/>
              </w:rPr>
              <w:t>Területi különbségek csökkentése, térségi felzárkóztatás és gazdaságösztönzés</w:t>
            </w:r>
          </w:p>
        </w:tc>
        <w:tc>
          <w:tcPr>
            <w:tcW w:w="1303" w:type="dxa"/>
            <w:shd w:val="clear" w:color="auto" w:fill="31849B" w:themeFill="accent5" w:themeFillShade="BF"/>
          </w:tcPr>
          <w:p w14:paraId="31580420" w14:textId="77777777" w:rsidR="00DE3872" w:rsidRPr="002F33E6" w:rsidRDefault="00DE3872" w:rsidP="00DE3872">
            <w:pPr>
              <w:pStyle w:val="Tblzat"/>
            </w:pPr>
          </w:p>
        </w:tc>
        <w:tc>
          <w:tcPr>
            <w:tcW w:w="1330" w:type="dxa"/>
            <w:shd w:val="clear" w:color="auto" w:fill="31849B" w:themeFill="accent5" w:themeFillShade="BF"/>
          </w:tcPr>
          <w:p w14:paraId="18A31B31" w14:textId="77777777" w:rsidR="00DE3872" w:rsidRPr="002F33E6" w:rsidRDefault="00DE3872" w:rsidP="00DE3872">
            <w:pPr>
              <w:pStyle w:val="Tblzat"/>
            </w:pPr>
          </w:p>
        </w:tc>
        <w:tc>
          <w:tcPr>
            <w:tcW w:w="1257" w:type="dxa"/>
            <w:gridSpan w:val="2"/>
            <w:shd w:val="clear" w:color="auto" w:fill="auto"/>
          </w:tcPr>
          <w:p w14:paraId="4456D8EE" w14:textId="77777777" w:rsidR="00DE3872" w:rsidRPr="002F33E6" w:rsidRDefault="00DE3872" w:rsidP="00DE3872">
            <w:pPr>
              <w:pStyle w:val="Tblzat"/>
            </w:pPr>
          </w:p>
        </w:tc>
        <w:tc>
          <w:tcPr>
            <w:tcW w:w="1258" w:type="dxa"/>
            <w:shd w:val="clear" w:color="auto" w:fill="31849B" w:themeFill="accent5" w:themeFillShade="BF"/>
          </w:tcPr>
          <w:p w14:paraId="52CCE9CB" w14:textId="77777777" w:rsidR="00DE3872" w:rsidRPr="002F33E6" w:rsidRDefault="00DE3872" w:rsidP="00DE3872">
            <w:pPr>
              <w:pStyle w:val="Tblzat"/>
            </w:pPr>
          </w:p>
        </w:tc>
        <w:tc>
          <w:tcPr>
            <w:tcW w:w="1258" w:type="dxa"/>
            <w:shd w:val="clear" w:color="auto" w:fill="auto"/>
          </w:tcPr>
          <w:p w14:paraId="1A31E797" w14:textId="77777777" w:rsidR="00DE3872" w:rsidRPr="002F33E6" w:rsidRDefault="00DE3872" w:rsidP="00DE3872">
            <w:pPr>
              <w:pStyle w:val="Tblzat"/>
            </w:pPr>
          </w:p>
        </w:tc>
      </w:tr>
      <w:tr w:rsidR="00DE3872" w:rsidRPr="004E5842" w14:paraId="5AAA46BD" w14:textId="77777777" w:rsidTr="00DE3872">
        <w:trPr>
          <w:trHeight w:val="905"/>
        </w:trPr>
        <w:tc>
          <w:tcPr>
            <w:tcW w:w="832" w:type="dxa"/>
            <w:vMerge/>
          </w:tcPr>
          <w:p w14:paraId="7A1FEF04" w14:textId="77777777" w:rsidR="00DE3872" w:rsidRDefault="00DE3872" w:rsidP="00DE3872">
            <w:pPr>
              <w:pStyle w:val="Tblzat"/>
              <w:jc w:val="left"/>
              <w:rPr>
                <w:sz w:val="18"/>
                <w:szCs w:val="18"/>
              </w:rPr>
            </w:pPr>
          </w:p>
        </w:tc>
        <w:tc>
          <w:tcPr>
            <w:tcW w:w="1834" w:type="dxa"/>
            <w:vAlign w:val="center"/>
          </w:tcPr>
          <w:p w14:paraId="3621786C" w14:textId="77777777" w:rsidR="00DE3872" w:rsidRPr="000F5922" w:rsidRDefault="00DE3872" w:rsidP="00DE3872">
            <w:pPr>
              <w:pStyle w:val="Tblzat"/>
              <w:jc w:val="left"/>
              <w:rPr>
                <w:i/>
                <w:sz w:val="18"/>
                <w:szCs w:val="18"/>
              </w:rPr>
            </w:pPr>
            <w:r w:rsidRPr="000F5922">
              <w:rPr>
                <w:i/>
                <w:sz w:val="18"/>
                <w:szCs w:val="18"/>
              </w:rPr>
              <w:t>Összekapcsolt terek: az elérhetőség és a mobilitás biztosítása</w:t>
            </w:r>
          </w:p>
        </w:tc>
        <w:tc>
          <w:tcPr>
            <w:tcW w:w="1303" w:type="dxa"/>
            <w:shd w:val="clear" w:color="auto" w:fill="auto"/>
          </w:tcPr>
          <w:p w14:paraId="3D158666" w14:textId="77777777" w:rsidR="00DE3872" w:rsidRPr="002F33E6" w:rsidRDefault="00DE3872" w:rsidP="00DE3872">
            <w:pPr>
              <w:pStyle w:val="Tblzat"/>
            </w:pPr>
          </w:p>
        </w:tc>
        <w:tc>
          <w:tcPr>
            <w:tcW w:w="1330" w:type="dxa"/>
            <w:shd w:val="clear" w:color="auto" w:fill="auto"/>
          </w:tcPr>
          <w:p w14:paraId="7DD1D59C" w14:textId="77777777" w:rsidR="00DE3872" w:rsidRPr="002F33E6" w:rsidRDefault="00DE3872" w:rsidP="00DE3872">
            <w:pPr>
              <w:pStyle w:val="Tblzat"/>
            </w:pPr>
          </w:p>
        </w:tc>
        <w:tc>
          <w:tcPr>
            <w:tcW w:w="1257" w:type="dxa"/>
            <w:gridSpan w:val="2"/>
            <w:shd w:val="clear" w:color="auto" w:fill="31849B" w:themeFill="accent5" w:themeFillShade="BF"/>
          </w:tcPr>
          <w:p w14:paraId="75FCCAB6" w14:textId="77777777" w:rsidR="00DE3872" w:rsidRPr="002F33E6" w:rsidRDefault="00DE3872" w:rsidP="00DE3872">
            <w:pPr>
              <w:pStyle w:val="Tblzat"/>
            </w:pPr>
          </w:p>
        </w:tc>
        <w:tc>
          <w:tcPr>
            <w:tcW w:w="1258" w:type="dxa"/>
            <w:shd w:val="clear" w:color="auto" w:fill="auto"/>
          </w:tcPr>
          <w:p w14:paraId="7DF9B0DC" w14:textId="77777777" w:rsidR="00DE3872" w:rsidRPr="002F33E6" w:rsidRDefault="00DE3872" w:rsidP="00DE3872">
            <w:pPr>
              <w:pStyle w:val="Tblzat"/>
            </w:pPr>
          </w:p>
        </w:tc>
        <w:tc>
          <w:tcPr>
            <w:tcW w:w="1258" w:type="dxa"/>
            <w:shd w:val="clear" w:color="auto" w:fill="auto"/>
          </w:tcPr>
          <w:p w14:paraId="6F02D4CA" w14:textId="77777777" w:rsidR="00DE3872" w:rsidRPr="002F33E6" w:rsidRDefault="00DE3872" w:rsidP="00DE3872">
            <w:pPr>
              <w:pStyle w:val="Tblzat"/>
            </w:pPr>
          </w:p>
        </w:tc>
      </w:tr>
    </w:tbl>
    <w:p w14:paraId="51689627" w14:textId="77777777" w:rsidR="00DE3872" w:rsidRDefault="00DE3872" w:rsidP="00716EC9">
      <w:pPr>
        <w:pStyle w:val="Alcm"/>
      </w:pPr>
    </w:p>
    <w:p w14:paraId="345539AC" w14:textId="77777777" w:rsidR="00520D76" w:rsidRDefault="00520D76">
      <w:pPr>
        <w:spacing w:before="0" w:after="200" w:line="276" w:lineRule="auto"/>
        <w:jc w:val="left"/>
        <w:rPr>
          <w:rFonts w:asciiTheme="majorHAnsi" w:eastAsiaTheme="majorEastAsia" w:hAnsiTheme="majorHAnsi" w:cstheme="majorBidi"/>
          <w:i/>
          <w:iCs/>
          <w:color w:val="4F81BD" w:themeColor="accent1"/>
          <w:spacing w:val="15"/>
          <w:sz w:val="24"/>
          <w:szCs w:val="24"/>
        </w:rPr>
      </w:pPr>
      <w:r>
        <w:br w:type="page"/>
      </w:r>
    </w:p>
    <w:p w14:paraId="44925DB7" w14:textId="77777777" w:rsidR="00DE3872" w:rsidRDefault="00DE3872" w:rsidP="00716EC9">
      <w:pPr>
        <w:pStyle w:val="Alcm"/>
      </w:pPr>
      <w:proofErr w:type="spellStart"/>
      <w:r>
        <w:lastRenderedPageBreak/>
        <w:t>OTrT</w:t>
      </w:r>
      <w:proofErr w:type="spellEnd"/>
      <w:r>
        <w:t>-vel való összhang vizsgálata</w:t>
      </w:r>
    </w:p>
    <w:p w14:paraId="76F12CFB" w14:textId="340B6D02" w:rsidR="00155306" w:rsidRDefault="00DE3872" w:rsidP="008B24A2">
      <w:r w:rsidRPr="008B6E76">
        <w:t xml:space="preserve">Az </w:t>
      </w:r>
      <w:proofErr w:type="spellStart"/>
      <w:r>
        <w:t>OTrT</w:t>
      </w:r>
      <w:proofErr w:type="spellEnd"/>
      <w:r>
        <w:t xml:space="preserve"> legutóbbi módosítását </w:t>
      </w:r>
      <w:r w:rsidR="00444A1E">
        <w:t xml:space="preserve">2018 </w:t>
      </w:r>
      <w:r>
        <w:t xml:space="preserve">decemberében hajtották végre. </w:t>
      </w:r>
      <w:r w:rsidR="003A11B1">
        <w:t xml:space="preserve">A </w:t>
      </w:r>
      <w:r w:rsidR="003A11B1" w:rsidRPr="003A11B1">
        <w:rPr>
          <w:b/>
          <w:bCs/>
        </w:rPr>
        <w:t xml:space="preserve">Magyarország és egyes kiemelt térségeinek területrendezési tervéről </w:t>
      </w:r>
      <w:r w:rsidR="00A66FFA" w:rsidRPr="00A66FFA">
        <w:rPr>
          <w:b/>
          <w:bCs/>
        </w:rPr>
        <w:t>szóló</w:t>
      </w:r>
      <w:r w:rsidR="00A66FFA">
        <w:t xml:space="preserve"> </w:t>
      </w:r>
      <w:r w:rsidR="00A66FFA" w:rsidRPr="003A11B1">
        <w:rPr>
          <w:b/>
          <w:bCs/>
        </w:rPr>
        <w:t xml:space="preserve">2018. évi CXXXIX. törvény </w:t>
      </w:r>
      <w:r w:rsidR="003A11B1" w:rsidRPr="00A66FFA">
        <w:rPr>
          <w:b/>
          <w:bCs/>
        </w:rPr>
        <w:t>második része</w:t>
      </w:r>
      <w:r w:rsidR="003A11B1">
        <w:t xml:space="preserve"> foglalja magában a</w:t>
      </w:r>
      <w:r w:rsidR="003A11B1" w:rsidRPr="003A11B1">
        <w:t xml:space="preserve">z </w:t>
      </w:r>
      <w:proofErr w:type="spellStart"/>
      <w:r w:rsidR="003A11B1" w:rsidRPr="003A11B1">
        <w:t>OTrT</w:t>
      </w:r>
      <w:proofErr w:type="spellEnd"/>
      <w:r w:rsidR="003A11B1" w:rsidRPr="003A11B1">
        <w:t xml:space="preserve"> </w:t>
      </w:r>
      <w:r w:rsidR="005A0F4E">
        <w:t>tartalmára és szerepére vonatkozó megállapításokat,</w:t>
      </w:r>
      <w:r w:rsidR="003A11B1" w:rsidRPr="003A11B1">
        <w:t xml:space="preserve"> szabályoka</w:t>
      </w:r>
      <w:r w:rsidR="003A11B1">
        <w:t>t</w:t>
      </w:r>
      <w:r w:rsidR="003A11B1" w:rsidRPr="003A11B1">
        <w:t>.</w:t>
      </w:r>
      <w:r w:rsidR="003A11B1">
        <w:t xml:space="preserve"> </w:t>
      </w:r>
      <w:r w:rsidRPr="002B1C92">
        <w:rPr>
          <w:b/>
        </w:rPr>
        <w:t xml:space="preserve">Az </w:t>
      </w:r>
      <w:proofErr w:type="spellStart"/>
      <w:r w:rsidRPr="002B1C92">
        <w:rPr>
          <w:b/>
        </w:rPr>
        <w:t>OTrT</w:t>
      </w:r>
      <w:proofErr w:type="spellEnd"/>
      <w:r w:rsidRPr="002B1C92">
        <w:rPr>
          <w:b/>
        </w:rPr>
        <w:t xml:space="preserve"> előírásai ideális esetben a megyei területrendezési terveken keresztül érvényesül.</w:t>
      </w:r>
      <w:r w:rsidR="00444A1E">
        <w:rPr>
          <w:b/>
        </w:rPr>
        <w:t xml:space="preserve"> </w:t>
      </w:r>
      <w:r>
        <w:t xml:space="preserve">Az </w:t>
      </w:r>
      <w:proofErr w:type="spellStart"/>
      <w:r>
        <w:t>OTrT</w:t>
      </w:r>
      <w:proofErr w:type="spellEnd"/>
      <w:r>
        <w:t xml:space="preserve"> és az ITS eltérő műfajából és a jelentős léptékkülönbségből adódóan csak nagyon korlátozottan (műszaki infrastruktúrával való összhang, egyes országos övezetek) vizsgálható az összhang. Az </w:t>
      </w:r>
      <w:proofErr w:type="spellStart"/>
      <w:r>
        <w:t>OTrT</w:t>
      </w:r>
      <w:proofErr w:type="spellEnd"/>
      <w:r>
        <w:t xml:space="preserve"> rendelkezéseit figyelembe véve megállapítható, </w:t>
      </w:r>
      <w:r w:rsidRPr="002B1C92">
        <w:rPr>
          <w:b/>
        </w:rPr>
        <w:t xml:space="preserve">hogy Kisbér fejlesztési igényei összhangban vannak az </w:t>
      </w:r>
      <w:proofErr w:type="spellStart"/>
      <w:r w:rsidRPr="002B1C92">
        <w:rPr>
          <w:b/>
        </w:rPr>
        <w:t>OTrT</w:t>
      </w:r>
      <w:proofErr w:type="spellEnd"/>
      <w:r w:rsidRPr="002B1C92">
        <w:rPr>
          <w:b/>
        </w:rPr>
        <w:t>-vel.</w:t>
      </w:r>
      <w:r>
        <w:t xml:space="preserve"> </w:t>
      </w:r>
    </w:p>
    <w:p w14:paraId="4BF34A5E" w14:textId="02FF524D" w:rsidR="007A4186" w:rsidRDefault="007A4186" w:rsidP="00F5111D">
      <w:r>
        <w:t>Kisbér közigazgatási területét az Erdőgazdálkodási, Mezőgazdasági, Vízgazdálkodási és Települési térség országos területfelhasználási kategóriák</w:t>
      </w:r>
      <w:r w:rsidR="00001807">
        <w:t xml:space="preserve"> érintik</w:t>
      </w:r>
      <w:r w:rsidR="00F5111D">
        <w:t xml:space="preserve">; a közlekedési </w:t>
      </w:r>
      <w:proofErr w:type="spellStart"/>
      <w:r w:rsidR="00F5111D">
        <w:t>hálózatokat</w:t>
      </w:r>
      <w:proofErr w:type="spellEnd"/>
      <w:r w:rsidR="00F5111D">
        <w:t xml:space="preserve"> érintően a </w:t>
      </w:r>
      <w:r w:rsidR="00F5111D" w:rsidRPr="00F5111D">
        <w:t>13. sz. f</w:t>
      </w:r>
      <w:r w:rsidR="00A84E17">
        <w:t>őú</w:t>
      </w:r>
      <w:r w:rsidR="00F5111D" w:rsidRPr="00F5111D">
        <w:t>t:</w:t>
      </w:r>
      <w:r w:rsidR="00F5111D">
        <w:t xml:space="preserve"> </w:t>
      </w:r>
      <w:r w:rsidR="00F5111D" w:rsidRPr="00F5111D">
        <w:t>(Szlov</w:t>
      </w:r>
      <w:r w:rsidR="00A84E17">
        <w:t>á</w:t>
      </w:r>
      <w:r w:rsidR="00F5111D" w:rsidRPr="00F5111D">
        <w:t>kia) – Kom</w:t>
      </w:r>
      <w:r w:rsidR="00A84E17">
        <w:t>á</w:t>
      </w:r>
      <w:r w:rsidR="00F5111D" w:rsidRPr="00F5111D">
        <w:t>rom – Kisb</w:t>
      </w:r>
      <w:r w:rsidR="00A84E17">
        <w:t>é</w:t>
      </w:r>
      <w:r w:rsidR="00F5111D" w:rsidRPr="00F5111D">
        <w:t>r (81. sz. f</w:t>
      </w:r>
      <w:r w:rsidR="00A84E17">
        <w:t>őú</w:t>
      </w:r>
      <w:r w:rsidR="00F5111D" w:rsidRPr="00F5111D">
        <w:t>t)</w:t>
      </w:r>
      <w:r w:rsidR="00A84E17">
        <w:t xml:space="preserve"> </w:t>
      </w:r>
      <w:r w:rsidR="00F5111D" w:rsidRPr="00F5111D">
        <w:t>- 81. sz. f</w:t>
      </w:r>
      <w:r w:rsidR="00A84E17">
        <w:t>őú</w:t>
      </w:r>
      <w:r w:rsidR="00F5111D" w:rsidRPr="00F5111D">
        <w:t>t: Sz</w:t>
      </w:r>
      <w:r w:rsidR="00A84E17">
        <w:t>é</w:t>
      </w:r>
      <w:r w:rsidR="00F5111D" w:rsidRPr="00F5111D">
        <w:t>kesfeh</w:t>
      </w:r>
      <w:r w:rsidR="00A84E17">
        <w:t>é</w:t>
      </w:r>
      <w:r w:rsidR="00F5111D" w:rsidRPr="00F5111D">
        <w:t>rv</w:t>
      </w:r>
      <w:r w:rsidR="00A84E17">
        <w:t>á</w:t>
      </w:r>
      <w:r w:rsidR="00F5111D" w:rsidRPr="00F5111D">
        <w:t>r (7. sz. f</w:t>
      </w:r>
      <w:r w:rsidR="00A84E17">
        <w:t>őút</w:t>
      </w:r>
      <w:r w:rsidR="00F5111D" w:rsidRPr="00F5111D">
        <w:t>) – Kisb</w:t>
      </w:r>
      <w:r w:rsidR="00A84E17">
        <w:t>é</w:t>
      </w:r>
      <w:r w:rsidR="00F5111D" w:rsidRPr="00F5111D">
        <w:t>r – Gy</w:t>
      </w:r>
      <w:r w:rsidR="00A84E17">
        <w:t>ő</w:t>
      </w:r>
      <w:r w:rsidR="00F5111D" w:rsidRPr="00F5111D">
        <w:t>r (1. sz. f</w:t>
      </w:r>
      <w:r w:rsidR="00A84E17">
        <w:t>őú</w:t>
      </w:r>
      <w:r w:rsidR="00F5111D" w:rsidRPr="00F5111D">
        <w:t>t)</w:t>
      </w:r>
      <w:r w:rsidR="00F5111D">
        <w:t xml:space="preserve"> meglévő főutak,</w:t>
      </w:r>
      <w:r w:rsidR="00001807">
        <w:t xml:space="preserve"> </w:t>
      </w:r>
      <w:r w:rsidR="003750DF">
        <w:t xml:space="preserve">valamint </w:t>
      </w:r>
      <w:r w:rsidR="00CD28EC">
        <w:t>az 5: Székesfehérvár – Komárom (Rendező) országos törzshálózati vasúti pálya</w:t>
      </w:r>
      <w:r w:rsidR="007E6A68">
        <w:t xml:space="preserve"> nyomvonalát.</w:t>
      </w:r>
    </w:p>
    <w:p w14:paraId="3E576A40" w14:textId="6ED63B1F" w:rsidR="0038132F" w:rsidRDefault="007E6A68" w:rsidP="008B24A2">
      <w:pPr>
        <w:rPr>
          <w:b/>
        </w:rPr>
      </w:pPr>
      <w:r>
        <w:t xml:space="preserve">Az </w:t>
      </w:r>
      <w:proofErr w:type="spellStart"/>
      <w:r>
        <w:t>OTrT</w:t>
      </w:r>
      <w:proofErr w:type="spellEnd"/>
      <w:r>
        <w:t xml:space="preserve"> </w:t>
      </w:r>
      <w:r w:rsidR="00A24671">
        <w:t xml:space="preserve">tartalmazza </w:t>
      </w:r>
      <w:r>
        <w:t xml:space="preserve">a </w:t>
      </w:r>
      <w:r w:rsidR="00A44AA3">
        <w:t>Veszprémvarsány (82. sz. főút) – Kisbér (81. sz. főút) főút tervezett nyomvonalát</w:t>
      </w:r>
      <w:r w:rsidR="00B76D7F">
        <w:t xml:space="preserve"> (amire korábban az ITS is utalt). </w:t>
      </w:r>
      <w:r w:rsidR="00DE3872" w:rsidRPr="00216D0E">
        <w:t xml:space="preserve">A </w:t>
      </w:r>
      <w:r w:rsidR="00DE3872" w:rsidRPr="00216D0E">
        <w:rPr>
          <w:b/>
        </w:rPr>
        <w:t>tematikus program</w:t>
      </w:r>
      <w:r w:rsidR="00891CDB">
        <w:rPr>
          <w:b/>
        </w:rPr>
        <w:t>ok</w:t>
      </w:r>
      <w:r w:rsidR="00DE3872" w:rsidRPr="00216D0E">
        <w:rPr>
          <w:b/>
        </w:rPr>
        <w:t xml:space="preserve">ban </w:t>
      </w:r>
      <w:r w:rsidR="00891CDB">
        <w:rPr>
          <w:b/>
        </w:rPr>
        <w:t xml:space="preserve">(pl. </w:t>
      </w:r>
      <w:r w:rsidR="00891CDB" w:rsidRPr="00216D0E">
        <w:rPr>
          <w:b/>
        </w:rPr>
        <w:t>„Erőforrásunk a víz”</w:t>
      </w:r>
      <w:r w:rsidR="00891CDB">
        <w:rPr>
          <w:b/>
        </w:rPr>
        <w:t xml:space="preserve">, „Erőforrásunk az erdő”) </w:t>
      </w:r>
      <w:r w:rsidR="00DE3872" w:rsidRPr="00216D0E">
        <w:rPr>
          <w:b/>
        </w:rPr>
        <w:t>részletesen bemutatott javaslatok</w:t>
      </w:r>
      <w:r w:rsidR="00444A1E" w:rsidRPr="00216D0E">
        <w:rPr>
          <w:b/>
        </w:rPr>
        <w:t xml:space="preserve"> </w:t>
      </w:r>
      <w:r w:rsidR="00DE3872" w:rsidRPr="00216D0E">
        <w:rPr>
          <w:b/>
        </w:rPr>
        <w:t xml:space="preserve">hozzájárulnak az </w:t>
      </w:r>
      <w:proofErr w:type="spellStart"/>
      <w:r w:rsidR="00DE3872" w:rsidRPr="00216D0E">
        <w:rPr>
          <w:b/>
        </w:rPr>
        <w:t>OTrT</w:t>
      </w:r>
      <w:proofErr w:type="spellEnd"/>
      <w:r w:rsidR="00DE3872" w:rsidRPr="00216D0E">
        <w:rPr>
          <w:b/>
        </w:rPr>
        <w:t xml:space="preserve">-ben szereplő ökológiai hálózat </w:t>
      </w:r>
      <w:r w:rsidR="00A92582">
        <w:rPr>
          <w:b/>
        </w:rPr>
        <w:t xml:space="preserve">magterületének, ökológiai folyosójának és pufferterületének </w:t>
      </w:r>
      <w:r w:rsidR="00DE3872" w:rsidRPr="00216D0E">
        <w:rPr>
          <w:b/>
        </w:rPr>
        <w:t>övezetével</w:t>
      </w:r>
      <w:r w:rsidR="00891CDB">
        <w:rPr>
          <w:b/>
        </w:rPr>
        <w:t xml:space="preserve">, erdők övezetével, valamint a kiváló termőhelyi adottságú szántók övezetével </w:t>
      </w:r>
      <w:r w:rsidR="00DE3872" w:rsidRPr="00216D0E">
        <w:rPr>
          <w:b/>
        </w:rPr>
        <w:t xml:space="preserve">kapcsolatos szabályok érvényesüléséhez. </w:t>
      </w:r>
    </w:p>
    <w:p w14:paraId="1D26F749" w14:textId="4F2D49AF" w:rsidR="008B24A2" w:rsidRDefault="00DE3872" w:rsidP="008B24A2">
      <w:r w:rsidRPr="00216D0E">
        <w:t>Semelyik fejlesztés nem akadályozza az ország szerkezeti tervén szereplő országos műszaki infrastruktúra-hálózat működését, a tervezett elemek létesítését.</w:t>
      </w:r>
    </w:p>
    <w:p w14:paraId="0C979E31" w14:textId="4EB3AC33" w:rsidR="00DB204E" w:rsidRDefault="00DB204E" w:rsidP="00DB204E">
      <w:pPr>
        <w:pStyle w:val="Cmsor3"/>
      </w:pPr>
      <w:bookmarkStart w:id="69" w:name="_Toc174080867"/>
      <w:r>
        <w:t>Vármegyei területrendezési és -fejlesztési dokumentumokkal való összhang vizsgálata</w:t>
      </w:r>
      <w:bookmarkEnd w:id="69"/>
    </w:p>
    <w:p w14:paraId="459C2432" w14:textId="029E43B1" w:rsidR="002E4FAF" w:rsidRPr="00DB204E" w:rsidRDefault="55F9231D" w:rsidP="00DB204E">
      <w:pPr>
        <w:pStyle w:val="Alcm"/>
      </w:pPr>
      <w:r>
        <w:t>Komárom-Esztergom Megye Területfejlesztési Koncepció és Stratégiai Program (2021-2027) (KEM TFK, 2021)</w:t>
      </w:r>
    </w:p>
    <w:p w14:paraId="122569E9" w14:textId="27CE0F88" w:rsidR="002E4FAF" w:rsidRPr="00CE7238" w:rsidRDefault="55F9231D" w:rsidP="55F9231D">
      <w:pPr>
        <w:pStyle w:val="NormlWeb"/>
        <w:rPr>
          <w:rFonts w:ascii="Calibri" w:hAnsi="Calibri" w:cs="Calibri"/>
          <w:sz w:val="22"/>
          <w:szCs w:val="22"/>
        </w:rPr>
      </w:pPr>
      <w:r w:rsidRPr="55F9231D">
        <w:rPr>
          <w:rFonts w:ascii="Calibri" w:hAnsi="Calibri" w:cs="Calibri"/>
          <w:sz w:val="22"/>
          <w:szCs w:val="22"/>
        </w:rPr>
        <w:t xml:space="preserve">Komárom-Esztergom vármegye jövőképe 2030: </w:t>
      </w:r>
      <w:r w:rsidRPr="55F9231D">
        <w:rPr>
          <w:rFonts w:ascii="Calibri" w:hAnsi="Calibri" w:cs="Calibri"/>
          <w:i/>
          <w:iCs/>
          <w:sz w:val="22"/>
          <w:szCs w:val="22"/>
        </w:rPr>
        <w:t xml:space="preserve">TARTÓSAN AZ ÉLVONALBAN, </w:t>
      </w:r>
      <w:r w:rsidRPr="55F9231D">
        <w:rPr>
          <w:rFonts w:ascii="Calibri" w:hAnsi="Calibri" w:cs="Calibri"/>
          <w:sz w:val="22"/>
          <w:szCs w:val="22"/>
        </w:rPr>
        <w:t>amelyet kiegészít a fejlesztések fő törekvéseinek irányt adó három megcélzott értékkel, ezek az EGYENSÚLY – STABILITÁS – MINŐSÉG.</w:t>
      </w:r>
    </w:p>
    <w:p w14:paraId="405CB7A8" w14:textId="77777777" w:rsidR="002E4FAF" w:rsidRPr="003F6CD3" w:rsidRDefault="55F9231D" w:rsidP="55F9231D">
      <w:pPr>
        <w:pStyle w:val="NormlWeb"/>
        <w:rPr>
          <w:rFonts w:ascii="Calibri" w:hAnsi="Calibri" w:cs="Calibri"/>
          <w:sz w:val="22"/>
          <w:szCs w:val="22"/>
        </w:rPr>
      </w:pPr>
      <w:r w:rsidRPr="55F9231D">
        <w:rPr>
          <w:rFonts w:ascii="Calibri" w:hAnsi="Calibri" w:cs="Calibri"/>
          <w:sz w:val="22"/>
          <w:szCs w:val="22"/>
        </w:rPr>
        <w:t>A megye fejlesztésének célrendszere átfogó célokból (3), az azok elérését szolgáló stratégiai fejlesztési</w:t>
      </w:r>
      <w:r w:rsidRPr="55F9231D">
        <w:rPr>
          <w:rFonts w:ascii="Calibri" w:hAnsi="Calibri" w:cs="Calibri"/>
          <w:b/>
          <w:bCs/>
          <w:sz w:val="22"/>
          <w:szCs w:val="22"/>
        </w:rPr>
        <w:t xml:space="preserve"> </w:t>
      </w:r>
      <w:r w:rsidRPr="55F9231D">
        <w:rPr>
          <w:rFonts w:ascii="Calibri" w:hAnsi="Calibri" w:cs="Calibri"/>
          <w:sz w:val="22"/>
          <w:szCs w:val="22"/>
        </w:rPr>
        <w:t>célkitűzésekből (3 területi és 4 specifikus</w:t>
      </w:r>
      <w:r w:rsidRPr="55F9231D">
        <w:rPr>
          <w:rFonts w:ascii="Calibri" w:hAnsi="Calibri" w:cs="Calibri"/>
          <w:b/>
          <w:bCs/>
          <w:sz w:val="22"/>
          <w:szCs w:val="22"/>
        </w:rPr>
        <w:t xml:space="preserve"> </w:t>
      </w:r>
      <w:r w:rsidRPr="55F9231D">
        <w:rPr>
          <w:rFonts w:ascii="Calibri" w:hAnsi="Calibri" w:cs="Calibri"/>
          <w:sz w:val="22"/>
          <w:szCs w:val="22"/>
        </w:rPr>
        <w:t>cél), valamint horizontális célokból áll (4).</w:t>
      </w:r>
      <w:r w:rsidRPr="55F9231D">
        <w:rPr>
          <w:rFonts w:ascii="Calibri" w:hAnsi="Calibri" w:cs="Calibri"/>
          <w:b/>
          <w:bCs/>
          <w:sz w:val="22"/>
          <w:szCs w:val="22"/>
        </w:rPr>
        <w:t xml:space="preserve"> </w:t>
      </w:r>
      <w:r w:rsidRPr="55F9231D">
        <w:rPr>
          <w:rFonts w:ascii="Calibri" w:hAnsi="Calibri" w:cs="Calibri"/>
          <w:sz w:val="22"/>
          <w:szCs w:val="22"/>
        </w:rPr>
        <w:t>A stratégiai célok a területiségre fókuszálnak a specifikus fejlesztési célokkal integráltan.</w:t>
      </w:r>
    </w:p>
    <w:p w14:paraId="3FFE81B9" w14:textId="77777777" w:rsidR="002E4FAF" w:rsidRDefault="55F9231D" w:rsidP="55F9231D">
      <w:pPr>
        <w:pStyle w:val="NormlWeb"/>
        <w:rPr>
          <w:rFonts w:ascii="Calibri" w:hAnsi="Calibri" w:cs="Calibri"/>
          <w:sz w:val="22"/>
          <w:szCs w:val="22"/>
        </w:rPr>
      </w:pPr>
      <w:r w:rsidRPr="55F9231D">
        <w:rPr>
          <w:rFonts w:ascii="Calibri" w:hAnsi="Calibri" w:cs="Calibri"/>
          <w:sz w:val="22"/>
          <w:szCs w:val="22"/>
        </w:rPr>
        <w:t>A területi célok által lefedett fejlesztési térségek:</w:t>
      </w:r>
    </w:p>
    <w:p w14:paraId="21C359F2" w14:textId="77777777" w:rsidR="002E4FAF" w:rsidRDefault="55F9231D" w:rsidP="55F9231D">
      <w:pPr>
        <w:pStyle w:val="NormlWeb"/>
        <w:numPr>
          <w:ilvl w:val="0"/>
          <w:numId w:val="18"/>
        </w:numPr>
        <w:rPr>
          <w:rFonts w:ascii="Calibri" w:hAnsi="Calibri" w:cs="Calibri"/>
          <w:sz w:val="22"/>
          <w:szCs w:val="22"/>
        </w:rPr>
      </w:pPr>
      <w:r w:rsidRPr="55F9231D">
        <w:rPr>
          <w:rFonts w:ascii="Calibri" w:hAnsi="Calibri" w:cs="Calibri"/>
          <w:sz w:val="22"/>
          <w:szCs w:val="22"/>
        </w:rPr>
        <w:t>Városhálózati csomópont - térségi és belső integrációja;</w:t>
      </w:r>
    </w:p>
    <w:p w14:paraId="5E5E542E" w14:textId="77777777" w:rsidR="002E4FAF" w:rsidRPr="00765665" w:rsidRDefault="55F9231D" w:rsidP="55F9231D">
      <w:pPr>
        <w:pStyle w:val="NormlWeb"/>
        <w:numPr>
          <w:ilvl w:val="0"/>
          <w:numId w:val="18"/>
        </w:numPr>
        <w:rPr>
          <w:rFonts w:ascii="Calibri" w:hAnsi="Calibri" w:cs="Calibri"/>
          <w:b/>
          <w:bCs/>
          <w:sz w:val="22"/>
          <w:szCs w:val="22"/>
        </w:rPr>
      </w:pPr>
      <w:r w:rsidRPr="55F9231D">
        <w:rPr>
          <w:rFonts w:ascii="Calibri" w:hAnsi="Calibri" w:cs="Calibri"/>
          <w:b/>
          <w:bCs/>
          <w:sz w:val="22"/>
          <w:szCs w:val="22"/>
        </w:rPr>
        <w:t>Komárom tengely és hídfőváros térsége – kapcsolódásainak és sokszektorú gazdaságának erősítése, amely magába foglalja a kedvezményezett Kisbéri járást;</w:t>
      </w:r>
    </w:p>
    <w:p w14:paraId="63D05C8C" w14:textId="77777777" w:rsidR="002E4FAF" w:rsidRDefault="55F9231D" w:rsidP="55F9231D">
      <w:pPr>
        <w:pStyle w:val="NormlWeb"/>
        <w:numPr>
          <w:ilvl w:val="0"/>
          <w:numId w:val="18"/>
        </w:numPr>
        <w:rPr>
          <w:rFonts w:ascii="Calibri" w:hAnsi="Calibri" w:cs="Calibri"/>
          <w:sz w:val="22"/>
          <w:szCs w:val="22"/>
        </w:rPr>
      </w:pPr>
      <w:r w:rsidRPr="55F9231D">
        <w:rPr>
          <w:rFonts w:ascii="Calibri" w:hAnsi="Calibri" w:cs="Calibri"/>
          <w:sz w:val="22"/>
          <w:szCs w:val="22"/>
        </w:rPr>
        <w:t>Esztergom tengely és hídfőváros térsége – többirányú integrációjának és örökséggazdálkodásának erősítése.</w:t>
      </w:r>
    </w:p>
    <w:p w14:paraId="4B7B6005" w14:textId="77777777" w:rsidR="002E4FAF" w:rsidRDefault="55F9231D" w:rsidP="55F9231D">
      <w:pPr>
        <w:pStyle w:val="NormlWeb"/>
        <w:rPr>
          <w:rFonts w:ascii="Calibri" w:hAnsi="Calibri" w:cs="Calibri"/>
          <w:sz w:val="22"/>
          <w:szCs w:val="22"/>
        </w:rPr>
      </w:pPr>
      <w:r w:rsidRPr="55F9231D">
        <w:rPr>
          <w:rFonts w:ascii="Calibri" w:hAnsi="Calibri" w:cs="Calibri"/>
          <w:sz w:val="22"/>
          <w:szCs w:val="22"/>
        </w:rPr>
        <w:lastRenderedPageBreak/>
        <w:t>A helyzetértékelés alapján a célrendszer mellett alábbi prioritások is azonosításra kerültek:</w:t>
      </w:r>
    </w:p>
    <w:p w14:paraId="571F6EA4" w14:textId="77777777" w:rsidR="002E4FAF" w:rsidRDefault="55F9231D" w:rsidP="55F9231D">
      <w:pPr>
        <w:pStyle w:val="NormlWeb"/>
        <w:rPr>
          <w:rFonts w:ascii="Calibri" w:hAnsi="Calibri" w:cs="Calibri"/>
          <w:sz w:val="22"/>
          <w:szCs w:val="22"/>
        </w:rPr>
      </w:pPr>
      <w:r w:rsidRPr="55F9231D">
        <w:rPr>
          <w:rFonts w:ascii="Calibri" w:hAnsi="Calibri" w:cs="Calibri"/>
          <w:sz w:val="22"/>
          <w:szCs w:val="22"/>
        </w:rPr>
        <w:t>Területi jellegű prioritások:</w:t>
      </w:r>
    </w:p>
    <w:p w14:paraId="6BE466B6" w14:textId="77777777" w:rsidR="002E4FAF" w:rsidRDefault="002E4FAF" w:rsidP="002E4FAF">
      <w:pPr>
        <w:pStyle w:val="NormlWeb"/>
        <w:numPr>
          <w:ilvl w:val="0"/>
          <w:numId w:val="19"/>
        </w:numPr>
        <w:rPr>
          <w:rFonts w:ascii="Calibri" w:hAnsi="Calibri" w:cs="Calibri"/>
          <w:sz w:val="22"/>
          <w:szCs w:val="22"/>
        </w:rPr>
      </w:pPr>
      <w:r>
        <w:rPr>
          <w:rFonts w:ascii="Calibri" w:hAnsi="Calibri" w:cs="Calibri"/>
          <w:sz w:val="22"/>
          <w:szCs w:val="22"/>
        </w:rPr>
        <w:t>Versenyképes városegyüttesek</w:t>
      </w:r>
    </w:p>
    <w:p w14:paraId="34454BDB" w14:textId="77777777" w:rsidR="002E4FAF" w:rsidRDefault="002E4FAF" w:rsidP="002E4FAF">
      <w:pPr>
        <w:pStyle w:val="NormlWeb"/>
        <w:numPr>
          <w:ilvl w:val="0"/>
          <w:numId w:val="19"/>
        </w:numPr>
        <w:rPr>
          <w:rFonts w:ascii="Calibri" w:hAnsi="Calibri" w:cs="Calibri"/>
          <w:sz w:val="22"/>
          <w:szCs w:val="22"/>
        </w:rPr>
      </w:pPr>
      <w:r>
        <w:rPr>
          <w:rFonts w:ascii="Calibri" w:hAnsi="Calibri" w:cs="Calibri"/>
          <w:sz w:val="22"/>
          <w:szCs w:val="22"/>
        </w:rPr>
        <w:t>Vidéki tájak környezeti gazda(g)</w:t>
      </w:r>
      <w:proofErr w:type="spellStart"/>
      <w:r>
        <w:rPr>
          <w:rFonts w:ascii="Calibri" w:hAnsi="Calibri" w:cs="Calibri"/>
          <w:sz w:val="22"/>
          <w:szCs w:val="22"/>
        </w:rPr>
        <w:t>sága</w:t>
      </w:r>
      <w:proofErr w:type="spellEnd"/>
    </w:p>
    <w:p w14:paraId="617BCE39" w14:textId="77777777" w:rsidR="002E4FAF" w:rsidRDefault="002E4FAF" w:rsidP="002E4FAF">
      <w:pPr>
        <w:pStyle w:val="NormlWeb"/>
        <w:rPr>
          <w:rFonts w:ascii="Calibri" w:hAnsi="Calibri" w:cs="Calibri"/>
          <w:sz w:val="22"/>
          <w:szCs w:val="22"/>
        </w:rPr>
      </w:pPr>
      <w:r>
        <w:rPr>
          <w:rFonts w:ascii="Calibri" w:hAnsi="Calibri" w:cs="Calibri"/>
          <w:sz w:val="22"/>
          <w:szCs w:val="22"/>
        </w:rPr>
        <w:t>Átfogó jellegű prioritások:</w:t>
      </w:r>
    </w:p>
    <w:p w14:paraId="65A34D5A" w14:textId="77777777" w:rsidR="002E4FAF" w:rsidRDefault="002E4FAF" w:rsidP="002E4FAF">
      <w:pPr>
        <w:pStyle w:val="NormlWeb"/>
        <w:numPr>
          <w:ilvl w:val="0"/>
          <w:numId w:val="19"/>
        </w:numPr>
        <w:rPr>
          <w:rFonts w:ascii="Calibri" w:hAnsi="Calibri" w:cs="Calibri"/>
          <w:sz w:val="22"/>
          <w:szCs w:val="22"/>
        </w:rPr>
      </w:pPr>
      <w:r>
        <w:rPr>
          <w:rFonts w:ascii="Calibri" w:hAnsi="Calibri" w:cs="Calibri"/>
          <w:sz w:val="22"/>
          <w:szCs w:val="22"/>
        </w:rPr>
        <w:t>Dinamikus megyei turisztika</w:t>
      </w:r>
    </w:p>
    <w:p w14:paraId="44DB5E12" w14:textId="77777777" w:rsidR="002E4FAF" w:rsidRDefault="002E4FAF" w:rsidP="002E4FAF">
      <w:pPr>
        <w:pStyle w:val="NormlWeb"/>
        <w:numPr>
          <w:ilvl w:val="0"/>
          <w:numId w:val="19"/>
        </w:numPr>
        <w:rPr>
          <w:rFonts w:ascii="Calibri" w:hAnsi="Calibri" w:cs="Calibri"/>
          <w:sz w:val="22"/>
          <w:szCs w:val="22"/>
        </w:rPr>
      </w:pPr>
      <w:r>
        <w:rPr>
          <w:rFonts w:ascii="Calibri" w:hAnsi="Calibri" w:cs="Calibri"/>
          <w:sz w:val="22"/>
          <w:szCs w:val="22"/>
        </w:rPr>
        <w:t>Elérhető megye</w:t>
      </w:r>
    </w:p>
    <w:p w14:paraId="2EB4B35B" w14:textId="77777777" w:rsidR="002E4FAF" w:rsidRDefault="002E4FAF" w:rsidP="002E4FAF">
      <w:pPr>
        <w:pStyle w:val="NormlWeb"/>
        <w:numPr>
          <w:ilvl w:val="0"/>
          <w:numId w:val="19"/>
        </w:numPr>
        <w:rPr>
          <w:rFonts w:ascii="Calibri" w:hAnsi="Calibri" w:cs="Calibri"/>
          <w:sz w:val="22"/>
          <w:szCs w:val="22"/>
        </w:rPr>
      </w:pPr>
      <w:r>
        <w:rPr>
          <w:rFonts w:ascii="Calibri" w:hAnsi="Calibri" w:cs="Calibri"/>
          <w:sz w:val="22"/>
          <w:szCs w:val="22"/>
        </w:rPr>
        <w:t>Emberkincs óvása és erősítése</w:t>
      </w:r>
    </w:p>
    <w:p w14:paraId="6551633A" w14:textId="77777777" w:rsidR="002E4FAF" w:rsidRDefault="002E4FAF" w:rsidP="002E4FAF">
      <w:pPr>
        <w:pStyle w:val="NormlWeb"/>
        <w:keepNext/>
      </w:pPr>
      <w:r>
        <w:rPr>
          <w:rFonts w:ascii="Calibri" w:hAnsi="Calibri" w:cs="Calibri"/>
          <w:noProof/>
          <w:sz w:val="22"/>
          <w:szCs w:val="22"/>
          <w14:ligatures w14:val="standardContextual"/>
        </w:rPr>
        <w:lastRenderedPageBreak/>
        <w:drawing>
          <wp:inline distT="0" distB="0" distL="0" distR="0" wp14:anchorId="08864F4B" wp14:editId="239CA047">
            <wp:extent cx="5636526" cy="8037507"/>
            <wp:effectExtent l="0" t="0" r="2540" b="1905"/>
            <wp:docPr id="310679156" name="Kép 1" descr="A képen szöveg, képernyőkép, kör,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679156" name="Kép 1" descr="A képen szöveg, képernyőkép, kör, Betűtípus látható&#10;&#10;Automatikusan generált leírás"/>
                    <pic:cNvPicPr/>
                  </pic:nvPicPr>
                  <pic:blipFill>
                    <a:blip r:embed="rId116">
                      <a:extLst>
                        <a:ext uri="{28A0092B-C50C-407E-A947-70E740481C1C}">
                          <a14:useLocalDpi xmlns:a14="http://schemas.microsoft.com/office/drawing/2010/main" val="0"/>
                        </a:ext>
                      </a:extLst>
                    </a:blip>
                    <a:stretch>
                      <a:fillRect/>
                    </a:stretch>
                  </pic:blipFill>
                  <pic:spPr>
                    <a:xfrm>
                      <a:off x="0" y="0"/>
                      <a:ext cx="5649879" cy="8056547"/>
                    </a:xfrm>
                    <a:prstGeom prst="rect">
                      <a:avLst/>
                    </a:prstGeom>
                  </pic:spPr>
                </pic:pic>
              </a:graphicData>
            </a:graphic>
          </wp:inline>
        </w:drawing>
      </w:r>
    </w:p>
    <w:p w14:paraId="7E58989C" w14:textId="712198BA" w:rsidR="002E4FAF" w:rsidRPr="009A4658" w:rsidRDefault="002E4FAF" w:rsidP="002E4FAF">
      <w:pPr>
        <w:pStyle w:val="Kpalrs"/>
        <w:rPr>
          <w:rFonts w:ascii="Calibri" w:hAnsi="Calibri" w:cs="Calibri"/>
          <w:szCs w:val="22"/>
        </w:rPr>
      </w:pPr>
      <w:r>
        <w:rPr>
          <w:rFonts w:ascii="Calibri" w:hAnsi="Calibri" w:cs="Calibri"/>
          <w:szCs w:val="22"/>
        </w:rPr>
        <w:fldChar w:fldCharType="begin"/>
      </w:r>
      <w:r>
        <w:rPr>
          <w:rFonts w:ascii="Calibri" w:hAnsi="Calibri" w:cs="Calibri"/>
          <w:szCs w:val="22"/>
        </w:rPr>
        <w:instrText xml:space="preserve"> SEQ ábra \* ARABIC </w:instrText>
      </w:r>
      <w:r>
        <w:rPr>
          <w:rFonts w:ascii="Calibri" w:hAnsi="Calibri" w:cs="Calibri"/>
          <w:szCs w:val="22"/>
        </w:rPr>
        <w:fldChar w:fldCharType="separate"/>
      </w:r>
      <w:r w:rsidR="003531DD">
        <w:rPr>
          <w:rFonts w:ascii="Calibri" w:hAnsi="Calibri" w:cs="Calibri"/>
          <w:noProof/>
          <w:szCs w:val="22"/>
        </w:rPr>
        <w:t>9</w:t>
      </w:r>
      <w:r>
        <w:rPr>
          <w:rFonts w:ascii="Calibri" w:hAnsi="Calibri" w:cs="Calibri"/>
          <w:szCs w:val="22"/>
        </w:rPr>
        <w:fldChar w:fldCharType="end"/>
      </w:r>
      <w:r>
        <w:t>. ábra: Komárom-Esztergom Megyei Területfejlesztési Stratégiai Program célrendszere (2021-2027) (Forrás: KEM TFK, 2021)</w:t>
      </w:r>
    </w:p>
    <w:p w14:paraId="27E39222" w14:textId="77777777" w:rsidR="002E4FAF" w:rsidRDefault="002E4FAF" w:rsidP="004C4F06">
      <w:pPr>
        <w:pStyle w:val="NormlWeb"/>
        <w:keepNext/>
        <w:jc w:val="center"/>
      </w:pPr>
      <w:r>
        <w:rPr>
          <w:rFonts w:ascii="Calibri" w:hAnsi="Calibri" w:cs="Calibri"/>
          <w:noProof/>
          <w:sz w:val="22"/>
          <w:szCs w:val="22"/>
          <w14:ligatures w14:val="standardContextual"/>
        </w:rPr>
        <w:lastRenderedPageBreak/>
        <w:drawing>
          <wp:inline distT="0" distB="0" distL="0" distR="0" wp14:anchorId="4ABD87D4" wp14:editId="5D42A31E">
            <wp:extent cx="5257800" cy="3580543"/>
            <wp:effectExtent l="0" t="0" r="0" b="1270"/>
            <wp:docPr id="1061348532" name="Kép 1" descr="A képen térkép, szöveg, atlasz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348532" name="Kép 1" descr="A képen térkép, szöveg, atlasz látható&#10;&#10;Automatikusan generált leírás"/>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272988" cy="3590886"/>
                    </a:xfrm>
                    <a:prstGeom prst="rect">
                      <a:avLst/>
                    </a:prstGeom>
                  </pic:spPr>
                </pic:pic>
              </a:graphicData>
            </a:graphic>
          </wp:inline>
        </w:drawing>
      </w:r>
    </w:p>
    <w:p w14:paraId="1507B76F" w14:textId="6BBB6E59" w:rsidR="00FD1601" w:rsidRDefault="002E4FAF" w:rsidP="004C4F06">
      <w:pPr>
        <w:pStyle w:val="Kpalrs"/>
      </w:pPr>
      <w:r>
        <w:rPr>
          <w:rFonts w:ascii="Calibri" w:hAnsi="Calibri" w:cs="Calibri"/>
          <w:szCs w:val="22"/>
        </w:rPr>
        <w:fldChar w:fldCharType="begin"/>
      </w:r>
      <w:r>
        <w:rPr>
          <w:rFonts w:ascii="Calibri" w:hAnsi="Calibri" w:cs="Calibri"/>
          <w:szCs w:val="22"/>
        </w:rPr>
        <w:instrText xml:space="preserve"> SEQ ábra \* ARABIC </w:instrText>
      </w:r>
      <w:r>
        <w:rPr>
          <w:rFonts w:ascii="Calibri" w:hAnsi="Calibri" w:cs="Calibri"/>
          <w:szCs w:val="22"/>
        </w:rPr>
        <w:fldChar w:fldCharType="separate"/>
      </w:r>
      <w:r w:rsidR="003531DD">
        <w:rPr>
          <w:rFonts w:ascii="Calibri" w:hAnsi="Calibri" w:cs="Calibri"/>
          <w:noProof/>
          <w:szCs w:val="22"/>
        </w:rPr>
        <w:t>10</w:t>
      </w:r>
      <w:r>
        <w:rPr>
          <w:rFonts w:ascii="Calibri" w:hAnsi="Calibri" w:cs="Calibri"/>
          <w:szCs w:val="22"/>
        </w:rPr>
        <w:fldChar w:fldCharType="end"/>
      </w:r>
      <w:r>
        <w:t>. ábra: Városhálózati csomópontok (Forrás: KEM TFK, 2021)</w:t>
      </w:r>
    </w:p>
    <w:p w14:paraId="462DED7B" w14:textId="77777777" w:rsidR="004C4F06" w:rsidRPr="004C4F06" w:rsidRDefault="004C4F06" w:rsidP="004C4F06"/>
    <w:tbl>
      <w:tblPr>
        <w:tblStyle w:val="Rcsostblzat"/>
        <w:tblW w:w="9104" w:type="dxa"/>
        <w:tblInd w:w="108" w:type="dxa"/>
        <w:tblLayout w:type="fixed"/>
        <w:tblLook w:val="04A0" w:firstRow="1" w:lastRow="0" w:firstColumn="1" w:lastColumn="0" w:noHBand="0" w:noVBand="1"/>
      </w:tblPr>
      <w:tblGrid>
        <w:gridCol w:w="1985"/>
        <w:gridCol w:w="1446"/>
        <w:gridCol w:w="1418"/>
        <w:gridCol w:w="415"/>
        <w:gridCol w:w="860"/>
        <w:gridCol w:w="1444"/>
        <w:gridCol w:w="1536"/>
      </w:tblGrid>
      <w:tr w:rsidR="002E4FAF" w:rsidRPr="00AA2799" w14:paraId="7E66D690" w14:textId="77777777" w:rsidTr="00DB4C66">
        <w:trPr>
          <w:tblHeader/>
        </w:trPr>
        <w:tc>
          <w:tcPr>
            <w:tcW w:w="1985" w:type="dxa"/>
          </w:tcPr>
          <w:p w14:paraId="59C69A75" w14:textId="23AF475C" w:rsidR="002E4FAF" w:rsidRPr="00AA2799" w:rsidRDefault="002E4FAF" w:rsidP="00DB4C66">
            <w:pPr>
              <w:pStyle w:val="Tblzatfej"/>
              <w:keepNext/>
              <w:jc w:val="center"/>
              <w:rPr>
                <w:rFonts w:ascii="Calibri" w:hAnsi="Calibri" w:cs="Calibri"/>
                <w:sz w:val="18"/>
                <w:szCs w:val="18"/>
              </w:rPr>
            </w:pPr>
            <w:r w:rsidRPr="00AA2799">
              <w:rPr>
                <w:rFonts w:ascii="Calibri" w:hAnsi="Calibri" w:cs="Calibri"/>
                <w:sz w:val="18"/>
                <w:szCs w:val="18"/>
              </w:rPr>
              <w:t>ÁTFOGÓ CÉL</w:t>
            </w:r>
            <w:r w:rsidRPr="00AA2799">
              <w:rPr>
                <w:rFonts w:ascii="Calibri" w:hAnsi="Calibri" w:cs="Calibri"/>
                <w:sz w:val="18"/>
                <w:szCs w:val="18"/>
              </w:rPr>
              <w:br/>
              <w:t>20</w:t>
            </w:r>
            <w:r w:rsidR="00BF7B2F">
              <w:rPr>
                <w:rFonts w:ascii="Calibri" w:hAnsi="Calibri" w:cs="Calibri"/>
                <w:sz w:val="18"/>
                <w:szCs w:val="18"/>
              </w:rPr>
              <w:t>30</w:t>
            </w:r>
          </w:p>
        </w:tc>
        <w:tc>
          <w:tcPr>
            <w:tcW w:w="7119" w:type="dxa"/>
            <w:gridSpan w:val="6"/>
          </w:tcPr>
          <w:p w14:paraId="33206F9E" w14:textId="746CBF31" w:rsidR="002E4FAF" w:rsidRPr="00AA2799" w:rsidRDefault="002E4FAF" w:rsidP="00DB4C66">
            <w:pPr>
              <w:pStyle w:val="Tblzatfej"/>
              <w:keepNext/>
              <w:jc w:val="center"/>
              <w:rPr>
                <w:rFonts w:ascii="Calibri" w:hAnsi="Calibri" w:cs="Calibri"/>
                <w:sz w:val="18"/>
                <w:szCs w:val="18"/>
              </w:rPr>
            </w:pPr>
            <w:r w:rsidRPr="00AA2799">
              <w:rPr>
                <w:rFonts w:ascii="Calibri" w:hAnsi="Calibri" w:cs="Calibri"/>
                <w:sz w:val="18"/>
                <w:szCs w:val="18"/>
              </w:rPr>
              <w:t xml:space="preserve">KISBÉR </w:t>
            </w:r>
            <w:proofErr w:type="gramStart"/>
            <w:r w:rsidRPr="00AA2799">
              <w:rPr>
                <w:rFonts w:ascii="Calibri" w:hAnsi="Calibri" w:cs="Calibri"/>
                <w:sz w:val="18"/>
                <w:szCs w:val="18"/>
              </w:rPr>
              <w:t>20</w:t>
            </w:r>
            <w:r w:rsidR="00D41436">
              <w:rPr>
                <w:rFonts w:ascii="Calibri" w:hAnsi="Calibri" w:cs="Calibri"/>
                <w:sz w:val="18"/>
                <w:szCs w:val="18"/>
              </w:rPr>
              <w:t>30</w:t>
            </w:r>
            <w:r w:rsidR="00643073">
              <w:rPr>
                <w:rFonts w:ascii="Apple Color Emoji" w:hAnsi="Apple Color Emoji" w:cs="Apple Color Emoji"/>
                <w:sz w:val="18"/>
                <w:szCs w:val="18"/>
                <w:vertAlign w:val="superscript"/>
              </w:rPr>
              <w:t xml:space="preserve"> </w:t>
            </w:r>
            <w:r w:rsidRPr="00AA2799">
              <w:rPr>
                <w:rFonts w:ascii="Calibri" w:hAnsi="Calibri" w:cs="Calibri"/>
                <w:sz w:val="18"/>
                <w:szCs w:val="18"/>
              </w:rPr>
              <w:t xml:space="preserve"> –</w:t>
            </w:r>
            <w:proofErr w:type="gramEnd"/>
            <w:r w:rsidRPr="00AA2799">
              <w:rPr>
                <w:rFonts w:ascii="Calibri" w:hAnsi="Calibri" w:cs="Calibri"/>
                <w:sz w:val="18"/>
                <w:szCs w:val="18"/>
              </w:rPr>
              <w:t xml:space="preserve"> A SZERETHETŐ KISVÁROS</w:t>
            </w:r>
            <w:r w:rsidRPr="00AA2799">
              <w:rPr>
                <w:rFonts w:ascii="Calibri" w:hAnsi="Calibri" w:cs="Calibri"/>
                <w:sz w:val="18"/>
                <w:szCs w:val="18"/>
              </w:rPr>
              <w:br/>
              <w:t>PERSPEKTÍVA, SOKSZÍNŰSÉG, CSALÁDIAS MILIŐ</w:t>
            </w:r>
          </w:p>
        </w:tc>
      </w:tr>
      <w:tr w:rsidR="002E4FAF" w:rsidRPr="00AA2799" w14:paraId="0A88F828" w14:textId="77777777" w:rsidTr="00DB4C66">
        <w:trPr>
          <w:tblHeader/>
        </w:trPr>
        <w:tc>
          <w:tcPr>
            <w:tcW w:w="1985" w:type="dxa"/>
          </w:tcPr>
          <w:p w14:paraId="4A424E2B" w14:textId="03F35CC5" w:rsidR="002E4FAF" w:rsidRPr="00AA2799" w:rsidRDefault="002E4FAF" w:rsidP="00DB4C66">
            <w:pPr>
              <w:pStyle w:val="Tblzatfej"/>
              <w:keepNext/>
              <w:jc w:val="center"/>
              <w:rPr>
                <w:rFonts w:ascii="Calibri" w:hAnsi="Calibri" w:cs="Calibri"/>
                <w:sz w:val="18"/>
                <w:szCs w:val="18"/>
              </w:rPr>
            </w:pPr>
            <w:r w:rsidRPr="00AA2799">
              <w:rPr>
                <w:rFonts w:ascii="Calibri" w:hAnsi="Calibri" w:cs="Calibri"/>
                <w:sz w:val="18"/>
                <w:szCs w:val="18"/>
              </w:rPr>
              <w:t>STRATÉGIAI CÉL</w:t>
            </w:r>
            <w:r w:rsidRPr="00AA2799">
              <w:rPr>
                <w:rFonts w:ascii="Calibri" w:hAnsi="Calibri" w:cs="Calibri"/>
                <w:sz w:val="18"/>
                <w:szCs w:val="18"/>
              </w:rPr>
              <w:br/>
              <w:t>20</w:t>
            </w:r>
            <w:r w:rsidR="00AB3AB1">
              <w:rPr>
                <w:rFonts w:ascii="Calibri" w:hAnsi="Calibri" w:cs="Calibri"/>
                <w:sz w:val="18"/>
                <w:szCs w:val="18"/>
              </w:rPr>
              <w:t>27</w:t>
            </w:r>
          </w:p>
        </w:tc>
        <w:tc>
          <w:tcPr>
            <w:tcW w:w="3279" w:type="dxa"/>
            <w:gridSpan w:val="3"/>
          </w:tcPr>
          <w:p w14:paraId="6CBDAB33" w14:textId="77777777" w:rsidR="002E4FAF" w:rsidRPr="00AA2799" w:rsidRDefault="002E4FAF" w:rsidP="00DB4C66">
            <w:pPr>
              <w:pStyle w:val="Tblzatfej"/>
              <w:keepNext/>
              <w:jc w:val="center"/>
              <w:rPr>
                <w:rFonts w:ascii="Calibri" w:hAnsi="Calibri" w:cs="Calibri"/>
                <w:sz w:val="18"/>
                <w:szCs w:val="18"/>
              </w:rPr>
            </w:pPr>
            <w:r w:rsidRPr="00AA2799">
              <w:rPr>
                <w:rFonts w:ascii="Calibri" w:hAnsi="Calibri" w:cs="Calibri"/>
                <w:sz w:val="18"/>
                <w:szCs w:val="18"/>
              </w:rPr>
              <w:t>ESÉLYT A MUNKÁNAK</w:t>
            </w:r>
          </w:p>
          <w:p w14:paraId="435DACBA" w14:textId="77777777" w:rsidR="002E4FAF" w:rsidRPr="00AA2799" w:rsidRDefault="002E4FAF" w:rsidP="00DB4C66">
            <w:pPr>
              <w:pStyle w:val="Tblzatfej"/>
              <w:keepNext/>
              <w:jc w:val="center"/>
              <w:rPr>
                <w:rFonts w:ascii="Calibri" w:hAnsi="Calibri" w:cs="Calibri"/>
                <w:sz w:val="18"/>
                <w:szCs w:val="18"/>
              </w:rPr>
            </w:pPr>
            <w:r w:rsidRPr="00AA2799">
              <w:rPr>
                <w:rFonts w:ascii="Calibri" w:hAnsi="Calibri" w:cs="Calibri"/>
                <w:sz w:val="18"/>
                <w:szCs w:val="18"/>
              </w:rPr>
              <w:t>képzettség, együttműködés,</w:t>
            </w:r>
            <w:r w:rsidRPr="00AA2799">
              <w:rPr>
                <w:rFonts w:ascii="Calibri" w:hAnsi="Calibri" w:cs="Calibri"/>
                <w:sz w:val="18"/>
                <w:szCs w:val="18"/>
              </w:rPr>
              <w:br/>
              <w:t>elérhetőség, innováció</w:t>
            </w:r>
          </w:p>
        </w:tc>
        <w:tc>
          <w:tcPr>
            <w:tcW w:w="3840" w:type="dxa"/>
            <w:gridSpan w:val="3"/>
          </w:tcPr>
          <w:p w14:paraId="7BB8364E" w14:textId="77777777" w:rsidR="002E4FAF" w:rsidRPr="00AA2799" w:rsidRDefault="002E4FAF" w:rsidP="00DB4C66">
            <w:pPr>
              <w:pStyle w:val="Tblzatfej"/>
              <w:keepNext/>
              <w:jc w:val="center"/>
              <w:rPr>
                <w:rFonts w:ascii="Calibri" w:hAnsi="Calibri" w:cs="Calibri"/>
                <w:sz w:val="18"/>
                <w:szCs w:val="18"/>
              </w:rPr>
            </w:pPr>
            <w:r w:rsidRPr="00AA2799">
              <w:rPr>
                <w:rFonts w:ascii="Calibri" w:hAnsi="Calibri" w:cs="Calibri"/>
                <w:sz w:val="18"/>
                <w:szCs w:val="18"/>
              </w:rPr>
              <w:t>OTTHONUNK KISBÉR</w:t>
            </w:r>
          </w:p>
          <w:p w14:paraId="65084D43" w14:textId="77777777" w:rsidR="002E4FAF" w:rsidRPr="00AA2799" w:rsidRDefault="002E4FAF" w:rsidP="00DB4C66">
            <w:pPr>
              <w:pStyle w:val="Tblzatfej"/>
              <w:keepNext/>
              <w:jc w:val="center"/>
              <w:rPr>
                <w:rFonts w:ascii="Calibri" w:hAnsi="Calibri" w:cs="Calibri"/>
                <w:sz w:val="18"/>
                <w:szCs w:val="18"/>
              </w:rPr>
            </w:pPr>
            <w:r w:rsidRPr="00AA2799">
              <w:rPr>
                <w:rFonts w:ascii="Calibri" w:hAnsi="Calibri" w:cs="Calibri"/>
                <w:sz w:val="18"/>
                <w:szCs w:val="18"/>
              </w:rPr>
              <w:t>élhetőség, közösség,</w:t>
            </w:r>
            <w:r w:rsidRPr="00AA2799">
              <w:rPr>
                <w:rFonts w:ascii="Calibri" w:hAnsi="Calibri" w:cs="Calibri"/>
                <w:sz w:val="18"/>
                <w:szCs w:val="18"/>
              </w:rPr>
              <w:br/>
              <w:t>működőképesség, vonzerő</w:t>
            </w:r>
          </w:p>
        </w:tc>
      </w:tr>
      <w:tr w:rsidR="002E4FAF" w:rsidRPr="00AA2799" w14:paraId="718A271D" w14:textId="77777777" w:rsidTr="00DB4C66">
        <w:trPr>
          <w:trHeight w:val="660"/>
          <w:tblHeader/>
        </w:trPr>
        <w:tc>
          <w:tcPr>
            <w:tcW w:w="1985" w:type="dxa"/>
          </w:tcPr>
          <w:p w14:paraId="43A4D0D3" w14:textId="2A1D0BD8" w:rsidR="002E4FAF" w:rsidRPr="00AA2799" w:rsidRDefault="002E4FAF" w:rsidP="00DB4C66">
            <w:pPr>
              <w:pStyle w:val="Tblzatfej"/>
              <w:jc w:val="center"/>
              <w:rPr>
                <w:rFonts w:ascii="Calibri" w:hAnsi="Calibri" w:cs="Calibri"/>
                <w:sz w:val="18"/>
                <w:szCs w:val="18"/>
              </w:rPr>
            </w:pPr>
            <w:r w:rsidRPr="00AA2799">
              <w:rPr>
                <w:rFonts w:ascii="Calibri" w:hAnsi="Calibri" w:cs="Calibri"/>
                <w:sz w:val="18"/>
                <w:szCs w:val="18"/>
              </w:rPr>
              <w:t>TEMATIKUS CÉLOK 20</w:t>
            </w:r>
            <w:r w:rsidR="00AB3AB1">
              <w:rPr>
                <w:rFonts w:ascii="Calibri" w:hAnsi="Calibri" w:cs="Calibri"/>
                <w:sz w:val="18"/>
                <w:szCs w:val="18"/>
              </w:rPr>
              <w:t>27</w:t>
            </w:r>
          </w:p>
        </w:tc>
        <w:tc>
          <w:tcPr>
            <w:tcW w:w="1446" w:type="dxa"/>
            <w:vMerge w:val="restart"/>
          </w:tcPr>
          <w:p w14:paraId="24EC14A2" w14:textId="77777777" w:rsidR="002E4FAF" w:rsidRPr="00AA2799" w:rsidRDefault="002E4FAF" w:rsidP="00DB4C66">
            <w:pPr>
              <w:pStyle w:val="Tblzat"/>
              <w:jc w:val="center"/>
              <w:rPr>
                <w:rFonts w:ascii="Calibri" w:hAnsi="Calibri" w:cs="Calibri"/>
                <w:sz w:val="18"/>
                <w:szCs w:val="18"/>
              </w:rPr>
            </w:pPr>
            <w:r w:rsidRPr="00AA2799">
              <w:rPr>
                <w:rFonts w:ascii="Calibri" w:hAnsi="Calibri" w:cs="Calibri"/>
                <w:sz w:val="18"/>
                <w:szCs w:val="18"/>
              </w:rPr>
              <w:t>Hagyományu</w:t>
            </w:r>
            <w:r>
              <w:rPr>
                <w:rFonts w:ascii="Calibri" w:hAnsi="Calibri" w:cs="Calibri"/>
                <w:sz w:val="18"/>
                <w:szCs w:val="18"/>
              </w:rPr>
              <w:t>n</w:t>
            </w:r>
            <w:r w:rsidRPr="00AA2799">
              <w:rPr>
                <w:rFonts w:ascii="Calibri" w:hAnsi="Calibri" w:cs="Calibri"/>
                <w:sz w:val="18"/>
                <w:szCs w:val="18"/>
              </w:rPr>
              <w:t>k a jövőnk:</w:t>
            </w:r>
            <w:r w:rsidRPr="00AA2799">
              <w:rPr>
                <w:rFonts w:ascii="Calibri" w:hAnsi="Calibri" w:cs="Calibri"/>
                <w:sz w:val="18"/>
                <w:szCs w:val="18"/>
              </w:rPr>
              <w:br/>
              <w:t>lovas reneszánsz</w:t>
            </w:r>
          </w:p>
        </w:tc>
        <w:tc>
          <w:tcPr>
            <w:tcW w:w="1418" w:type="dxa"/>
            <w:vMerge w:val="restart"/>
          </w:tcPr>
          <w:p w14:paraId="0FE0467F" w14:textId="77777777" w:rsidR="002E4FAF" w:rsidRPr="00AA2799" w:rsidRDefault="002E4FAF" w:rsidP="00DB4C66">
            <w:pPr>
              <w:pStyle w:val="Tblzat"/>
              <w:jc w:val="center"/>
              <w:rPr>
                <w:rFonts w:ascii="Calibri" w:hAnsi="Calibri" w:cs="Calibri"/>
                <w:sz w:val="18"/>
                <w:szCs w:val="18"/>
              </w:rPr>
            </w:pPr>
            <w:r w:rsidRPr="00AA2799">
              <w:rPr>
                <w:rFonts w:ascii="Calibri" w:hAnsi="Calibri" w:cs="Calibri"/>
                <w:sz w:val="18"/>
                <w:szCs w:val="18"/>
              </w:rPr>
              <w:t>Tájban a jövőnk:</w:t>
            </w:r>
            <w:r w:rsidRPr="00AA2799">
              <w:rPr>
                <w:rFonts w:ascii="Calibri" w:hAnsi="Calibri" w:cs="Calibri"/>
                <w:sz w:val="18"/>
                <w:szCs w:val="18"/>
              </w:rPr>
              <w:br/>
              <w:t>a jövedelem-termelés új lehetőségeinek nyomában</w:t>
            </w:r>
          </w:p>
        </w:tc>
        <w:tc>
          <w:tcPr>
            <w:tcW w:w="1275" w:type="dxa"/>
            <w:gridSpan w:val="2"/>
            <w:vMerge w:val="restart"/>
          </w:tcPr>
          <w:p w14:paraId="29FD4018" w14:textId="77777777" w:rsidR="002E4FAF" w:rsidRPr="00AA2799" w:rsidRDefault="002E4FAF" w:rsidP="00DB4C66">
            <w:pPr>
              <w:pStyle w:val="Tblzat"/>
              <w:jc w:val="center"/>
              <w:rPr>
                <w:rFonts w:ascii="Calibri" w:hAnsi="Calibri" w:cs="Calibri"/>
                <w:sz w:val="18"/>
                <w:szCs w:val="18"/>
              </w:rPr>
            </w:pPr>
            <w:r w:rsidRPr="00AA2799">
              <w:rPr>
                <w:rFonts w:ascii="Calibri" w:hAnsi="Calibri" w:cs="Calibri"/>
                <w:sz w:val="18"/>
                <w:szCs w:val="18"/>
              </w:rPr>
              <w:t>Járásközponti szerepünk:</w:t>
            </w:r>
          </w:p>
          <w:p w14:paraId="739096E8" w14:textId="77777777" w:rsidR="002E4FAF" w:rsidRPr="00AA2799" w:rsidRDefault="002E4FAF" w:rsidP="00DB4C66">
            <w:pPr>
              <w:pStyle w:val="Tblzat"/>
              <w:jc w:val="center"/>
              <w:rPr>
                <w:rFonts w:ascii="Calibri" w:hAnsi="Calibri" w:cs="Calibri"/>
                <w:sz w:val="18"/>
                <w:szCs w:val="18"/>
              </w:rPr>
            </w:pPr>
            <w:r w:rsidRPr="00AA2799">
              <w:rPr>
                <w:rFonts w:ascii="Calibri" w:hAnsi="Calibri" w:cs="Calibri"/>
                <w:sz w:val="18"/>
                <w:szCs w:val="18"/>
              </w:rPr>
              <w:t>szolgáltatás, gazdaság-szervezés, mobilitás</w:t>
            </w:r>
          </w:p>
        </w:tc>
        <w:tc>
          <w:tcPr>
            <w:tcW w:w="1444" w:type="dxa"/>
            <w:vMerge w:val="restart"/>
          </w:tcPr>
          <w:p w14:paraId="0CFA3959" w14:textId="77777777" w:rsidR="002E4FAF" w:rsidRPr="00AA2799" w:rsidRDefault="002E4FAF" w:rsidP="00DB4C66">
            <w:pPr>
              <w:pStyle w:val="Tblzat"/>
              <w:jc w:val="center"/>
              <w:rPr>
                <w:rFonts w:ascii="Calibri" w:hAnsi="Calibri" w:cs="Calibri"/>
                <w:sz w:val="18"/>
                <w:szCs w:val="18"/>
              </w:rPr>
            </w:pPr>
            <w:r w:rsidRPr="00AA2799">
              <w:rPr>
                <w:rFonts w:ascii="Calibri" w:hAnsi="Calibri" w:cs="Calibri"/>
                <w:sz w:val="18"/>
                <w:szCs w:val="18"/>
              </w:rPr>
              <w:t>Az ember a jövőnk:</w:t>
            </w:r>
          </w:p>
          <w:p w14:paraId="7676B092" w14:textId="77777777" w:rsidR="002E4FAF" w:rsidRPr="00AA2799" w:rsidRDefault="002E4FAF" w:rsidP="00DB4C66">
            <w:pPr>
              <w:pStyle w:val="Tblzat"/>
              <w:jc w:val="center"/>
              <w:rPr>
                <w:rFonts w:ascii="Calibri" w:hAnsi="Calibri" w:cs="Calibri"/>
                <w:sz w:val="18"/>
                <w:szCs w:val="18"/>
              </w:rPr>
            </w:pPr>
            <w:r w:rsidRPr="00AA2799">
              <w:rPr>
                <w:rFonts w:ascii="Calibri" w:hAnsi="Calibri" w:cs="Calibri"/>
                <w:sz w:val="18"/>
                <w:szCs w:val="18"/>
              </w:rPr>
              <w:t>esély, tudás, egészség,</w:t>
            </w:r>
          </w:p>
          <w:p w14:paraId="4260B571" w14:textId="77777777" w:rsidR="002E4FAF" w:rsidRPr="00AA2799" w:rsidRDefault="002E4FAF" w:rsidP="00DB4C66">
            <w:pPr>
              <w:pStyle w:val="Tblzat"/>
              <w:jc w:val="center"/>
              <w:rPr>
                <w:rFonts w:ascii="Calibri" w:hAnsi="Calibri" w:cs="Calibri"/>
                <w:sz w:val="18"/>
                <w:szCs w:val="18"/>
              </w:rPr>
            </w:pPr>
            <w:r w:rsidRPr="00AA2799">
              <w:rPr>
                <w:rFonts w:ascii="Calibri" w:hAnsi="Calibri" w:cs="Calibri"/>
                <w:sz w:val="18"/>
                <w:szCs w:val="18"/>
              </w:rPr>
              <w:t>befogadás, szolidaritás</w:t>
            </w:r>
          </w:p>
        </w:tc>
        <w:tc>
          <w:tcPr>
            <w:tcW w:w="1536" w:type="dxa"/>
            <w:vMerge w:val="restart"/>
          </w:tcPr>
          <w:p w14:paraId="131D992E" w14:textId="77777777" w:rsidR="002E4FAF" w:rsidRPr="00AA2799" w:rsidRDefault="002E4FAF" w:rsidP="00DB4C66">
            <w:pPr>
              <w:pStyle w:val="Tblzat"/>
              <w:jc w:val="center"/>
              <w:rPr>
                <w:rFonts w:ascii="Calibri" w:hAnsi="Calibri" w:cs="Calibri"/>
                <w:sz w:val="18"/>
                <w:szCs w:val="18"/>
              </w:rPr>
            </w:pPr>
            <w:r w:rsidRPr="00AA2799">
              <w:rPr>
                <w:rFonts w:ascii="Calibri" w:hAnsi="Calibri" w:cs="Calibri"/>
                <w:sz w:val="18"/>
                <w:szCs w:val="18"/>
              </w:rPr>
              <w:t>Örökségünk a jövőnk: gazdálkodás értékeinkkel, er</w:t>
            </w:r>
            <w:r>
              <w:rPr>
                <w:rFonts w:ascii="Calibri" w:hAnsi="Calibri" w:cs="Calibri"/>
                <w:sz w:val="18"/>
                <w:szCs w:val="18"/>
              </w:rPr>
              <w:t>ő</w:t>
            </w:r>
            <w:r w:rsidRPr="00AA2799">
              <w:rPr>
                <w:rFonts w:ascii="Calibri" w:hAnsi="Calibri" w:cs="Calibri"/>
                <w:sz w:val="18"/>
                <w:szCs w:val="18"/>
              </w:rPr>
              <w:t>forrásainkkal</w:t>
            </w:r>
          </w:p>
        </w:tc>
      </w:tr>
      <w:tr w:rsidR="002E4FAF" w:rsidRPr="00AA2799" w14:paraId="0CF18851" w14:textId="77777777" w:rsidTr="00DB4C66">
        <w:trPr>
          <w:trHeight w:val="660"/>
          <w:tblHeader/>
        </w:trPr>
        <w:tc>
          <w:tcPr>
            <w:tcW w:w="1985" w:type="dxa"/>
          </w:tcPr>
          <w:p w14:paraId="5C0B8695" w14:textId="77777777" w:rsidR="002E4FAF" w:rsidRPr="00AA2799" w:rsidRDefault="002E4FAF" w:rsidP="00DB4C66">
            <w:pPr>
              <w:pStyle w:val="Tblzatfej"/>
              <w:jc w:val="center"/>
              <w:rPr>
                <w:rFonts w:ascii="Calibri" w:hAnsi="Calibri" w:cs="Calibri"/>
                <w:sz w:val="18"/>
                <w:szCs w:val="18"/>
              </w:rPr>
            </w:pPr>
            <w:r w:rsidRPr="00AA2799">
              <w:rPr>
                <w:rFonts w:ascii="Calibri" w:hAnsi="Calibri" w:cs="Calibri"/>
                <w:sz w:val="18"/>
                <w:szCs w:val="18"/>
              </w:rPr>
              <w:t>MEGYEI SPECIFIKUS CÉLOK</w:t>
            </w:r>
          </w:p>
        </w:tc>
        <w:tc>
          <w:tcPr>
            <w:tcW w:w="1446" w:type="dxa"/>
            <w:vMerge/>
            <w:tcBorders>
              <w:bottom w:val="single" w:sz="4" w:space="0" w:color="auto"/>
            </w:tcBorders>
          </w:tcPr>
          <w:p w14:paraId="4136F67E" w14:textId="77777777" w:rsidR="002E4FAF" w:rsidRPr="00AA2799" w:rsidRDefault="002E4FAF" w:rsidP="00DB4C66">
            <w:pPr>
              <w:pStyle w:val="Tblzat"/>
              <w:jc w:val="center"/>
              <w:rPr>
                <w:rFonts w:ascii="Calibri" w:hAnsi="Calibri" w:cs="Calibri"/>
                <w:sz w:val="18"/>
                <w:szCs w:val="18"/>
              </w:rPr>
            </w:pPr>
          </w:p>
        </w:tc>
        <w:tc>
          <w:tcPr>
            <w:tcW w:w="1418" w:type="dxa"/>
            <w:vMerge/>
            <w:tcBorders>
              <w:bottom w:val="single" w:sz="4" w:space="0" w:color="auto"/>
            </w:tcBorders>
          </w:tcPr>
          <w:p w14:paraId="749B1CFB" w14:textId="77777777" w:rsidR="002E4FAF" w:rsidRPr="00AA2799" w:rsidRDefault="002E4FAF" w:rsidP="00DB4C66">
            <w:pPr>
              <w:pStyle w:val="Tblzat"/>
              <w:jc w:val="center"/>
              <w:rPr>
                <w:rFonts w:ascii="Calibri" w:hAnsi="Calibri" w:cs="Calibri"/>
                <w:sz w:val="18"/>
                <w:szCs w:val="18"/>
              </w:rPr>
            </w:pPr>
          </w:p>
        </w:tc>
        <w:tc>
          <w:tcPr>
            <w:tcW w:w="1275" w:type="dxa"/>
            <w:gridSpan w:val="2"/>
            <w:vMerge/>
            <w:tcBorders>
              <w:bottom w:val="single" w:sz="4" w:space="0" w:color="auto"/>
            </w:tcBorders>
          </w:tcPr>
          <w:p w14:paraId="7DB3C7E2" w14:textId="77777777" w:rsidR="002E4FAF" w:rsidRPr="00AA2799" w:rsidRDefault="002E4FAF" w:rsidP="00DB4C66">
            <w:pPr>
              <w:pStyle w:val="Tblzat"/>
              <w:jc w:val="center"/>
              <w:rPr>
                <w:rFonts w:ascii="Calibri" w:hAnsi="Calibri" w:cs="Calibri"/>
                <w:sz w:val="18"/>
                <w:szCs w:val="18"/>
              </w:rPr>
            </w:pPr>
          </w:p>
        </w:tc>
        <w:tc>
          <w:tcPr>
            <w:tcW w:w="1444" w:type="dxa"/>
            <w:vMerge/>
            <w:tcBorders>
              <w:bottom w:val="single" w:sz="4" w:space="0" w:color="auto"/>
            </w:tcBorders>
          </w:tcPr>
          <w:p w14:paraId="75082F4C" w14:textId="77777777" w:rsidR="002E4FAF" w:rsidRPr="00AA2799" w:rsidRDefault="002E4FAF" w:rsidP="00DB4C66">
            <w:pPr>
              <w:pStyle w:val="Tblzat"/>
              <w:jc w:val="center"/>
              <w:rPr>
                <w:rFonts w:ascii="Calibri" w:hAnsi="Calibri" w:cs="Calibri"/>
                <w:sz w:val="18"/>
                <w:szCs w:val="18"/>
              </w:rPr>
            </w:pPr>
          </w:p>
        </w:tc>
        <w:tc>
          <w:tcPr>
            <w:tcW w:w="1536" w:type="dxa"/>
            <w:vMerge/>
            <w:tcBorders>
              <w:bottom w:val="single" w:sz="4" w:space="0" w:color="auto"/>
            </w:tcBorders>
          </w:tcPr>
          <w:p w14:paraId="560B5CBC" w14:textId="77777777" w:rsidR="002E4FAF" w:rsidRPr="00AA2799" w:rsidRDefault="002E4FAF" w:rsidP="00DB4C66">
            <w:pPr>
              <w:pStyle w:val="Tblzat"/>
              <w:jc w:val="center"/>
              <w:rPr>
                <w:rFonts w:ascii="Calibri" w:hAnsi="Calibri" w:cs="Calibri"/>
                <w:sz w:val="18"/>
                <w:szCs w:val="18"/>
              </w:rPr>
            </w:pPr>
          </w:p>
        </w:tc>
      </w:tr>
      <w:tr w:rsidR="002E4FAF" w:rsidRPr="00AA2799" w14:paraId="62974884" w14:textId="77777777" w:rsidTr="00DB4C66">
        <w:tc>
          <w:tcPr>
            <w:tcW w:w="1985" w:type="dxa"/>
          </w:tcPr>
          <w:p w14:paraId="2907541C" w14:textId="77777777" w:rsidR="002E4FAF" w:rsidRPr="00AA2799" w:rsidRDefault="002E4FAF" w:rsidP="00DB4C66">
            <w:pPr>
              <w:pStyle w:val="Tblzat"/>
              <w:jc w:val="left"/>
              <w:rPr>
                <w:rFonts w:ascii="Calibri" w:hAnsi="Calibri" w:cs="Calibri"/>
                <w:sz w:val="18"/>
                <w:szCs w:val="18"/>
              </w:rPr>
            </w:pPr>
            <w:r w:rsidRPr="00AA2799">
              <w:rPr>
                <w:rFonts w:ascii="Calibri" w:hAnsi="Calibri" w:cs="Calibri"/>
                <w:sz w:val="18"/>
                <w:szCs w:val="18"/>
              </w:rPr>
              <w:t>I. GAZDASÁGI FÓKUSZOK – A GAZDASÁG DIVERZIFIKÁCIÓJA</w:t>
            </w:r>
          </w:p>
        </w:tc>
        <w:tc>
          <w:tcPr>
            <w:tcW w:w="1446" w:type="dxa"/>
            <w:shd w:val="clear" w:color="auto" w:fill="4BACC6" w:themeFill="accent5"/>
          </w:tcPr>
          <w:p w14:paraId="193270FE" w14:textId="77777777" w:rsidR="002E4FAF" w:rsidRPr="00AA2799" w:rsidRDefault="002E4FAF" w:rsidP="00DB4C66">
            <w:pPr>
              <w:pStyle w:val="Tblzat"/>
              <w:rPr>
                <w:rFonts w:ascii="Calibri" w:hAnsi="Calibri" w:cs="Calibri"/>
                <w:sz w:val="18"/>
                <w:szCs w:val="18"/>
              </w:rPr>
            </w:pPr>
          </w:p>
        </w:tc>
        <w:tc>
          <w:tcPr>
            <w:tcW w:w="1418" w:type="dxa"/>
            <w:tcBorders>
              <w:bottom w:val="single" w:sz="4" w:space="0" w:color="auto"/>
            </w:tcBorders>
            <w:shd w:val="clear" w:color="auto" w:fill="4BACC6" w:themeFill="accent5"/>
          </w:tcPr>
          <w:p w14:paraId="3F258A4E" w14:textId="77777777" w:rsidR="002E4FAF" w:rsidRPr="00AA2799" w:rsidRDefault="002E4FAF" w:rsidP="00DB4C66">
            <w:pPr>
              <w:pStyle w:val="Tblzat"/>
              <w:rPr>
                <w:rFonts w:ascii="Calibri" w:hAnsi="Calibri" w:cs="Calibri"/>
                <w:sz w:val="18"/>
                <w:szCs w:val="18"/>
              </w:rPr>
            </w:pPr>
          </w:p>
        </w:tc>
        <w:tc>
          <w:tcPr>
            <w:tcW w:w="1275" w:type="dxa"/>
            <w:gridSpan w:val="2"/>
            <w:shd w:val="clear" w:color="auto" w:fill="4BACC6" w:themeFill="accent5"/>
          </w:tcPr>
          <w:p w14:paraId="1E37977F" w14:textId="77777777" w:rsidR="002E4FAF" w:rsidRPr="00AA2799" w:rsidRDefault="002E4FAF" w:rsidP="00DB4C66">
            <w:pPr>
              <w:pStyle w:val="Tblzat"/>
              <w:rPr>
                <w:rFonts w:ascii="Calibri" w:hAnsi="Calibri" w:cs="Calibri"/>
                <w:sz w:val="18"/>
                <w:szCs w:val="18"/>
              </w:rPr>
            </w:pPr>
          </w:p>
        </w:tc>
        <w:tc>
          <w:tcPr>
            <w:tcW w:w="1444" w:type="dxa"/>
            <w:shd w:val="clear" w:color="auto" w:fill="auto"/>
          </w:tcPr>
          <w:p w14:paraId="55BBAFB6" w14:textId="77777777" w:rsidR="002E4FAF" w:rsidRPr="00AA2799" w:rsidRDefault="002E4FAF" w:rsidP="00DB4C66">
            <w:pPr>
              <w:pStyle w:val="Tblzat"/>
              <w:rPr>
                <w:rFonts w:ascii="Calibri" w:hAnsi="Calibri" w:cs="Calibri"/>
                <w:sz w:val="18"/>
                <w:szCs w:val="18"/>
              </w:rPr>
            </w:pPr>
          </w:p>
        </w:tc>
        <w:tc>
          <w:tcPr>
            <w:tcW w:w="1536" w:type="dxa"/>
            <w:tcBorders>
              <w:bottom w:val="single" w:sz="4" w:space="0" w:color="auto"/>
            </w:tcBorders>
            <w:shd w:val="clear" w:color="auto" w:fill="auto"/>
          </w:tcPr>
          <w:p w14:paraId="1C50CB63" w14:textId="77777777" w:rsidR="002E4FAF" w:rsidRPr="00AA2799" w:rsidRDefault="002E4FAF" w:rsidP="00DB4C66">
            <w:pPr>
              <w:pStyle w:val="Tblzat"/>
              <w:rPr>
                <w:rFonts w:ascii="Calibri" w:hAnsi="Calibri" w:cs="Calibri"/>
                <w:sz w:val="18"/>
                <w:szCs w:val="18"/>
              </w:rPr>
            </w:pPr>
          </w:p>
        </w:tc>
      </w:tr>
      <w:tr w:rsidR="002E4FAF" w:rsidRPr="00AA2799" w14:paraId="3C43AAC0" w14:textId="77777777" w:rsidTr="00DB4C66">
        <w:tc>
          <w:tcPr>
            <w:tcW w:w="1985" w:type="dxa"/>
          </w:tcPr>
          <w:p w14:paraId="60C5C897" w14:textId="77777777" w:rsidR="002E4FAF" w:rsidRPr="00AA2799" w:rsidRDefault="002E4FAF" w:rsidP="00DB4C66">
            <w:pPr>
              <w:pStyle w:val="Tblzat"/>
              <w:jc w:val="left"/>
              <w:rPr>
                <w:rFonts w:ascii="Calibri" w:hAnsi="Calibri" w:cs="Calibri"/>
                <w:sz w:val="18"/>
                <w:szCs w:val="18"/>
              </w:rPr>
            </w:pPr>
            <w:r w:rsidRPr="00AA2799">
              <w:rPr>
                <w:rFonts w:ascii="Calibri" w:hAnsi="Calibri" w:cs="Calibri"/>
                <w:sz w:val="18"/>
                <w:szCs w:val="18"/>
              </w:rPr>
              <w:t>2. VÁLASZOK AZ ÉGHAJLATVÁLTOZÁS KIHÍVÁSAIRA – INTEGRÁLT TÁJGAZDÁLKODÁS</w:t>
            </w:r>
          </w:p>
        </w:tc>
        <w:tc>
          <w:tcPr>
            <w:tcW w:w="1446" w:type="dxa"/>
            <w:tcBorders>
              <w:bottom w:val="single" w:sz="4" w:space="0" w:color="auto"/>
            </w:tcBorders>
            <w:shd w:val="clear" w:color="auto" w:fill="auto"/>
          </w:tcPr>
          <w:p w14:paraId="1EAD447D" w14:textId="77777777" w:rsidR="002E4FAF" w:rsidRPr="00AA2799" w:rsidRDefault="002E4FAF" w:rsidP="00DB4C66">
            <w:pPr>
              <w:pStyle w:val="Tblzat"/>
              <w:rPr>
                <w:rFonts w:ascii="Calibri" w:hAnsi="Calibri" w:cs="Calibri"/>
                <w:sz w:val="18"/>
                <w:szCs w:val="18"/>
              </w:rPr>
            </w:pPr>
          </w:p>
        </w:tc>
        <w:tc>
          <w:tcPr>
            <w:tcW w:w="1418" w:type="dxa"/>
            <w:shd w:val="clear" w:color="auto" w:fill="4BACC6" w:themeFill="accent5"/>
          </w:tcPr>
          <w:p w14:paraId="78293E02" w14:textId="77777777" w:rsidR="002E4FAF" w:rsidRPr="00AA2799" w:rsidRDefault="002E4FAF" w:rsidP="00DB4C66">
            <w:pPr>
              <w:pStyle w:val="Tblzat"/>
              <w:rPr>
                <w:rFonts w:ascii="Calibri" w:hAnsi="Calibri" w:cs="Calibri"/>
                <w:sz w:val="18"/>
                <w:szCs w:val="18"/>
              </w:rPr>
            </w:pPr>
          </w:p>
        </w:tc>
        <w:tc>
          <w:tcPr>
            <w:tcW w:w="1275" w:type="dxa"/>
            <w:gridSpan w:val="2"/>
            <w:tcBorders>
              <w:bottom w:val="single" w:sz="4" w:space="0" w:color="auto"/>
            </w:tcBorders>
            <w:shd w:val="clear" w:color="auto" w:fill="auto"/>
          </w:tcPr>
          <w:p w14:paraId="613CC152" w14:textId="77777777" w:rsidR="002E4FAF" w:rsidRPr="00AA2799" w:rsidRDefault="002E4FAF" w:rsidP="00DB4C66">
            <w:pPr>
              <w:pStyle w:val="Tblzat"/>
              <w:rPr>
                <w:rFonts w:ascii="Calibri" w:hAnsi="Calibri" w:cs="Calibri"/>
                <w:sz w:val="18"/>
                <w:szCs w:val="18"/>
              </w:rPr>
            </w:pPr>
          </w:p>
        </w:tc>
        <w:tc>
          <w:tcPr>
            <w:tcW w:w="1444" w:type="dxa"/>
            <w:shd w:val="clear" w:color="auto" w:fill="auto"/>
          </w:tcPr>
          <w:p w14:paraId="72D14486" w14:textId="77777777" w:rsidR="002E4FAF" w:rsidRPr="00AA2799" w:rsidRDefault="002E4FAF" w:rsidP="00DB4C66">
            <w:pPr>
              <w:pStyle w:val="Tblzat"/>
              <w:rPr>
                <w:rFonts w:ascii="Calibri" w:hAnsi="Calibri" w:cs="Calibri"/>
                <w:sz w:val="18"/>
                <w:szCs w:val="18"/>
              </w:rPr>
            </w:pPr>
          </w:p>
        </w:tc>
        <w:tc>
          <w:tcPr>
            <w:tcW w:w="1536" w:type="dxa"/>
            <w:shd w:val="clear" w:color="auto" w:fill="4BACC6" w:themeFill="accent5"/>
          </w:tcPr>
          <w:p w14:paraId="613EAB6F" w14:textId="77777777" w:rsidR="002E4FAF" w:rsidRPr="00AA2799" w:rsidRDefault="002E4FAF" w:rsidP="00DB4C66">
            <w:pPr>
              <w:pStyle w:val="Tblzat"/>
              <w:rPr>
                <w:rFonts w:ascii="Calibri" w:hAnsi="Calibri" w:cs="Calibri"/>
                <w:sz w:val="18"/>
                <w:szCs w:val="18"/>
              </w:rPr>
            </w:pPr>
          </w:p>
        </w:tc>
      </w:tr>
      <w:tr w:rsidR="002E4FAF" w:rsidRPr="00AA2799" w14:paraId="741A5DDB" w14:textId="77777777" w:rsidTr="00DB4C66">
        <w:tc>
          <w:tcPr>
            <w:tcW w:w="1985" w:type="dxa"/>
          </w:tcPr>
          <w:p w14:paraId="0AFA5109" w14:textId="77777777" w:rsidR="002E4FAF" w:rsidRPr="00AA2799" w:rsidRDefault="002E4FAF" w:rsidP="00DB4C66">
            <w:pPr>
              <w:pStyle w:val="Tblzat"/>
              <w:jc w:val="left"/>
              <w:rPr>
                <w:rFonts w:ascii="Calibri" w:hAnsi="Calibri" w:cs="Calibri"/>
                <w:sz w:val="18"/>
                <w:szCs w:val="18"/>
              </w:rPr>
            </w:pPr>
            <w:r w:rsidRPr="00AA2799">
              <w:rPr>
                <w:rFonts w:ascii="Calibri" w:hAnsi="Calibri" w:cs="Calibri"/>
                <w:sz w:val="18"/>
                <w:szCs w:val="18"/>
              </w:rPr>
              <w:t>3. KISVÁROSOK ÁTFOGÓ MODERNIZÁCIÓJA</w:t>
            </w:r>
          </w:p>
        </w:tc>
        <w:tc>
          <w:tcPr>
            <w:tcW w:w="1446" w:type="dxa"/>
            <w:shd w:val="clear" w:color="auto" w:fill="4BACC6" w:themeFill="accent5"/>
          </w:tcPr>
          <w:p w14:paraId="40036C1C" w14:textId="77777777" w:rsidR="002E4FAF" w:rsidRPr="00AA2799" w:rsidRDefault="002E4FAF" w:rsidP="00DB4C66">
            <w:pPr>
              <w:pStyle w:val="Tblzat"/>
              <w:rPr>
                <w:rFonts w:ascii="Calibri" w:hAnsi="Calibri" w:cs="Calibri"/>
                <w:sz w:val="18"/>
                <w:szCs w:val="18"/>
              </w:rPr>
            </w:pPr>
          </w:p>
        </w:tc>
        <w:tc>
          <w:tcPr>
            <w:tcW w:w="1418" w:type="dxa"/>
            <w:shd w:val="clear" w:color="auto" w:fill="auto"/>
          </w:tcPr>
          <w:p w14:paraId="5E573D98" w14:textId="77777777" w:rsidR="002E4FAF" w:rsidRPr="00AA2799" w:rsidRDefault="002E4FAF" w:rsidP="00DB4C66">
            <w:pPr>
              <w:pStyle w:val="Tblzat"/>
              <w:rPr>
                <w:rFonts w:ascii="Calibri" w:hAnsi="Calibri" w:cs="Calibri"/>
                <w:sz w:val="18"/>
                <w:szCs w:val="18"/>
              </w:rPr>
            </w:pPr>
          </w:p>
        </w:tc>
        <w:tc>
          <w:tcPr>
            <w:tcW w:w="1275" w:type="dxa"/>
            <w:gridSpan w:val="2"/>
            <w:shd w:val="clear" w:color="auto" w:fill="4BACC6" w:themeFill="accent5"/>
          </w:tcPr>
          <w:p w14:paraId="53E2DEBD" w14:textId="77777777" w:rsidR="002E4FAF" w:rsidRPr="00AA2799" w:rsidRDefault="002E4FAF" w:rsidP="00DB4C66">
            <w:pPr>
              <w:pStyle w:val="Tblzat"/>
              <w:rPr>
                <w:rFonts w:ascii="Calibri" w:hAnsi="Calibri" w:cs="Calibri"/>
                <w:sz w:val="18"/>
                <w:szCs w:val="18"/>
              </w:rPr>
            </w:pPr>
          </w:p>
        </w:tc>
        <w:tc>
          <w:tcPr>
            <w:tcW w:w="1444" w:type="dxa"/>
            <w:tcBorders>
              <w:bottom w:val="single" w:sz="4" w:space="0" w:color="auto"/>
            </w:tcBorders>
            <w:shd w:val="clear" w:color="auto" w:fill="auto"/>
          </w:tcPr>
          <w:p w14:paraId="4187CF6D" w14:textId="77777777" w:rsidR="002E4FAF" w:rsidRPr="00AA2799" w:rsidRDefault="002E4FAF" w:rsidP="00DB4C66">
            <w:pPr>
              <w:pStyle w:val="Tblzat"/>
              <w:rPr>
                <w:rFonts w:ascii="Calibri" w:hAnsi="Calibri" w:cs="Calibri"/>
                <w:sz w:val="18"/>
                <w:szCs w:val="18"/>
              </w:rPr>
            </w:pPr>
          </w:p>
        </w:tc>
        <w:tc>
          <w:tcPr>
            <w:tcW w:w="1536" w:type="dxa"/>
            <w:shd w:val="clear" w:color="auto" w:fill="auto"/>
          </w:tcPr>
          <w:p w14:paraId="122D6F7A" w14:textId="77777777" w:rsidR="002E4FAF" w:rsidRPr="00AA2799" w:rsidRDefault="002E4FAF" w:rsidP="00DB4C66">
            <w:pPr>
              <w:pStyle w:val="Tblzat"/>
              <w:rPr>
                <w:rFonts w:ascii="Calibri" w:hAnsi="Calibri" w:cs="Calibri"/>
                <w:sz w:val="18"/>
                <w:szCs w:val="18"/>
              </w:rPr>
            </w:pPr>
          </w:p>
        </w:tc>
      </w:tr>
      <w:tr w:rsidR="002E4FAF" w:rsidRPr="00AA2799" w14:paraId="481EAC0E" w14:textId="77777777" w:rsidTr="00DB4C66">
        <w:tc>
          <w:tcPr>
            <w:tcW w:w="1985" w:type="dxa"/>
          </w:tcPr>
          <w:p w14:paraId="328F7FCA" w14:textId="77777777" w:rsidR="002E4FAF" w:rsidRPr="00AA2799" w:rsidRDefault="002E4FAF" w:rsidP="00DB4C66">
            <w:pPr>
              <w:pStyle w:val="Tblzat"/>
              <w:jc w:val="left"/>
              <w:rPr>
                <w:rFonts w:ascii="Calibri" w:hAnsi="Calibri" w:cs="Calibri"/>
                <w:sz w:val="18"/>
                <w:szCs w:val="18"/>
              </w:rPr>
            </w:pPr>
            <w:r w:rsidRPr="00AA2799">
              <w:rPr>
                <w:rFonts w:ascii="Calibri" w:hAnsi="Calibri" w:cs="Calibri"/>
                <w:sz w:val="18"/>
                <w:szCs w:val="18"/>
              </w:rPr>
              <w:t xml:space="preserve">4. </w:t>
            </w:r>
            <w:r>
              <w:rPr>
                <w:rFonts w:ascii="Calibri" w:hAnsi="Calibri" w:cs="Calibri"/>
                <w:sz w:val="18"/>
                <w:szCs w:val="18"/>
              </w:rPr>
              <w:t>EMBERKINCS ÓVÁSA ÉS ERŐSÍTÉSE (KÉPZÉS – EGÉSZSÉG – SZOCIÁLIS GONDOSKODÁS)</w:t>
            </w:r>
          </w:p>
        </w:tc>
        <w:tc>
          <w:tcPr>
            <w:tcW w:w="1446" w:type="dxa"/>
            <w:shd w:val="clear" w:color="auto" w:fill="auto"/>
          </w:tcPr>
          <w:p w14:paraId="46262B25" w14:textId="77777777" w:rsidR="002E4FAF" w:rsidRPr="00AA2799" w:rsidRDefault="002E4FAF" w:rsidP="00DB4C66">
            <w:pPr>
              <w:pStyle w:val="Tblzat"/>
              <w:rPr>
                <w:rFonts w:ascii="Calibri" w:hAnsi="Calibri" w:cs="Calibri"/>
                <w:sz w:val="18"/>
                <w:szCs w:val="18"/>
              </w:rPr>
            </w:pPr>
          </w:p>
        </w:tc>
        <w:tc>
          <w:tcPr>
            <w:tcW w:w="1418" w:type="dxa"/>
            <w:shd w:val="clear" w:color="auto" w:fill="auto"/>
          </w:tcPr>
          <w:p w14:paraId="4151FE36" w14:textId="77777777" w:rsidR="002E4FAF" w:rsidRPr="00AA2799" w:rsidRDefault="002E4FAF" w:rsidP="00DB4C66">
            <w:pPr>
              <w:pStyle w:val="Tblzat"/>
              <w:rPr>
                <w:rFonts w:ascii="Calibri" w:hAnsi="Calibri" w:cs="Calibri"/>
                <w:sz w:val="18"/>
                <w:szCs w:val="18"/>
              </w:rPr>
            </w:pPr>
          </w:p>
        </w:tc>
        <w:tc>
          <w:tcPr>
            <w:tcW w:w="1275" w:type="dxa"/>
            <w:gridSpan w:val="2"/>
            <w:shd w:val="clear" w:color="auto" w:fill="auto"/>
          </w:tcPr>
          <w:p w14:paraId="01923A4F" w14:textId="77777777" w:rsidR="002E4FAF" w:rsidRPr="00AA2799" w:rsidRDefault="002E4FAF" w:rsidP="00DB4C66">
            <w:pPr>
              <w:pStyle w:val="Tblzat"/>
              <w:rPr>
                <w:rFonts w:ascii="Calibri" w:hAnsi="Calibri" w:cs="Calibri"/>
                <w:sz w:val="18"/>
                <w:szCs w:val="18"/>
              </w:rPr>
            </w:pPr>
          </w:p>
        </w:tc>
        <w:tc>
          <w:tcPr>
            <w:tcW w:w="1444" w:type="dxa"/>
            <w:shd w:val="clear" w:color="auto" w:fill="4BACC6" w:themeFill="accent5"/>
          </w:tcPr>
          <w:p w14:paraId="61D39042" w14:textId="77777777" w:rsidR="002E4FAF" w:rsidRPr="00AA2799" w:rsidRDefault="002E4FAF" w:rsidP="00DB4C66">
            <w:pPr>
              <w:pStyle w:val="Tblzat"/>
              <w:rPr>
                <w:rFonts w:ascii="Calibri" w:hAnsi="Calibri" w:cs="Calibri"/>
                <w:sz w:val="18"/>
                <w:szCs w:val="18"/>
              </w:rPr>
            </w:pPr>
          </w:p>
        </w:tc>
        <w:tc>
          <w:tcPr>
            <w:tcW w:w="1536" w:type="dxa"/>
            <w:shd w:val="clear" w:color="auto" w:fill="auto"/>
          </w:tcPr>
          <w:p w14:paraId="0C523096" w14:textId="77777777" w:rsidR="002E4FAF" w:rsidRPr="00AA2799" w:rsidRDefault="002E4FAF" w:rsidP="00DB4C66">
            <w:pPr>
              <w:pStyle w:val="Tblzat"/>
              <w:keepNext/>
              <w:rPr>
                <w:rFonts w:ascii="Calibri" w:hAnsi="Calibri" w:cs="Calibri"/>
                <w:sz w:val="18"/>
                <w:szCs w:val="18"/>
              </w:rPr>
            </w:pPr>
          </w:p>
        </w:tc>
      </w:tr>
    </w:tbl>
    <w:p w14:paraId="5BBB6C73" w14:textId="36BE022F" w:rsidR="002E4FAF" w:rsidRDefault="002E4FAF" w:rsidP="002E4FAF">
      <w:pPr>
        <w:pStyle w:val="Kpalrs"/>
      </w:pPr>
      <w:r>
        <w:rPr>
          <w:rFonts w:ascii="Calibri" w:hAnsi="Calibri" w:cs="Calibri"/>
        </w:rPr>
        <w:fldChar w:fldCharType="begin"/>
      </w:r>
      <w:r>
        <w:rPr>
          <w:rFonts w:ascii="Calibri" w:hAnsi="Calibri" w:cs="Calibri"/>
        </w:rPr>
        <w:instrText xml:space="preserve"> SEQ ábra \* ARABIC </w:instrText>
      </w:r>
      <w:r>
        <w:rPr>
          <w:rFonts w:ascii="Calibri" w:hAnsi="Calibri" w:cs="Calibri"/>
        </w:rPr>
        <w:fldChar w:fldCharType="separate"/>
      </w:r>
      <w:r w:rsidR="003531DD">
        <w:rPr>
          <w:rFonts w:ascii="Calibri" w:hAnsi="Calibri" w:cs="Calibri"/>
          <w:noProof/>
        </w:rPr>
        <w:t>11</w:t>
      </w:r>
      <w:r>
        <w:rPr>
          <w:rFonts w:ascii="Calibri" w:hAnsi="Calibri" w:cs="Calibri"/>
        </w:rPr>
        <w:fldChar w:fldCharType="end"/>
      </w:r>
      <w:r>
        <w:t>. ábra: A vármegye stratégiai programjával való összhang</w:t>
      </w:r>
    </w:p>
    <w:p w14:paraId="403C700A" w14:textId="77777777" w:rsidR="002E4FAF" w:rsidRPr="00DB204E" w:rsidRDefault="002E4FAF" w:rsidP="002E4FAF">
      <w:pPr>
        <w:rPr>
          <w:rFonts w:asciiTheme="majorHAnsi" w:eastAsiaTheme="majorEastAsia" w:hAnsiTheme="majorHAnsi" w:cstheme="majorBidi"/>
          <w:i/>
          <w:iCs/>
          <w:color w:val="4F81BD" w:themeColor="accent1"/>
          <w:spacing w:val="15"/>
          <w:sz w:val="24"/>
          <w:szCs w:val="24"/>
        </w:rPr>
      </w:pPr>
      <w:r w:rsidRPr="00DB204E">
        <w:rPr>
          <w:rFonts w:asciiTheme="majorHAnsi" w:eastAsiaTheme="majorEastAsia" w:hAnsiTheme="majorHAnsi" w:cstheme="majorBidi"/>
          <w:i/>
          <w:iCs/>
          <w:color w:val="4F81BD" w:themeColor="accent1"/>
          <w:spacing w:val="15"/>
          <w:sz w:val="24"/>
          <w:szCs w:val="24"/>
        </w:rPr>
        <w:lastRenderedPageBreak/>
        <w:t>Komárom-Esztergom vármegye Integrált Területi Programja 2021-2027 (ITP)</w:t>
      </w:r>
    </w:p>
    <w:p w14:paraId="69A2F790" w14:textId="77777777" w:rsidR="002E4FAF" w:rsidRDefault="002E4FAF" w:rsidP="002E4FAF">
      <w:pPr>
        <w:rPr>
          <w:rFonts w:ascii="Calibri" w:hAnsi="Calibri" w:cs="Calibri"/>
        </w:rPr>
      </w:pPr>
      <w:r>
        <w:rPr>
          <w:rFonts w:ascii="Calibri" w:hAnsi="Calibri" w:cs="Calibri"/>
        </w:rPr>
        <w:t>Az ITP célja, hogy a racionális forrásfelhasználás tervezése érdekében a helyi igényekkel összhangban segítse a TOP Plusz Operatív Program által kínált források felhasználását. Az ITP adaptálja a területfejlesztési koncepció és program prioritásait, mint célkitűzéseket, valamint azt a három stratégiai célterületet, amelyek egyúttal az ITP keretein belül tervezett fejlesztések megvalósításának földrajzi célterületei is.</w:t>
      </w:r>
      <w:r>
        <w:rPr>
          <w:rStyle w:val="Lbjegyzet-hivatkozs"/>
          <w:rFonts w:ascii="Calibri" w:hAnsi="Calibri" w:cs="Calibri"/>
        </w:rPr>
        <w:footnoteReference w:id="11"/>
      </w:r>
      <w:r>
        <w:rPr>
          <w:rFonts w:ascii="Calibri" w:hAnsi="Calibri" w:cs="Calibri"/>
        </w:rPr>
        <w:t xml:space="preserve"> Így az ITP célkitűzéseinek megvalósulása egyaránt hozzájárul a területfejlesztési koncepció specifikus és átfogó céljainak megvalósulásához. </w:t>
      </w:r>
      <w:r w:rsidRPr="00FB71B7">
        <w:rPr>
          <w:rFonts w:ascii="Calibri" w:hAnsi="Calibri" w:cs="Calibri"/>
        </w:rPr>
        <w:t>A 2021-27-es programozási ciklusban a pályázati felhívások jelentős része komplex módon kerül meghirdetésre</w:t>
      </w:r>
      <w:r>
        <w:rPr>
          <w:rFonts w:ascii="Calibri" w:hAnsi="Calibri" w:cs="Calibri"/>
        </w:rPr>
        <w:t xml:space="preserve"> lehetőséged adva összetett, több beavatkozási területet felölelő projektek megvalósítására. </w:t>
      </w:r>
    </w:p>
    <w:p w14:paraId="2C00378A" w14:textId="77777777" w:rsidR="002E4FAF" w:rsidRDefault="002E4FAF" w:rsidP="002E4FAF">
      <w:pPr>
        <w:rPr>
          <w:rFonts w:ascii="Calibri" w:hAnsi="Calibri" w:cs="Calibri"/>
        </w:rPr>
      </w:pPr>
      <w:r>
        <w:rPr>
          <w:rFonts w:ascii="Calibri" w:hAnsi="Calibri" w:cs="Calibri"/>
        </w:rPr>
        <w:t>A komáromi tengely és hídfőváros térség része a kedvezményezett Kisbéri járás (Kisbér központtal).</w:t>
      </w:r>
    </w:p>
    <w:p w14:paraId="1F5F7603" w14:textId="77777777" w:rsidR="002E4FAF" w:rsidRDefault="002E4FAF" w:rsidP="002E4FAF">
      <w:pPr>
        <w:rPr>
          <w:rFonts w:ascii="Calibri" w:hAnsi="Calibri" w:cs="Calibri"/>
        </w:rPr>
      </w:pPr>
      <w:r>
        <w:rPr>
          <w:rFonts w:ascii="Calibri" w:hAnsi="Calibri" w:cs="Calibri"/>
        </w:rPr>
        <w:t>A fejlesztési célterület összesített TOP PLUSZ forrásai (Ft):</w:t>
      </w:r>
    </w:p>
    <w:p w14:paraId="0909E36C" w14:textId="6ABDAB7F" w:rsidR="004A0671" w:rsidRDefault="004A0671" w:rsidP="004A0671">
      <w:pPr>
        <w:pStyle w:val="Kpalrs"/>
        <w:keepNext/>
      </w:pPr>
      <w:r>
        <w:fldChar w:fldCharType="begin"/>
      </w:r>
      <w:r>
        <w:instrText xml:space="preserve"> SEQ táblázat \* ARABIC </w:instrText>
      </w:r>
      <w:r>
        <w:fldChar w:fldCharType="separate"/>
      </w:r>
      <w:r>
        <w:rPr>
          <w:noProof/>
        </w:rPr>
        <w:t>4</w:t>
      </w:r>
      <w:r>
        <w:fldChar w:fldCharType="end"/>
      </w:r>
      <w:r>
        <w:t xml:space="preserve">. táblázat: </w:t>
      </w:r>
      <w:r w:rsidRPr="00273586">
        <w:t>A fejlesztési célterület TOP Plusz forrásai (Ft</w:t>
      </w:r>
      <w:proofErr w:type="gramStart"/>
      <w:r w:rsidRPr="00273586">
        <w:t>)(</w:t>
      </w:r>
      <w:proofErr w:type="gramEnd"/>
      <w:r w:rsidRPr="00273586">
        <w:t>Forrás: KEM ITP alapján saját szerkesztés)</w:t>
      </w:r>
    </w:p>
    <w:tbl>
      <w:tblPr>
        <w:tblStyle w:val="Rcsostblzat"/>
        <w:tblW w:w="0" w:type="auto"/>
        <w:tblLook w:val="04A0" w:firstRow="1" w:lastRow="0" w:firstColumn="1" w:lastColumn="0" w:noHBand="0" w:noVBand="1"/>
      </w:tblPr>
      <w:tblGrid>
        <w:gridCol w:w="1738"/>
        <w:gridCol w:w="1974"/>
        <w:gridCol w:w="1910"/>
        <w:gridCol w:w="1720"/>
        <w:gridCol w:w="1720"/>
      </w:tblGrid>
      <w:tr w:rsidR="002E4FAF" w:rsidRPr="00106201" w14:paraId="0AB5A84C" w14:textId="77777777" w:rsidTr="00DB4C66">
        <w:tc>
          <w:tcPr>
            <w:tcW w:w="9062" w:type="dxa"/>
            <w:gridSpan w:val="5"/>
          </w:tcPr>
          <w:p w14:paraId="2C3F1281" w14:textId="77777777" w:rsidR="002E4FAF" w:rsidRPr="00106201" w:rsidRDefault="002E4FAF" w:rsidP="00DB4C66">
            <w:pPr>
              <w:jc w:val="center"/>
              <w:rPr>
                <w:rFonts w:ascii="Calibri" w:hAnsi="Calibri" w:cs="Calibri"/>
                <w:b/>
                <w:bCs/>
                <w:sz w:val="24"/>
                <w:szCs w:val="24"/>
              </w:rPr>
            </w:pPr>
            <w:r w:rsidRPr="00106201">
              <w:rPr>
                <w:rFonts w:ascii="Calibri" w:hAnsi="Calibri" w:cs="Calibri"/>
                <w:b/>
                <w:bCs/>
                <w:sz w:val="24"/>
                <w:szCs w:val="24"/>
              </w:rPr>
              <w:t>Komárom tengely és hídfőváros térség (T2)</w:t>
            </w:r>
          </w:p>
        </w:tc>
      </w:tr>
      <w:tr w:rsidR="002E4FAF" w:rsidRPr="00106201" w14:paraId="66A5BAEA" w14:textId="77777777" w:rsidTr="00DB4C66">
        <w:tc>
          <w:tcPr>
            <w:tcW w:w="1738" w:type="dxa"/>
          </w:tcPr>
          <w:p w14:paraId="76061F62" w14:textId="77777777" w:rsidR="002E4FAF" w:rsidRPr="00106201" w:rsidRDefault="002E4FAF" w:rsidP="00DB4C66">
            <w:pPr>
              <w:rPr>
                <w:rFonts w:ascii="Calibri" w:hAnsi="Calibri" w:cs="Calibri"/>
              </w:rPr>
            </w:pPr>
            <w:r w:rsidRPr="00106201">
              <w:rPr>
                <w:rFonts w:ascii="Calibri" w:hAnsi="Calibri" w:cs="Calibri"/>
              </w:rPr>
              <w:t>Forráskeret / prioritás</w:t>
            </w:r>
          </w:p>
        </w:tc>
        <w:tc>
          <w:tcPr>
            <w:tcW w:w="3884" w:type="dxa"/>
            <w:gridSpan w:val="2"/>
          </w:tcPr>
          <w:p w14:paraId="63EEE025" w14:textId="77777777" w:rsidR="002E4FAF" w:rsidRPr="00106201" w:rsidRDefault="002E4FAF" w:rsidP="00DB4C66">
            <w:pPr>
              <w:rPr>
                <w:rFonts w:ascii="Calibri" w:hAnsi="Calibri" w:cs="Calibri"/>
              </w:rPr>
            </w:pPr>
            <w:r>
              <w:rPr>
                <w:rFonts w:ascii="Calibri" w:hAnsi="Calibri" w:cs="Calibri"/>
              </w:rPr>
              <w:t>Támogatási területek</w:t>
            </w:r>
          </w:p>
        </w:tc>
        <w:tc>
          <w:tcPr>
            <w:tcW w:w="1720" w:type="dxa"/>
          </w:tcPr>
          <w:p w14:paraId="5E19DADC" w14:textId="77777777" w:rsidR="002E4FAF" w:rsidRPr="00106201" w:rsidRDefault="002E4FAF" w:rsidP="00DB4C66">
            <w:pPr>
              <w:rPr>
                <w:rFonts w:ascii="Calibri" w:hAnsi="Calibri" w:cs="Calibri"/>
              </w:rPr>
            </w:pPr>
            <w:r w:rsidRPr="00106201">
              <w:rPr>
                <w:rFonts w:ascii="Calibri" w:hAnsi="Calibri" w:cs="Calibri"/>
              </w:rPr>
              <w:t>Tervezhető összeg a célterületre (Ft)</w:t>
            </w:r>
          </w:p>
        </w:tc>
        <w:tc>
          <w:tcPr>
            <w:tcW w:w="1720" w:type="dxa"/>
          </w:tcPr>
          <w:p w14:paraId="20EE0796" w14:textId="77777777" w:rsidR="002E4FAF" w:rsidRPr="00106201" w:rsidRDefault="002E4FAF" w:rsidP="00DB4C66">
            <w:pPr>
              <w:rPr>
                <w:rFonts w:ascii="Calibri" w:hAnsi="Calibri" w:cs="Calibri"/>
              </w:rPr>
            </w:pPr>
            <w:r w:rsidRPr="00106201">
              <w:rPr>
                <w:rFonts w:ascii="Calibri" w:hAnsi="Calibri" w:cs="Calibri"/>
              </w:rPr>
              <w:t>Tervezhető összeg a célterületre összesen (Ft)</w:t>
            </w:r>
          </w:p>
        </w:tc>
      </w:tr>
      <w:tr w:rsidR="002E4FAF" w:rsidRPr="00106201" w14:paraId="2264D8A2" w14:textId="77777777" w:rsidTr="00DB4C66">
        <w:tc>
          <w:tcPr>
            <w:tcW w:w="1738" w:type="dxa"/>
            <w:vMerge w:val="restart"/>
          </w:tcPr>
          <w:p w14:paraId="7F009066" w14:textId="77777777" w:rsidR="002E4FAF" w:rsidRPr="00106201" w:rsidRDefault="002E4FAF" w:rsidP="00DB4C66">
            <w:pPr>
              <w:rPr>
                <w:rFonts w:ascii="Calibri" w:hAnsi="Calibri" w:cs="Calibri"/>
              </w:rPr>
            </w:pPr>
            <w:r w:rsidRPr="00106201">
              <w:rPr>
                <w:rFonts w:ascii="Calibri" w:hAnsi="Calibri" w:cs="Calibri"/>
              </w:rPr>
              <w:t>ERFA 1. Versenyképes vármegye prioritás</w:t>
            </w:r>
          </w:p>
        </w:tc>
        <w:tc>
          <w:tcPr>
            <w:tcW w:w="5604" w:type="dxa"/>
            <w:gridSpan w:val="3"/>
          </w:tcPr>
          <w:p w14:paraId="53B0A0C0" w14:textId="77777777" w:rsidR="002E4FAF" w:rsidRPr="00106201" w:rsidRDefault="002E4FAF" w:rsidP="00DB4C66">
            <w:pPr>
              <w:rPr>
                <w:rFonts w:ascii="Calibri" w:hAnsi="Calibri" w:cs="Calibri"/>
              </w:rPr>
            </w:pPr>
            <w:r w:rsidRPr="00106201">
              <w:rPr>
                <w:rFonts w:ascii="Calibri" w:hAnsi="Calibri" w:cs="Calibri"/>
              </w:rPr>
              <w:t>Klímatudatosság, éghajlatváltozáshoz való alkalmazkodás</w:t>
            </w:r>
          </w:p>
        </w:tc>
        <w:tc>
          <w:tcPr>
            <w:tcW w:w="1720" w:type="dxa"/>
          </w:tcPr>
          <w:p w14:paraId="3A13BDCB" w14:textId="77777777" w:rsidR="002E4FAF" w:rsidRPr="00106201" w:rsidRDefault="002E4FAF" w:rsidP="00DB4C66">
            <w:pPr>
              <w:rPr>
                <w:rFonts w:ascii="Calibri" w:hAnsi="Calibri" w:cs="Calibri"/>
              </w:rPr>
            </w:pPr>
            <w:r w:rsidRPr="00106201">
              <w:rPr>
                <w:rFonts w:ascii="Calibri" w:hAnsi="Calibri" w:cs="Calibri"/>
              </w:rPr>
              <w:t>0</w:t>
            </w:r>
          </w:p>
        </w:tc>
      </w:tr>
      <w:tr w:rsidR="002E4FAF" w:rsidRPr="00106201" w14:paraId="6862F20A" w14:textId="77777777" w:rsidTr="00DB4C66">
        <w:tc>
          <w:tcPr>
            <w:tcW w:w="1738" w:type="dxa"/>
            <w:vMerge/>
          </w:tcPr>
          <w:p w14:paraId="11D7880F" w14:textId="77777777" w:rsidR="002E4FAF" w:rsidRPr="00106201" w:rsidRDefault="002E4FAF" w:rsidP="00DB4C66">
            <w:pPr>
              <w:rPr>
                <w:rFonts w:ascii="Calibri" w:hAnsi="Calibri" w:cs="Calibri"/>
              </w:rPr>
            </w:pPr>
          </w:p>
        </w:tc>
        <w:tc>
          <w:tcPr>
            <w:tcW w:w="5604" w:type="dxa"/>
            <w:gridSpan w:val="3"/>
          </w:tcPr>
          <w:p w14:paraId="148B6CB0" w14:textId="77777777" w:rsidR="002E4FAF" w:rsidRPr="00106201" w:rsidRDefault="002E4FAF" w:rsidP="00DB4C66">
            <w:pPr>
              <w:rPr>
                <w:rFonts w:ascii="Calibri" w:hAnsi="Calibri" w:cs="Calibri"/>
              </w:rPr>
            </w:pPr>
            <w:r w:rsidRPr="00106201">
              <w:rPr>
                <w:rFonts w:ascii="Calibri" w:hAnsi="Calibri" w:cs="Calibri"/>
              </w:rPr>
              <w:t>Településfejlesztés, települési szolgáltatások</w:t>
            </w:r>
          </w:p>
        </w:tc>
        <w:tc>
          <w:tcPr>
            <w:tcW w:w="1720" w:type="dxa"/>
          </w:tcPr>
          <w:p w14:paraId="43D5491F" w14:textId="77777777" w:rsidR="002E4FAF" w:rsidRPr="00106201" w:rsidRDefault="002E4FAF" w:rsidP="00DB4C66">
            <w:pPr>
              <w:rPr>
                <w:rFonts w:ascii="Calibri" w:hAnsi="Calibri" w:cs="Calibri"/>
              </w:rPr>
            </w:pPr>
            <w:r w:rsidRPr="00106201">
              <w:rPr>
                <w:rFonts w:ascii="Calibri" w:hAnsi="Calibri" w:cs="Calibri"/>
              </w:rPr>
              <w:t>3.732.754.939</w:t>
            </w:r>
          </w:p>
        </w:tc>
      </w:tr>
      <w:tr w:rsidR="002E4FAF" w:rsidRPr="00106201" w14:paraId="4BCCA9A3" w14:textId="77777777" w:rsidTr="00DB4C66">
        <w:tc>
          <w:tcPr>
            <w:tcW w:w="1738" w:type="dxa"/>
            <w:vMerge w:val="restart"/>
          </w:tcPr>
          <w:p w14:paraId="36EC6A49" w14:textId="77777777" w:rsidR="002E4FAF" w:rsidRPr="00106201" w:rsidRDefault="002E4FAF" w:rsidP="00DB4C66">
            <w:pPr>
              <w:rPr>
                <w:rFonts w:ascii="Calibri" w:hAnsi="Calibri" w:cs="Calibri"/>
              </w:rPr>
            </w:pPr>
            <w:r w:rsidRPr="00106201">
              <w:rPr>
                <w:rFonts w:ascii="Calibri" w:hAnsi="Calibri" w:cs="Calibri"/>
              </w:rPr>
              <w:t>ERFA 2. Klímabarát vármegye prioritás</w:t>
            </w:r>
          </w:p>
        </w:tc>
        <w:tc>
          <w:tcPr>
            <w:tcW w:w="1974" w:type="dxa"/>
            <w:vMerge w:val="restart"/>
          </w:tcPr>
          <w:p w14:paraId="26B647A4" w14:textId="77777777" w:rsidR="002E4FAF" w:rsidRPr="00106201" w:rsidRDefault="002E4FAF" w:rsidP="00DB4C66">
            <w:pPr>
              <w:rPr>
                <w:rFonts w:ascii="Calibri" w:hAnsi="Calibri" w:cs="Calibri"/>
              </w:rPr>
            </w:pPr>
            <w:r w:rsidRPr="00106201">
              <w:rPr>
                <w:rFonts w:ascii="Calibri" w:hAnsi="Calibri" w:cs="Calibri"/>
              </w:rPr>
              <w:t>Helyi, önkormányzati energetika</w:t>
            </w:r>
          </w:p>
        </w:tc>
        <w:tc>
          <w:tcPr>
            <w:tcW w:w="1910" w:type="dxa"/>
          </w:tcPr>
          <w:p w14:paraId="39E71F3E" w14:textId="77777777" w:rsidR="002E4FAF" w:rsidRPr="00106201" w:rsidRDefault="002E4FAF" w:rsidP="00DB4C66">
            <w:pPr>
              <w:rPr>
                <w:rFonts w:ascii="Calibri" w:hAnsi="Calibri" w:cs="Calibri"/>
              </w:rPr>
            </w:pPr>
            <w:r w:rsidRPr="00106201">
              <w:rPr>
                <w:rFonts w:ascii="Calibri" w:hAnsi="Calibri" w:cs="Calibri"/>
              </w:rPr>
              <w:t>Önkormányzati épületek energetikai korszerűsítése</w:t>
            </w:r>
          </w:p>
        </w:tc>
        <w:tc>
          <w:tcPr>
            <w:tcW w:w="1720" w:type="dxa"/>
          </w:tcPr>
          <w:p w14:paraId="72A65DFE" w14:textId="77777777" w:rsidR="002E4FAF" w:rsidRPr="00106201" w:rsidRDefault="002E4FAF" w:rsidP="00DB4C66">
            <w:pPr>
              <w:rPr>
                <w:rFonts w:ascii="Calibri" w:hAnsi="Calibri" w:cs="Calibri"/>
              </w:rPr>
            </w:pPr>
            <w:r w:rsidRPr="00106201">
              <w:rPr>
                <w:rFonts w:ascii="Calibri" w:hAnsi="Calibri" w:cs="Calibri"/>
              </w:rPr>
              <w:t>1.064.999.642</w:t>
            </w:r>
          </w:p>
        </w:tc>
        <w:tc>
          <w:tcPr>
            <w:tcW w:w="1720" w:type="dxa"/>
            <w:vMerge w:val="restart"/>
          </w:tcPr>
          <w:p w14:paraId="7370DC9F" w14:textId="77777777" w:rsidR="002E4FAF" w:rsidRPr="00106201" w:rsidRDefault="002E4FAF" w:rsidP="00DB4C66">
            <w:pPr>
              <w:rPr>
                <w:rFonts w:ascii="Calibri" w:hAnsi="Calibri" w:cs="Calibri"/>
              </w:rPr>
            </w:pPr>
            <w:r w:rsidRPr="00106201">
              <w:rPr>
                <w:rFonts w:ascii="Calibri" w:hAnsi="Calibri" w:cs="Calibri"/>
              </w:rPr>
              <w:t>1.536.574.642</w:t>
            </w:r>
          </w:p>
        </w:tc>
      </w:tr>
      <w:tr w:rsidR="002E4FAF" w:rsidRPr="00106201" w14:paraId="005C0C40" w14:textId="77777777" w:rsidTr="00DB4C66">
        <w:tc>
          <w:tcPr>
            <w:tcW w:w="1738" w:type="dxa"/>
            <w:vMerge/>
          </w:tcPr>
          <w:p w14:paraId="05949F05" w14:textId="77777777" w:rsidR="002E4FAF" w:rsidRPr="00106201" w:rsidRDefault="002E4FAF" w:rsidP="00DB4C66">
            <w:pPr>
              <w:rPr>
                <w:rFonts w:ascii="Calibri" w:hAnsi="Calibri" w:cs="Calibri"/>
              </w:rPr>
            </w:pPr>
          </w:p>
        </w:tc>
        <w:tc>
          <w:tcPr>
            <w:tcW w:w="1974" w:type="dxa"/>
            <w:vMerge/>
          </w:tcPr>
          <w:p w14:paraId="31A53D43" w14:textId="77777777" w:rsidR="002E4FAF" w:rsidRPr="00106201" w:rsidRDefault="002E4FAF" w:rsidP="00DB4C66">
            <w:pPr>
              <w:rPr>
                <w:rFonts w:ascii="Calibri" w:hAnsi="Calibri" w:cs="Calibri"/>
              </w:rPr>
            </w:pPr>
          </w:p>
        </w:tc>
        <w:tc>
          <w:tcPr>
            <w:tcW w:w="1910" w:type="dxa"/>
          </w:tcPr>
          <w:p w14:paraId="2B2C00E4" w14:textId="77777777" w:rsidR="002E4FAF" w:rsidRPr="00106201" w:rsidRDefault="002E4FAF" w:rsidP="00DB4C66">
            <w:pPr>
              <w:rPr>
                <w:rFonts w:ascii="Calibri" w:hAnsi="Calibri" w:cs="Calibri"/>
              </w:rPr>
            </w:pPr>
            <w:r w:rsidRPr="00106201">
              <w:rPr>
                <w:rFonts w:ascii="Calibri" w:hAnsi="Calibri" w:cs="Calibri"/>
              </w:rPr>
              <w:t>Önkormányzati épületek energetikai korszerűsítése (kombinált)</w:t>
            </w:r>
          </w:p>
        </w:tc>
        <w:tc>
          <w:tcPr>
            <w:tcW w:w="1720" w:type="dxa"/>
          </w:tcPr>
          <w:p w14:paraId="522B0497" w14:textId="77777777" w:rsidR="002E4FAF" w:rsidRPr="00106201" w:rsidRDefault="002E4FAF" w:rsidP="00DB4C66">
            <w:pPr>
              <w:rPr>
                <w:rFonts w:ascii="Calibri" w:hAnsi="Calibri" w:cs="Calibri"/>
              </w:rPr>
            </w:pPr>
            <w:r w:rsidRPr="00106201">
              <w:rPr>
                <w:rFonts w:ascii="Calibri" w:hAnsi="Calibri" w:cs="Calibri"/>
              </w:rPr>
              <w:t>471.575.000</w:t>
            </w:r>
          </w:p>
        </w:tc>
        <w:tc>
          <w:tcPr>
            <w:tcW w:w="1720" w:type="dxa"/>
            <w:vMerge/>
          </w:tcPr>
          <w:p w14:paraId="575C05EC" w14:textId="77777777" w:rsidR="002E4FAF" w:rsidRPr="00106201" w:rsidRDefault="002E4FAF" w:rsidP="00DB4C66">
            <w:pPr>
              <w:rPr>
                <w:rFonts w:ascii="Calibri" w:hAnsi="Calibri" w:cs="Calibri"/>
              </w:rPr>
            </w:pPr>
          </w:p>
        </w:tc>
      </w:tr>
      <w:tr w:rsidR="002E4FAF" w:rsidRPr="00106201" w14:paraId="0AA1A6FF" w14:textId="77777777" w:rsidTr="00DB4C66">
        <w:tc>
          <w:tcPr>
            <w:tcW w:w="1738" w:type="dxa"/>
            <w:vMerge w:val="restart"/>
          </w:tcPr>
          <w:p w14:paraId="664E9ABC" w14:textId="77777777" w:rsidR="002E4FAF" w:rsidRPr="00106201" w:rsidRDefault="002E4FAF" w:rsidP="00DB4C66">
            <w:pPr>
              <w:rPr>
                <w:rFonts w:ascii="Calibri" w:hAnsi="Calibri" w:cs="Calibri"/>
              </w:rPr>
            </w:pPr>
            <w:r w:rsidRPr="00106201">
              <w:rPr>
                <w:rFonts w:ascii="Calibri" w:hAnsi="Calibri" w:cs="Calibri"/>
              </w:rPr>
              <w:t>ERFA 3. Gondoskodó vármegye prioritás</w:t>
            </w:r>
          </w:p>
        </w:tc>
        <w:tc>
          <w:tcPr>
            <w:tcW w:w="1974" w:type="dxa"/>
            <w:vMerge w:val="restart"/>
          </w:tcPr>
          <w:p w14:paraId="709313EF" w14:textId="77777777" w:rsidR="002E4FAF" w:rsidRPr="00106201" w:rsidRDefault="002E4FAF" w:rsidP="00DB4C66">
            <w:pPr>
              <w:rPr>
                <w:rFonts w:ascii="Calibri" w:hAnsi="Calibri" w:cs="Calibri"/>
              </w:rPr>
            </w:pPr>
            <w:r w:rsidRPr="00106201">
              <w:rPr>
                <w:rFonts w:ascii="Calibri" w:hAnsi="Calibri" w:cs="Calibri"/>
              </w:rPr>
              <w:t>Helyi és térségi közszolgáltatások</w:t>
            </w:r>
          </w:p>
        </w:tc>
        <w:tc>
          <w:tcPr>
            <w:tcW w:w="1910" w:type="dxa"/>
          </w:tcPr>
          <w:p w14:paraId="5570A6CB" w14:textId="77777777" w:rsidR="002E4FAF" w:rsidRPr="00106201" w:rsidRDefault="002E4FAF" w:rsidP="00DB4C66">
            <w:pPr>
              <w:rPr>
                <w:rFonts w:ascii="Calibri" w:hAnsi="Calibri" w:cs="Calibri"/>
              </w:rPr>
            </w:pPr>
            <w:r w:rsidRPr="00106201">
              <w:rPr>
                <w:rFonts w:ascii="Calibri" w:hAnsi="Calibri" w:cs="Calibri"/>
              </w:rPr>
              <w:t>Gyermeknevelést támogató humán infrastruktúra fejlesztése</w:t>
            </w:r>
          </w:p>
        </w:tc>
        <w:tc>
          <w:tcPr>
            <w:tcW w:w="1720" w:type="dxa"/>
          </w:tcPr>
          <w:p w14:paraId="5DBB9408" w14:textId="77777777" w:rsidR="002E4FAF" w:rsidRPr="00106201" w:rsidRDefault="002E4FAF" w:rsidP="00DB4C66">
            <w:pPr>
              <w:rPr>
                <w:rFonts w:ascii="Calibri" w:hAnsi="Calibri" w:cs="Calibri"/>
              </w:rPr>
            </w:pPr>
            <w:r w:rsidRPr="00106201">
              <w:rPr>
                <w:rFonts w:ascii="Calibri" w:hAnsi="Calibri" w:cs="Calibri"/>
              </w:rPr>
              <w:t>1.283.180.572</w:t>
            </w:r>
          </w:p>
        </w:tc>
        <w:tc>
          <w:tcPr>
            <w:tcW w:w="1720" w:type="dxa"/>
            <w:vMerge w:val="restart"/>
          </w:tcPr>
          <w:p w14:paraId="002AF264" w14:textId="77777777" w:rsidR="002E4FAF" w:rsidRPr="00106201" w:rsidRDefault="002E4FAF" w:rsidP="00DB4C66">
            <w:pPr>
              <w:rPr>
                <w:rFonts w:ascii="Calibri" w:hAnsi="Calibri" w:cs="Calibri"/>
              </w:rPr>
            </w:pPr>
            <w:r w:rsidRPr="00106201">
              <w:rPr>
                <w:rFonts w:ascii="Calibri" w:hAnsi="Calibri" w:cs="Calibri"/>
              </w:rPr>
              <w:t>1.823.180.572</w:t>
            </w:r>
          </w:p>
        </w:tc>
      </w:tr>
      <w:tr w:rsidR="002E4FAF" w:rsidRPr="00106201" w14:paraId="5AB9A6AC" w14:textId="77777777" w:rsidTr="00DB4C66">
        <w:tc>
          <w:tcPr>
            <w:tcW w:w="1738" w:type="dxa"/>
            <w:vMerge/>
          </w:tcPr>
          <w:p w14:paraId="76902EBF" w14:textId="77777777" w:rsidR="002E4FAF" w:rsidRPr="00106201" w:rsidRDefault="002E4FAF" w:rsidP="00DB4C66">
            <w:pPr>
              <w:rPr>
                <w:rFonts w:ascii="Calibri" w:hAnsi="Calibri" w:cs="Calibri"/>
              </w:rPr>
            </w:pPr>
          </w:p>
        </w:tc>
        <w:tc>
          <w:tcPr>
            <w:tcW w:w="1974" w:type="dxa"/>
            <w:vMerge/>
          </w:tcPr>
          <w:p w14:paraId="145E40C1" w14:textId="77777777" w:rsidR="002E4FAF" w:rsidRPr="00106201" w:rsidRDefault="002E4FAF" w:rsidP="00DB4C66">
            <w:pPr>
              <w:rPr>
                <w:rFonts w:ascii="Calibri" w:hAnsi="Calibri" w:cs="Calibri"/>
              </w:rPr>
            </w:pPr>
          </w:p>
        </w:tc>
        <w:tc>
          <w:tcPr>
            <w:tcW w:w="1910" w:type="dxa"/>
          </w:tcPr>
          <w:p w14:paraId="7EE6DB8A" w14:textId="77777777" w:rsidR="002E4FAF" w:rsidRPr="00106201" w:rsidRDefault="002E4FAF" w:rsidP="00DB4C66">
            <w:pPr>
              <w:rPr>
                <w:rFonts w:ascii="Calibri" w:hAnsi="Calibri" w:cs="Calibri"/>
              </w:rPr>
            </w:pPr>
            <w:r w:rsidRPr="00106201">
              <w:rPr>
                <w:rFonts w:ascii="Calibri" w:hAnsi="Calibri" w:cs="Calibri"/>
              </w:rPr>
              <w:t xml:space="preserve">Helyi egészségügyi és szociális </w:t>
            </w:r>
            <w:r w:rsidRPr="00106201">
              <w:rPr>
                <w:rFonts w:ascii="Calibri" w:hAnsi="Calibri" w:cs="Calibri"/>
              </w:rPr>
              <w:lastRenderedPageBreak/>
              <w:t>infrastruktúra fejlesztése</w:t>
            </w:r>
          </w:p>
        </w:tc>
        <w:tc>
          <w:tcPr>
            <w:tcW w:w="1720" w:type="dxa"/>
          </w:tcPr>
          <w:p w14:paraId="79813C82" w14:textId="77777777" w:rsidR="002E4FAF" w:rsidRPr="00106201" w:rsidRDefault="002E4FAF" w:rsidP="00DB4C66">
            <w:pPr>
              <w:rPr>
                <w:rFonts w:ascii="Calibri" w:hAnsi="Calibri" w:cs="Calibri"/>
              </w:rPr>
            </w:pPr>
            <w:r w:rsidRPr="00106201">
              <w:rPr>
                <w:rFonts w:ascii="Calibri" w:hAnsi="Calibri" w:cs="Calibri"/>
              </w:rPr>
              <w:lastRenderedPageBreak/>
              <w:t>540.000.000</w:t>
            </w:r>
          </w:p>
        </w:tc>
        <w:tc>
          <w:tcPr>
            <w:tcW w:w="1720" w:type="dxa"/>
            <w:vMerge/>
          </w:tcPr>
          <w:p w14:paraId="6DFB3F56" w14:textId="77777777" w:rsidR="002E4FAF" w:rsidRPr="00106201" w:rsidRDefault="002E4FAF" w:rsidP="00DB4C66">
            <w:pPr>
              <w:rPr>
                <w:rFonts w:ascii="Calibri" w:hAnsi="Calibri" w:cs="Calibri"/>
              </w:rPr>
            </w:pPr>
          </w:p>
        </w:tc>
      </w:tr>
      <w:tr w:rsidR="002E4FAF" w:rsidRPr="00106201" w14:paraId="58760ACB" w14:textId="77777777" w:rsidTr="00DB4C66">
        <w:tc>
          <w:tcPr>
            <w:tcW w:w="1738" w:type="dxa"/>
            <w:vMerge/>
          </w:tcPr>
          <w:p w14:paraId="1F3C0BFF" w14:textId="77777777" w:rsidR="002E4FAF" w:rsidRPr="00106201" w:rsidRDefault="002E4FAF" w:rsidP="00DB4C66">
            <w:pPr>
              <w:rPr>
                <w:rFonts w:ascii="Calibri" w:hAnsi="Calibri" w:cs="Calibri"/>
              </w:rPr>
            </w:pPr>
          </w:p>
        </w:tc>
        <w:tc>
          <w:tcPr>
            <w:tcW w:w="1974" w:type="dxa"/>
            <w:vMerge/>
          </w:tcPr>
          <w:p w14:paraId="5DA5049C" w14:textId="77777777" w:rsidR="002E4FAF" w:rsidRPr="00106201" w:rsidRDefault="002E4FAF" w:rsidP="00DB4C66">
            <w:pPr>
              <w:rPr>
                <w:rFonts w:ascii="Calibri" w:hAnsi="Calibri" w:cs="Calibri"/>
              </w:rPr>
            </w:pPr>
          </w:p>
        </w:tc>
        <w:tc>
          <w:tcPr>
            <w:tcW w:w="1910" w:type="dxa"/>
          </w:tcPr>
          <w:p w14:paraId="1EAEBFBF" w14:textId="77777777" w:rsidR="002E4FAF" w:rsidRPr="00106201" w:rsidRDefault="002E4FAF" w:rsidP="00DB4C66">
            <w:pPr>
              <w:rPr>
                <w:rFonts w:ascii="Calibri" w:hAnsi="Calibri" w:cs="Calibri"/>
              </w:rPr>
            </w:pPr>
            <w:r w:rsidRPr="00106201">
              <w:rPr>
                <w:rFonts w:ascii="Calibri" w:hAnsi="Calibri" w:cs="Calibri"/>
              </w:rPr>
              <w:t>Köznevelési infrastruktúra fejlesztése</w:t>
            </w:r>
          </w:p>
        </w:tc>
        <w:tc>
          <w:tcPr>
            <w:tcW w:w="1720" w:type="dxa"/>
          </w:tcPr>
          <w:p w14:paraId="30FECB85" w14:textId="77777777" w:rsidR="002E4FAF" w:rsidRPr="00106201" w:rsidRDefault="002E4FAF" w:rsidP="00DB4C66">
            <w:pPr>
              <w:rPr>
                <w:rFonts w:ascii="Calibri" w:hAnsi="Calibri" w:cs="Calibri"/>
              </w:rPr>
            </w:pPr>
            <w:r w:rsidRPr="00106201">
              <w:rPr>
                <w:rFonts w:ascii="Calibri" w:hAnsi="Calibri" w:cs="Calibri"/>
              </w:rPr>
              <w:t>0</w:t>
            </w:r>
          </w:p>
        </w:tc>
        <w:tc>
          <w:tcPr>
            <w:tcW w:w="1720" w:type="dxa"/>
            <w:vMerge/>
          </w:tcPr>
          <w:p w14:paraId="39D26B95" w14:textId="77777777" w:rsidR="002E4FAF" w:rsidRPr="00106201" w:rsidRDefault="002E4FAF" w:rsidP="00DB4C66">
            <w:pPr>
              <w:rPr>
                <w:rFonts w:ascii="Calibri" w:hAnsi="Calibri" w:cs="Calibri"/>
              </w:rPr>
            </w:pPr>
          </w:p>
        </w:tc>
      </w:tr>
      <w:tr w:rsidR="002E4FAF" w:rsidRPr="00106201" w14:paraId="13A87207" w14:textId="77777777" w:rsidTr="00DB4C66">
        <w:tc>
          <w:tcPr>
            <w:tcW w:w="1738" w:type="dxa"/>
            <w:vMerge w:val="restart"/>
          </w:tcPr>
          <w:p w14:paraId="4388FB84" w14:textId="77777777" w:rsidR="002E4FAF" w:rsidRPr="00106201" w:rsidRDefault="002E4FAF" w:rsidP="00DB4C66">
            <w:pPr>
              <w:rPr>
                <w:rFonts w:ascii="Calibri" w:hAnsi="Calibri" w:cs="Calibri"/>
              </w:rPr>
            </w:pPr>
            <w:r w:rsidRPr="00106201">
              <w:rPr>
                <w:rFonts w:ascii="Calibri" w:hAnsi="Calibri" w:cs="Calibri"/>
              </w:rPr>
              <w:t>ESZA Gondoskodó vármegye prioritás</w:t>
            </w:r>
          </w:p>
        </w:tc>
        <w:tc>
          <w:tcPr>
            <w:tcW w:w="1974" w:type="dxa"/>
            <w:vMerge w:val="restart"/>
          </w:tcPr>
          <w:p w14:paraId="7925D4C3" w14:textId="77777777" w:rsidR="002E4FAF" w:rsidRPr="00106201" w:rsidRDefault="002E4FAF" w:rsidP="00DB4C66">
            <w:pPr>
              <w:rPr>
                <w:rFonts w:ascii="Calibri" w:hAnsi="Calibri" w:cs="Calibri"/>
              </w:rPr>
            </w:pPr>
            <w:r w:rsidRPr="00106201">
              <w:rPr>
                <w:rFonts w:ascii="Calibri" w:hAnsi="Calibri" w:cs="Calibri"/>
              </w:rPr>
              <w:t>Vármegyei és térségi fejlesztések ESZA Plusz elemei</w:t>
            </w:r>
          </w:p>
        </w:tc>
        <w:tc>
          <w:tcPr>
            <w:tcW w:w="1910" w:type="dxa"/>
          </w:tcPr>
          <w:p w14:paraId="3B602690" w14:textId="77777777" w:rsidR="002E4FAF" w:rsidRPr="00106201" w:rsidRDefault="002E4FAF" w:rsidP="00DB4C66">
            <w:pPr>
              <w:rPr>
                <w:rFonts w:ascii="Calibri" w:hAnsi="Calibri" w:cs="Calibri"/>
              </w:rPr>
            </w:pPr>
            <w:r w:rsidRPr="00106201">
              <w:rPr>
                <w:rFonts w:ascii="Calibri" w:hAnsi="Calibri" w:cs="Calibri"/>
              </w:rPr>
              <w:t>Helyi humánfejlesztések</w:t>
            </w:r>
          </w:p>
        </w:tc>
        <w:tc>
          <w:tcPr>
            <w:tcW w:w="1720" w:type="dxa"/>
          </w:tcPr>
          <w:p w14:paraId="72B4478A" w14:textId="77777777" w:rsidR="002E4FAF" w:rsidRPr="00106201" w:rsidRDefault="002E4FAF" w:rsidP="00DB4C66">
            <w:pPr>
              <w:rPr>
                <w:rFonts w:ascii="Calibri" w:hAnsi="Calibri" w:cs="Calibri"/>
              </w:rPr>
            </w:pPr>
            <w:r w:rsidRPr="00106201">
              <w:rPr>
                <w:rFonts w:ascii="Calibri" w:hAnsi="Calibri" w:cs="Calibri"/>
              </w:rPr>
              <w:t>404.478.690</w:t>
            </w:r>
          </w:p>
        </w:tc>
        <w:tc>
          <w:tcPr>
            <w:tcW w:w="1720" w:type="dxa"/>
          </w:tcPr>
          <w:p w14:paraId="09296230" w14:textId="77777777" w:rsidR="002E4FAF" w:rsidRPr="00106201" w:rsidRDefault="002E4FAF" w:rsidP="00DB4C66">
            <w:pPr>
              <w:rPr>
                <w:rFonts w:ascii="Calibri" w:hAnsi="Calibri" w:cs="Calibri"/>
              </w:rPr>
            </w:pPr>
            <w:r w:rsidRPr="00106201">
              <w:rPr>
                <w:rFonts w:ascii="Calibri" w:hAnsi="Calibri" w:cs="Calibri"/>
              </w:rPr>
              <w:t>504.478.690</w:t>
            </w:r>
          </w:p>
        </w:tc>
      </w:tr>
      <w:tr w:rsidR="002E4FAF" w:rsidRPr="00106201" w14:paraId="34067288" w14:textId="77777777" w:rsidTr="00DB4C66">
        <w:tc>
          <w:tcPr>
            <w:tcW w:w="1738" w:type="dxa"/>
            <w:vMerge/>
          </w:tcPr>
          <w:p w14:paraId="402B3EED" w14:textId="77777777" w:rsidR="002E4FAF" w:rsidRPr="00106201" w:rsidRDefault="002E4FAF" w:rsidP="00DB4C66">
            <w:pPr>
              <w:rPr>
                <w:rFonts w:ascii="Calibri" w:hAnsi="Calibri" w:cs="Calibri"/>
              </w:rPr>
            </w:pPr>
          </w:p>
        </w:tc>
        <w:tc>
          <w:tcPr>
            <w:tcW w:w="1974" w:type="dxa"/>
            <w:vMerge/>
          </w:tcPr>
          <w:p w14:paraId="5619CF68" w14:textId="77777777" w:rsidR="002E4FAF" w:rsidRPr="00106201" w:rsidRDefault="002E4FAF" w:rsidP="00DB4C66">
            <w:pPr>
              <w:rPr>
                <w:rFonts w:ascii="Calibri" w:hAnsi="Calibri" w:cs="Calibri"/>
              </w:rPr>
            </w:pPr>
          </w:p>
        </w:tc>
        <w:tc>
          <w:tcPr>
            <w:tcW w:w="1910" w:type="dxa"/>
          </w:tcPr>
          <w:p w14:paraId="3736A34C" w14:textId="77777777" w:rsidR="002E4FAF" w:rsidRPr="00106201" w:rsidRDefault="002E4FAF" w:rsidP="00DB4C66">
            <w:pPr>
              <w:rPr>
                <w:rFonts w:ascii="Calibri" w:hAnsi="Calibri" w:cs="Calibri"/>
              </w:rPr>
            </w:pPr>
            <w:r w:rsidRPr="00106201">
              <w:rPr>
                <w:rFonts w:ascii="Calibri" w:hAnsi="Calibri" w:cs="Calibri"/>
              </w:rPr>
              <w:t>Vármegyei foglalkoztatási-gazdaságfejlesztési együttműködések</w:t>
            </w:r>
          </w:p>
        </w:tc>
        <w:tc>
          <w:tcPr>
            <w:tcW w:w="1720" w:type="dxa"/>
          </w:tcPr>
          <w:p w14:paraId="46235E45" w14:textId="77777777" w:rsidR="002E4FAF" w:rsidRPr="00106201" w:rsidRDefault="002E4FAF" w:rsidP="00DB4C66">
            <w:pPr>
              <w:rPr>
                <w:rFonts w:ascii="Calibri" w:hAnsi="Calibri" w:cs="Calibri"/>
              </w:rPr>
            </w:pPr>
            <w:r w:rsidRPr="00106201">
              <w:rPr>
                <w:rFonts w:ascii="Calibri" w:hAnsi="Calibri" w:cs="Calibri"/>
              </w:rPr>
              <w:t>0</w:t>
            </w:r>
          </w:p>
        </w:tc>
        <w:tc>
          <w:tcPr>
            <w:tcW w:w="1720" w:type="dxa"/>
          </w:tcPr>
          <w:p w14:paraId="55E457BB" w14:textId="77777777" w:rsidR="002E4FAF" w:rsidRPr="00106201" w:rsidRDefault="002E4FAF" w:rsidP="00DB4C66">
            <w:pPr>
              <w:rPr>
                <w:rFonts w:ascii="Calibri" w:hAnsi="Calibri" w:cs="Calibri"/>
              </w:rPr>
            </w:pPr>
          </w:p>
        </w:tc>
      </w:tr>
      <w:tr w:rsidR="002E4FAF" w:rsidRPr="00106201" w14:paraId="357B6489" w14:textId="77777777" w:rsidTr="00DB4C66">
        <w:tc>
          <w:tcPr>
            <w:tcW w:w="1738" w:type="dxa"/>
            <w:vMerge/>
          </w:tcPr>
          <w:p w14:paraId="76649DD3" w14:textId="77777777" w:rsidR="002E4FAF" w:rsidRPr="00106201" w:rsidRDefault="002E4FAF" w:rsidP="00DB4C66">
            <w:pPr>
              <w:rPr>
                <w:rFonts w:ascii="Calibri" w:hAnsi="Calibri" w:cs="Calibri"/>
              </w:rPr>
            </w:pPr>
          </w:p>
        </w:tc>
        <w:tc>
          <w:tcPr>
            <w:tcW w:w="1974" w:type="dxa"/>
            <w:vMerge/>
          </w:tcPr>
          <w:p w14:paraId="0D07A05E" w14:textId="77777777" w:rsidR="002E4FAF" w:rsidRPr="00106201" w:rsidRDefault="002E4FAF" w:rsidP="00DB4C66">
            <w:pPr>
              <w:rPr>
                <w:rFonts w:ascii="Calibri" w:hAnsi="Calibri" w:cs="Calibri"/>
              </w:rPr>
            </w:pPr>
          </w:p>
        </w:tc>
        <w:tc>
          <w:tcPr>
            <w:tcW w:w="1910" w:type="dxa"/>
          </w:tcPr>
          <w:p w14:paraId="789FDB3C" w14:textId="77777777" w:rsidR="002E4FAF" w:rsidRPr="00106201" w:rsidRDefault="002E4FAF" w:rsidP="00DB4C66">
            <w:pPr>
              <w:rPr>
                <w:rFonts w:ascii="Calibri" w:hAnsi="Calibri" w:cs="Calibri"/>
              </w:rPr>
            </w:pPr>
            <w:r w:rsidRPr="00106201">
              <w:rPr>
                <w:rFonts w:ascii="Calibri" w:hAnsi="Calibri" w:cs="Calibri"/>
              </w:rPr>
              <w:t>Szociális célú városrehabilitáció</w:t>
            </w:r>
          </w:p>
        </w:tc>
        <w:tc>
          <w:tcPr>
            <w:tcW w:w="1720" w:type="dxa"/>
          </w:tcPr>
          <w:p w14:paraId="27AA89A1" w14:textId="77777777" w:rsidR="002E4FAF" w:rsidRPr="00106201" w:rsidRDefault="002E4FAF" w:rsidP="00DB4C66">
            <w:pPr>
              <w:rPr>
                <w:rFonts w:ascii="Calibri" w:hAnsi="Calibri" w:cs="Calibri"/>
              </w:rPr>
            </w:pPr>
            <w:r w:rsidRPr="00106201">
              <w:rPr>
                <w:rFonts w:ascii="Calibri" w:hAnsi="Calibri" w:cs="Calibri"/>
              </w:rPr>
              <w:t>100.000.000</w:t>
            </w:r>
          </w:p>
        </w:tc>
        <w:tc>
          <w:tcPr>
            <w:tcW w:w="1720" w:type="dxa"/>
          </w:tcPr>
          <w:p w14:paraId="546EB0A4" w14:textId="77777777" w:rsidR="002E4FAF" w:rsidRPr="00106201" w:rsidRDefault="002E4FAF" w:rsidP="00DB4C66">
            <w:pPr>
              <w:rPr>
                <w:rFonts w:ascii="Calibri" w:hAnsi="Calibri" w:cs="Calibri"/>
              </w:rPr>
            </w:pPr>
          </w:p>
        </w:tc>
      </w:tr>
      <w:tr w:rsidR="002E4FAF" w:rsidRPr="00106201" w14:paraId="1A16261D" w14:textId="77777777" w:rsidTr="00DB4C66">
        <w:tc>
          <w:tcPr>
            <w:tcW w:w="1738" w:type="dxa"/>
            <w:vMerge w:val="restart"/>
          </w:tcPr>
          <w:p w14:paraId="59CCB741" w14:textId="77777777" w:rsidR="002E4FAF" w:rsidRPr="00106201" w:rsidRDefault="002E4FAF" w:rsidP="00DB4C66">
            <w:pPr>
              <w:rPr>
                <w:rFonts w:ascii="Calibri" w:hAnsi="Calibri" w:cs="Calibri"/>
              </w:rPr>
            </w:pPr>
            <w:r w:rsidRPr="00106201">
              <w:rPr>
                <w:rFonts w:ascii="Calibri" w:hAnsi="Calibri" w:cs="Calibri"/>
              </w:rPr>
              <w:t>ERFA 6. Versenyképes vármegye prioritás</w:t>
            </w:r>
          </w:p>
        </w:tc>
        <w:tc>
          <w:tcPr>
            <w:tcW w:w="1974" w:type="dxa"/>
            <w:vMerge w:val="restart"/>
          </w:tcPr>
          <w:p w14:paraId="1D9F3080" w14:textId="77777777" w:rsidR="002E4FAF" w:rsidRPr="00106201" w:rsidRDefault="002E4FAF" w:rsidP="00DB4C66">
            <w:pPr>
              <w:rPr>
                <w:rFonts w:ascii="Calibri" w:hAnsi="Calibri" w:cs="Calibri"/>
              </w:rPr>
            </w:pPr>
            <w:r w:rsidRPr="00106201">
              <w:rPr>
                <w:rFonts w:ascii="Calibri" w:hAnsi="Calibri" w:cs="Calibri"/>
              </w:rPr>
              <w:t>Helyi gazdaságfejlesztés (ERFA)</w:t>
            </w:r>
          </w:p>
        </w:tc>
        <w:tc>
          <w:tcPr>
            <w:tcW w:w="1910" w:type="dxa"/>
          </w:tcPr>
          <w:p w14:paraId="7F1469F3" w14:textId="77777777" w:rsidR="002E4FAF" w:rsidRPr="00106201" w:rsidRDefault="002E4FAF" w:rsidP="00DB4C66">
            <w:pPr>
              <w:rPr>
                <w:rFonts w:ascii="Calibri" w:hAnsi="Calibri" w:cs="Calibri"/>
              </w:rPr>
            </w:pPr>
            <w:r w:rsidRPr="00106201">
              <w:rPr>
                <w:rFonts w:ascii="Calibri" w:hAnsi="Calibri" w:cs="Calibri"/>
              </w:rPr>
              <w:t>Helyi gazdaságfejlesztés</w:t>
            </w:r>
          </w:p>
        </w:tc>
        <w:tc>
          <w:tcPr>
            <w:tcW w:w="1720" w:type="dxa"/>
          </w:tcPr>
          <w:p w14:paraId="4D318C1B" w14:textId="77777777" w:rsidR="002E4FAF" w:rsidRPr="00106201" w:rsidRDefault="002E4FAF" w:rsidP="00DB4C66">
            <w:pPr>
              <w:rPr>
                <w:rFonts w:ascii="Calibri" w:hAnsi="Calibri" w:cs="Calibri"/>
              </w:rPr>
            </w:pPr>
            <w:r w:rsidRPr="00106201">
              <w:rPr>
                <w:rFonts w:ascii="Calibri" w:hAnsi="Calibri" w:cs="Calibri"/>
              </w:rPr>
              <w:t>250.000.000</w:t>
            </w:r>
          </w:p>
        </w:tc>
        <w:tc>
          <w:tcPr>
            <w:tcW w:w="1720" w:type="dxa"/>
          </w:tcPr>
          <w:p w14:paraId="00D8D954" w14:textId="77777777" w:rsidR="002E4FAF" w:rsidRPr="00106201" w:rsidRDefault="002E4FAF" w:rsidP="00DB4C66">
            <w:pPr>
              <w:rPr>
                <w:rFonts w:ascii="Calibri" w:hAnsi="Calibri" w:cs="Calibri"/>
              </w:rPr>
            </w:pPr>
            <w:r w:rsidRPr="00106201">
              <w:rPr>
                <w:rFonts w:ascii="Calibri" w:hAnsi="Calibri" w:cs="Calibri"/>
              </w:rPr>
              <w:t>750.000.000</w:t>
            </w:r>
          </w:p>
        </w:tc>
      </w:tr>
      <w:tr w:rsidR="002E4FAF" w:rsidRPr="00106201" w14:paraId="179EB8C4" w14:textId="77777777" w:rsidTr="00DB4C66">
        <w:tc>
          <w:tcPr>
            <w:tcW w:w="1738" w:type="dxa"/>
            <w:vMerge/>
          </w:tcPr>
          <w:p w14:paraId="5EC0DBA9" w14:textId="77777777" w:rsidR="002E4FAF" w:rsidRPr="00106201" w:rsidRDefault="002E4FAF" w:rsidP="00DB4C66">
            <w:pPr>
              <w:rPr>
                <w:rFonts w:ascii="Calibri" w:hAnsi="Calibri" w:cs="Calibri"/>
              </w:rPr>
            </w:pPr>
          </w:p>
        </w:tc>
        <w:tc>
          <w:tcPr>
            <w:tcW w:w="1974" w:type="dxa"/>
            <w:vMerge/>
          </w:tcPr>
          <w:p w14:paraId="27B7BF6B" w14:textId="77777777" w:rsidR="002E4FAF" w:rsidRPr="00106201" w:rsidRDefault="002E4FAF" w:rsidP="00DB4C66">
            <w:pPr>
              <w:rPr>
                <w:rFonts w:ascii="Calibri" w:hAnsi="Calibri" w:cs="Calibri"/>
              </w:rPr>
            </w:pPr>
          </w:p>
        </w:tc>
        <w:tc>
          <w:tcPr>
            <w:tcW w:w="1910" w:type="dxa"/>
          </w:tcPr>
          <w:p w14:paraId="4F3745EF" w14:textId="77777777" w:rsidR="002E4FAF" w:rsidRPr="00106201" w:rsidRDefault="002E4FAF" w:rsidP="00DB4C66">
            <w:pPr>
              <w:rPr>
                <w:rFonts w:ascii="Calibri" w:hAnsi="Calibri" w:cs="Calibri"/>
              </w:rPr>
            </w:pPr>
            <w:r w:rsidRPr="00106201">
              <w:rPr>
                <w:rFonts w:ascii="Calibri" w:hAnsi="Calibri" w:cs="Calibri"/>
              </w:rPr>
              <w:t>Helyi és térségi turisztikai fejlesztések</w:t>
            </w:r>
          </w:p>
        </w:tc>
        <w:tc>
          <w:tcPr>
            <w:tcW w:w="1720" w:type="dxa"/>
          </w:tcPr>
          <w:p w14:paraId="1682C867" w14:textId="77777777" w:rsidR="002E4FAF" w:rsidRPr="00106201" w:rsidRDefault="002E4FAF" w:rsidP="00DB4C66">
            <w:pPr>
              <w:rPr>
                <w:rFonts w:ascii="Calibri" w:hAnsi="Calibri" w:cs="Calibri"/>
              </w:rPr>
            </w:pPr>
            <w:r w:rsidRPr="00106201">
              <w:rPr>
                <w:rFonts w:ascii="Calibri" w:hAnsi="Calibri" w:cs="Calibri"/>
              </w:rPr>
              <w:t>500.000.000</w:t>
            </w:r>
          </w:p>
        </w:tc>
        <w:tc>
          <w:tcPr>
            <w:tcW w:w="1720" w:type="dxa"/>
          </w:tcPr>
          <w:p w14:paraId="324EE472" w14:textId="77777777" w:rsidR="002E4FAF" w:rsidRPr="00106201" w:rsidRDefault="002E4FAF" w:rsidP="00DB4C66">
            <w:pPr>
              <w:keepNext/>
              <w:rPr>
                <w:rFonts w:ascii="Calibri" w:hAnsi="Calibri" w:cs="Calibri"/>
              </w:rPr>
            </w:pPr>
          </w:p>
        </w:tc>
      </w:tr>
    </w:tbl>
    <w:p w14:paraId="3B9FEF37" w14:textId="77777777" w:rsidR="002E4FAF" w:rsidRDefault="002E4FAF" w:rsidP="002E4FAF"/>
    <w:p w14:paraId="01A8F77D" w14:textId="77777777" w:rsidR="002E4FAF" w:rsidRDefault="002E4FAF" w:rsidP="002E4FAF">
      <w:pPr>
        <w:rPr>
          <w:rFonts w:ascii="Calibri" w:hAnsi="Calibri" w:cs="Calibri"/>
        </w:rPr>
      </w:pPr>
      <w:r w:rsidRPr="002D4996">
        <w:rPr>
          <w:rFonts w:ascii="Calibri" w:hAnsi="Calibri" w:cs="Calibri"/>
        </w:rPr>
        <w:t>Kisbér az ITP-ben foglalt területi prioritással, intézkedések alábbi célterületeivel érintett település:</w:t>
      </w:r>
    </w:p>
    <w:p w14:paraId="4A2B161B" w14:textId="77777777" w:rsidR="002E4FAF" w:rsidRPr="002D4996" w:rsidRDefault="002E4FAF" w:rsidP="002E4FAF">
      <w:pPr>
        <w:pStyle w:val="Listaszerbekezds"/>
        <w:numPr>
          <w:ilvl w:val="0"/>
          <w:numId w:val="20"/>
        </w:numPr>
        <w:spacing w:before="0" w:after="160" w:line="278" w:lineRule="auto"/>
        <w:jc w:val="left"/>
        <w:rPr>
          <w:rFonts w:ascii="Calibri" w:hAnsi="Calibri" w:cs="Calibri"/>
        </w:rPr>
      </w:pPr>
      <w:r w:rsidRPr="002D4996">
        <w:rPr>
          <w:rFonts w:ascii="Calibri" w:hAnsi="Calibri" w:cs="Calibri"/>
        </w:rPr>
        <w:t>Versenyképes városegyüttesek</w:t>
      </w:r>
      <w:r>
        <w:rPr>
          <w:rFonts w:ascii="Calibri" w:hAnsi="Calibri" w:cs="Calibri"/>
        </w:rPr>
        <w:t xml:space="preserve"> fejlesztési célterülete</w:t>
      </w:r>
    </w:p>
    <w:p w14:paraId="71FBDD47" w14:textId="77777777" w:rsidR="002E4FAF" w:rsidRDefault="002E4FAF" w:rsidP="002E4FAF">
      <w:pPr>
        <w:pStyle w:val="Listaszerbekezds"/>
        <w:numPr>
          <w:ilvl w:val="0"/>
          <w:numId w:val="20"/>
        </w:numPr>
        <w:spacing w:before="0" w:after="160" w:line="278" w:lineRule="auto"/>
        <w:jc w:val="left"/>
        <w:rPr>
          <w:rFonts w:ascii="Calibri" w:hAnsi="Calibri" w:cs="Calibri"/>
        </w:rPr>
      </w:pPr>
      <w:r w:rsidRPr="002D4996">
        <w:rPr>
          <w:rFonts w:ascii="Calibri" w:hAnsi="Calibri" w:cs="Calibri"/>
        </w:rPr>
        <w:t xml:space="preserve">Települések területének </w:t>
      </w:r>
      <w:proofErr w:type="spellStart"/>
      <w:r w:rsidRPr="002D4996">
        <w:rPr>
          <w:rFonts w:ascii="Calibri" w:hAnsi="Calibri" w:cs="Calibri"/>
        </w:rPr>
        <w:t>újrahasznosítása</w:t>
      </w:r>
      <w:proofErr w:type="spellEnd"/>
      <w:r>
        <w:rPr>
          <w:rFonts w:ascii="Calibri" w:hAnsi="Calibri" w:cs="Calibri"/>
        </w:rPr>
        <w:t xml:space="preserve"> fejlesztési célterülete</w:t>
      </w:r>
    </w:p>
    <w:p w14:paraId="6664DF6E" w14:textId="77777777" w:rsidR="002E4FAF" w:rsidRDefault="002E4FAF" w:rsidP="002E4FAF">
      <w:pPr>
        <w:pStyle w:val="Listaszerbekezds"/>
        <w:numPr>
          <w:ilvl w:val="0"/>
          <w:numId w:val="20"/>
        </w:numPr>
        <w:spacing w:before="0" w:after="160" w:line="278" w:lineRule="auto"/>
        <w:jc w:val="left"/>
        <w:rPr>
          <w:rFonts w:ascii="Calibri" w:hAnsi="Calibri" w:cs="Calibri"/>
        </w:rPr>
      </w:pPr>
      <w:r>
        <w:rPr>
          <w:rFonts w:ascii="Calibri" w:hAnsi="Calibri" w:cs="Calibri"/>
        </w:rPr>
        <w:t>Kék- és zöldinfrastruktúrával fejlesztendő síkvidéki intenzív termőtáj tematikus célterülete</w:t>
      </w:r>
    </w:p>
    <w:p w14:paraId="46DC7BDE" w14:textId="77777777" w:rsidR="002E4FAF" w:rsidRDefault="002E4FAF" w:rsidP="002E4FAF">
      <w:pPr>
        <w:pStyle w:val="Listaszerbekezds"/>
        <w:numPr>
          <w:ilvl w:val="0"/>
          <w:numId w:val="20"/>
        </w:numPr>
        <w:spacing w:before="0" w:after="160" w:line="278" w:lineRule="auto"/>
        <w:jc w:val="left"/>
        <w:rPr>
          <w:rFonts w:ascii="Calibri" w:hAnsi="Calibri" w:cs="Calibri"/>
        </w:rPr>
      </w:pPr>
      <w:r>
        <w:rPr>
          <w:rFonts w:ascii="Calibri" w:hAnsi="Calibri" w:cs="Calibri"/>
        </w:rPr>
        <w:t>Kék- és zöldinfrastruktúra gerinchálózata, komplex vízgazdálkodás tematikus célterülete</w:t>
      </w:r>
    </w:p>
    <w:p w14:paraId="1388C59F" w14:textId="77777777" w:rsidR="002E4FAF" w:rsidRDefault="002E4FAF" w:rsidP="002E4FAF">
      <w:pPr>
        <w:pStyle w:val="Listaszerbekezds"/>
        <w:numPr>
          <w:ilvl w:val="0"/>
          <w:numId w:val="20"/>
        </w:numPr>
        <w:spacing w:before="0" w:after="160" w:line="278" w:lineRule="auto"/>
        <w:jc w:val="left"/>
        <w:rPr>
          <w:rFonts w:ascii="Calibri" w:hAnsi="Calibri" w:cs="Calibri"/>
        </w:rPr>
      </w:pPr>
      <w:r>
        <w:rPr>
          <w:rFonts w:ascii="Calibri" w:hAnsi="Calibri" w:cs="Calibri"/>
        </w:rPr>
        <w:t>Szelíd turisztikai térégek tematikus célterülete</w:t>
      </w:r>
    </w:p>
    <w:p w14:paraId="011233AA" w14:textId="77777777" w:rsidR="002E4FAF" w:rsidRDefault="002E4FAF" w:rsidP="002E4FAF">
      <w:pPr>
        <w:rPr>
          <w:rFonts w:ascii="Calibri" w:hAnsi="Calibri" w:cs="Calibri"/>
        </w:rPr>
      </w:pPr>
    </w:p>
    <w:p w14:paraId="3254BE80" w14:textId="77777777" w:rsidR="002E4FAF" w:rsidRPr="00B30409" w:rsidRDefault="002E4FAF" w:rsidP="002E4FAF">
      <w:pPr>
        <w:rPr>
          <w:rFonts w:asciiTheme="majorHAnsi" w:eastAsiaTheme="majorEastAsia" w:hAnsiTheme="majorHAnsi" w:cstheme="majorBidi"/>
          <w:i/>
          <w:iCs/>
          <w:color w:val="4F81BD" w:themeColor="accent1"/>
          <w:spacing w:val="15"/>
          <w:sz w:val="24"/>
          <w:szCs w:val="24"/>
        </w:rPr>
      </w:pPr>
      <w:r w:rsidRPr="00B30409">
        <w:rPr>
          <w:rFonts w:asciiTheme="majorHAnsi" w:eastAsiaTheme="majorEastAsia" w:hAnsiTheme="majorHAnsi" w:cstheme="majorBidi"/>
          <w:i/>
          <w:iCs/>
          <w:color w:val="4F81BD" w:themeColor="accent1"/>
          <w:spacing w:val="15"/>
          <w:sz w:val="24"/>
          <w:szCs w:val="24"/>
        </w:rPr>
        <w:t>Vármegyei területrendezési terv</w:t>
      </w:r>
    </w:p>
    <w:p w14:paraId="781D01C0" w14:textId="77777777" w:rsidR="002E4FAF" w:rsidRDefault="002E4FAF" w:rsidP="002E4FAF">
      <w:pPr>
        <w:rPr>
          <w:rFonts w:ascii="Calibri" w:hAnsi="Calibri" w:cs="Calibri"/>
        </w:rPr>
      </w:pPr>
      <w:r>
        <w:rPr>
          <w:rFonts w:ascii="Calibri" w:hAnsi="Calibri" w:cs="Calibri"/>
        </w:rPr>
        <w:t xml:space="preserve">A Komárom-Esztergom Vármegyei Közgyűlés a vármegye területrendezési tervéről szóló </w:t>
      </w:r>
      <w:r w:rsidRPr="00D07533">
        <w:rPr>
          <w:rFonts w:ascii="Calibri" w:hAnsi="Calibri" w:cs="Calibri"/>
        </w:rPr>
        <w:t>6/2020. (VI. 25.) Önkormányzati Rendelet</w:t>
      </w:r>
      <w:r>
        <w:rPr>
          <w:rFonts w:ascii="Calibri" w:hAnsi="Calibri" w:cs="Calibri"/>
        </w:rPr>
        <w:t xml:space="preserve">ében határozza meg </w:t>
      </w:r>
      <w:r w:rsidRPr="00D07533">
        <w:rPr>
          <w:rFonts w:ascii="Calibri" w:hAnsi="Calibri" w:cs="Calibri"/>
        </w:rPr>
        <w:t xml:space="preserve">a </w:t>
      </w:r>
      <w:r>
        <w:rPr>
          <w:rFonts w:ascii="Calibri" w:hAnsi="Calibri" w:cs="Calibri"/>
        </w:rPr>
        <w:t>vár</w:t>
      </w:r>
      <w:r w:rsidRPr="00D07533">
        <w:rPr>
          <w:rFonts w:ascii="Calibri" w:hAnsi="Calibri" w:cs="Calibri"/>
        </w:rPr>
        <w:t>megye egyes térségei</w:t>
      </w:r>
      <w:r>
        <w:rPr>
          <w:rFonts w:ascii="Calibri" w:hAnsi="Calibri" w:cs="Calibri"/>
        </w:rPr>
        <w:t xml:space="preserve"> </w:t>
      </w:r>
      <w:r w:rsidRPr="00D07533">
        <w:rPr>
          <w:rFonts w:ascii="Calibri" w:hAnsi="Calibri" w:cs="Calibri"/>
        </w:rPr>
        <w:t>területfelhasználásának feltételeit, a műszaki infrastrukturális hálózatok összehangolt térbeli rendjét, tekintettel a fenntartható fejlődésre, valamint a területi, táji, természeti, ökológiai és kulturális adottságok, értékek megőrzésére, illetve erőforrások védelmére</w:t>
      </w:r>
      <w:r>
        <w:rPr>
          <w:rStyle w:val="Lbjegyzet-hivatkozs"/>
          <w:rFonts w:ascii="Calibri" w:hAnsi="Calibri" w:cs="Calibri"/>
        </w:rPr>
        <w:footnoteReference w:id="12"/>
      </w:r>
      <w:r w:rsidRPr="00D07533">
        <w:rPr>
          <w:rFonts w:ascii="Calibri" w:hAnsi="Calibri" w:cs="Calibri"/>
        </w:rPr>
        <w:t>.</w:t>
      </w:r>
    </w:p>
    <w:p w14:paraId="3CCCC763" w14:textId="60B293A6" w:rsidR="002E4FAF" w:rsidRPr="00BF3303" w:rsidRDefault="002E4FAF" w:rsidP="002E4FAF">
      <w:pPr>
        <w:rPr>
          <w:rFonts w:ascii="Calibri" w:hAnsi="Calibri" w:cs="Calibri"/>
        </w:rPr>
      </w:pPr>
      <w:r>
        <w:rPr>
          <w:rFonts w:ascii="Calibri" w:hAnsi="Calibri" w:cs="Calibri"/>
        </w:rPr>
        <w:t>Kisbér térségi övezeti érintettségét Kisbér településrendezési eszköz felülvizsgálata Alátámasztó javaslat munkarésze mutatja be</w:t>
      </w:r>
      <w:r>
        <w:rPr>
          <w:rStyle w:val="Lbjegyzet-hivatkozs"/>
          <w:rFonts w:ascii="Calibri" w:hAnsi="Calibri" w:cs="Calibri"/>
        </w:rPr>
        <w:footnoteReference w:id="13"/>
      </w:r>
      <w:r>
        <w:rPr>
          <w:rFonts w:ascii="Calibri" w:hAnsi="Calibri" w:cs="Calibri"/>
        </w:rPr>
        <w:t xml:space="preserve">. Az ITS </w:t>
      </w:r>
      <w:r w:rsidRPr="00D07533">
        <w:rPr>
          <w:rFonts w:ascii="Calibri" w:hAnsi="Calibri" w:cs="Calibri"/>
          <w:bCs/>
        </w:rPr>
        <w:t xml:space="preserve">célrendszer és a program elemei </w:t>
      </w:r>
      <w:r w:rsidR="00DF2573">
        <w:rPr>
          <w:rFonts w:ascii="Calibri" w:hAnsi="Calibri" w:cs="Calibri"/>
          <w:bCs/>
        </w:rPr>
        <w:t>illeszkednek</w:t>
      </w:r>
      <w:r w:rsidRPr="00D07533">
        <w:rPr>
          <w:rFonts w:ascii="Calibri" w:hAnsi="Calibri" w:cs="Calibri"/>
          <w:bCs/>
        </w:rPr>
        <w:t xml:space="preserve"> a Kisbért érintő </w:t>
      </w:r>
      <w:r w:rsidRPr="00D07533">
        <w:rPr>
          <w:rFonts w:ascii="Calibri" w:hAnsi="Calibri" w:cs="Calibri"/>
          <w:bCs/>
        </w:rPr>
        <w:lastRenderedPageBreak/>
        <w:t>térségi övezetekkel</w:t>
      </w:r>
      <w:r>
        <w:rPr>
          <w:rFonts w:ascii="Calibri" w:hAnsi="Calibri" w:cs="Calibri"/>
          <w:bCs/>
        </w:rPr>
        <w:t xml:space="preserve"> (erdőgazdálkodási térség, mezőgazdasági térség, vízgazdálkodási térség, települési térség, sajátos területfelhasználású térség)</w:t>
      </w:r>
      <w:r w:rsidR="00561A23">
        <w:rPr>
          <w:rFonts w:ascii="Calibri" w:hAnsi="Calibri" w:cs="Calibri"/>
          <w:bCs/>
        </w:rPr>
        <w:t xml:space="preserve"> kapcsolatos szabályok érvényes</w:t>
      </w:r>
      <w:r w:rsidR="00DF2573">
        <w:rPr>
          <w:rFonts w:ascii="Calibri" w:hAnsi="Calibri" w:cs="Calibri"/>
          <w:bCs/>
        </w:rPr>
        <w:t>üléséhez.</w:t>
      </w:r>
    </w:p>
    <w:p w14:paraId="1709FACF" w14:textId="77469DC4" w:rsidR="002E4FAF" w:rsidRPr="006647FF" w:rsidRDefault="002E4FAF" w:rsidP="00BF3303">
      <w:pPr>
        <w:pStyle w:val="Cmsor3nonum"/>
      </w:pPr>
      <w:bookmarkStart w:id="70" w:name="_Toc174080868"/>
      <w:r w:rsidRPr="006647FF">
        <w:t>Településrendezési eszközök</w:t>
      </w:r>
      <w:bookmarkEnd w:id="70"/>
    </w:p>
    <w:p w14:paraId="70868E9D" w14:textId="69890D8A" w:rsidR="002E4FAF" w:rsidRDefault="002E4FAF" w:rsidP="002E4FAF">
      <w:pPr>
        <w:rPr>
          <w:rFonts w:ascii="Calibri" w:hAnsi="Calibri" w:cs="Calibri"/>
        </w:rPr>
      </w:pPr>
      <w:r w:rsidRPr="00B4514D">
        <w:rPr>
          <w:rFonts w:ascii="Calibri" w:hAnsi="Calibri" w:cs="Calibri"/>
        </w:rPr>
        <w:t>A település 2021-ben</w:t>
      </w:r>
      <w:r>
        <w:rPr>
          <w:rFonts w:ascii="Calibri" w:hAnsi="Calibri" w:cs="Calibri"/>
        </w:rPr>
        <w:t xml:space="preserve"> felülvizsgálta településrendezési eszközeit annak érdekében, hogy a jövőbeni fejlesztések zökkenőmentesen végrehajthatók legyenek. A felülvizsgálat során javításra kerültek a magasabb rendű területrendezési tervekben foglaltakhoz viszonyított eltérések (pl. tervezett déli elkerülő út nyomvonalvezetése), valamint a fejlesztési területeken olyan területfelhasználási kategória átsorolások kerültek rögzítésre, amelyek jobban lekövetik a kialakult állapotot, illetve </w:t>
      </w:r>
      <w:r w:rsidRPr="00080683">
        <w:rPr>
          <w:rFonts w:ascii="Calibri" w:hAnsi="Calibri" w:cs="Calibri"/>
        </w:rPr>
        <w:t>jobban illeszked</w:t>
      </w:r>
      <w:r>
        <w:rPr>
          <w:rFonts w:ascii="Calibri" w:hAnsi="Calibri" w:cs="Calibri"/>
        </w:rPr>
        <w:t>ne</w:t>
      </w:r>
      <w:r w:rsidRPr="00080683">
        <w:rPr>
          <w:rFonts w:ascii="Calibri" w:hAnsi="Calibri" w:cs="Calibri"/>
        </w:rPr>
        <w:t>k az önkormányzat és tulajdonosok</w:t>
      </w:r>
      <w:r>
        <w:rPr>
          <w:rFonts w:ascii="Calibri" w:hAnsi="Calibri" w:cs="Calibri"/>
        </w:rPr>
        <w:t>/lakosok</w:t>
      </w:r>
      <w:r w:rsidRPr="00080683">
        <w:rPr>
          <w:rFonts w:ascii="Calibri" w:hAnsi="Calibri" w:cs="Calibri"/>
        </w:rPr>
        <w:t xml:space="preserve"> fejlesztési elképzeléseihez</w:t>
      </w:r>
      <w:r>
        <w:rPr>
          <w:rFonts w:ascii="Calibri" w:hAnsi="Calibri" w:cs="Calibri"/>
        </w:rPr>
        <w:t>.</w:t>
      </w:r>
      <w:r w:rsidR="00E47309">
        <w:rPr>
          <w:rFonts w:ascii="Calibri" w:hAnsi="Calibri" w:cs="Calibri"/>
        </w:rPr>
        <w:t xml:space="preserve"> A felülvizsgálat utáni területfelhasználás főbb megállapításait a </w:t>
      </w:r>
      <w:r w:rsidR="00E47309" w:rsidRPr="005A1DD2">
        <w:rPr>
          <w:rFonts w:ascii="Calibri" w:hAnsi="Calibri" w:cs="Calibri"/>
          <w:i/>
          <w:iCs/>
        </w:rPr>
        <w:t>Megalapozó vizsgálat I.11. Épített környezet</w:t>
      </w:r>
      <w:r w:rsidR="00E47309">
        <w:rPr>
          <w:rFonts w:ascii="Calibri" w:hAnsi="Calibri" w:cs="Calibri"/>
        </w:rPr>
        <w:t xml:space="preserve"> fejezete tartalmazza.</w:t>
      </w:r>
    </w:p>
    <w:p w14:paraId="751A11B2" w14:textId="77777777" w:rsidR="002E4FAF" w:rsidRPr="00D11655" w:rsidRDefault="002E4FAF" w:rsidP="00BF3303">
      <w:pPr>
        <w:pStyle w:val="Cmsor3nonum"/>
      </w:pPr>
      <w:bookmarkStart w:id="71" w:name="_Toc174080869"/>
      <w:r w:rsidRPr="00D11655">
        <w:t>Egyéb tervdokumentumokkal való összhang</w:t>
      </w:r>
      <w:bookmarkEnd w:id="71"/>
    </w:p>
    <w:p w14:paraId="4DC4D4DD" w14:textId="77777777" w:rsidR="00016DDA" w:rsidRDefault="002E4FAF" w:rsidP="002E4FAF">
      <w:pPr>
        <w:rPr>
          <w:rFonts w:ascii="Calibri" w:hAnsi="Calibri" w:cs="Calibri"/>
        </w:rPr>
      </w:pPr>
      <w:r w:rsidRPr="00974EE4">
        <w:rPr>
          <w:rFonts w:ascii="Calibri" w:hAnsi="Calibri" w:cs="Calibri"/>
        </w:rPr>
        <w:t>Kisbér 2023-ban készítette el a város integrált vízgazdálkodási tervét</w:t>
      </w:r>
      <w:r>
        <w:rPr>
          <w:rFonts w:ascii="Calibri" w:hAnsi="Calibri" w:cs="Calibri"/>
        </w:rPr>
        <w:t xml:space="preserve"> (ITVT)</w:t>
      </w:r>
      <w:r w:rsidRPr="00974EE4">
        <w:rPr>
          <w:rFonts w:ascii="Calibri" w:hAnsi="Calibri" w:cs="Calibri"/>
        </w:rPr>
        <w:t>.</w:t>
      </w:r>
      <w:r>
        <w:rPr>
          <w:rFonts w:ascii="Calibri" w:hAnsi="Calibri" w:cs="Calibri"/>
        </w:rPr>
        <w:t xml:space="preserve"> A terv célja, hogy a kisbéri vízgazdálkodás hatékonyságának fejlesztésével felkészítse a települést a környezeti és társadalmi változásokra. A vízgazdálkodás hatással van a település fejlődésére - és fordítva, amely szükségessé teszi a tervezett fejlesztések integrált szemléletét. Az ITVT számos olyan intézkedési javaslatot tartalmaz, amelyek megvalósítása a vízfolyások jó ökológiai és mennyiségi állapotának eléréséhez szükségesek</w:t>
      </w:r>
      <w:r>
        <w:rPr>
          <w:rStyle w:val="Lbjegyzet-hivatkozs"/>
          <w:rFonts w:ascii="Calibri" w:hAnsi="Calibri" w:cs="Calibri"/>
        </w:rPr>
        <w:footnoteReference w:id="14"/>
      </w:r>
      <w:r>
        <w:rPr>
          <w:rFonts w:ascii="Calibri" w:hAnsi="Calibri" w:cs="Calibri"/>
        </w:rPr>
        <w:t>:</w:t>
      </w:r>
      <w:r w:rsidR="00E12391">
        <w:rPr>
          <w:rFonts w:ascii="Calibri" w:hAnsi="Calibri" w:cs="Calibri"/>
        </w:rPr>
        <w:t xml:space="preserve"> Az ITS-ben nevesített tervezett fejlesztések elősegítik az ITVT-ben foglalt célok megvalósulását. </w:t>
      </w:r>
    </w:p>
    <w:p w14:paraId="54BA1C80" w14:textId="11F03EDF" w:rsidR="00016DDA" w:rsidRPr="00453C19" w:rsidRDefault="00016DDA" w:rsidP="00016DDA">
      <w:pPr>
        <w:rPr>
          <w:rFonts w:ascii="Calibri" w:hAnsi="Calibri" w:cs="Calibri"/>
        </w:rPr>
      </w:pPr>
      <w:r>
        <w:rPr>
          <w:rFonts w:ascii="Calibri" w:hAnsi="Calibri" w:cs="Calibri"/>
        </w:rPr>
        <w:t>Kisbér elkötelezett klímavédelem területén is, klímavédelmi céljainak érvényesítésére törekszik m</w:t>
      </w:r>
      <w:r w:rsidRPr="00453C19">
        <w:rPr>
          <w:rFonts w:ascii="Calibri" w:hAnsi="Calibri" w:cs="Calibri"/>
        </w:rPr>
        <w:t>inden</w:t>
      </w:r>
      <w:r>
        <w:rPr>
          <w:rFonts w:ascii="Calibri" w:hAnsi="Calibri" w:cs="Calibri"/>
        </w:rPr>
        <w:t xml:space="preserve"> releváns ágazatban, de különösen az ipari kibocsátásokat, továbbá a lakossági és közlekedési ÜHG emissziót csökkenti, jelentősen növelve az energiahatékonyságot és a megújuló energiák használatát. Az ITS-ben nevesített tervezett fejlesztések elősegítik a</w:t>
      </w:r>
      <w:r w:rsidRPr="00670177">
        <w:rPr>
          <w:rFonts w:ascii="Calibri" w:hAnsi="Calibri" w:cs="Calibri"/>
        </w:rPr>
        <w:t xml:space="preserve"> klímastratégiában </w:t>
      </w:r>
      <w:r>
        <w:rPr>
          <w:rFonts w:ascii="Calibri" w:hAnsi="Calibri" w:cs="Calibri"/>
        </w:rPr>
        <w:t xml:space="preserve">foglalt </w:t>
      </w:r>
      <w:proofErr w:type="spellStart"/>
      <w:r w:rsidRPr="00670177">
        <w:rPr>
          <w:rFonts w:ascii="Calibri" w:hAnsi="Calibri" w:cs="Calibri"/>
        </w:rPr>
        <w:t>mitigációs</w:t>
      </w:r>
      <w:proofErr w:type="spellEnd"/>
      <w:r w:rsidRPr="00670177">
        <w:rPr>
          <w:rFonts w:ascii="Calibri" w:hAnsi="Calibri" w:cs="Calibri"/>
        </w:rPr>
        <w:t>, adaptációs és szemléletformálási célokat, valamint azokhoz kapcsolódó specifikus és részcélok</w:t>
      </w:r>
      <w:r>
        <w:rPr>
          <w:rFonts w:ascii="Calibri" w:hAnsi="Calibri" w:cs="Calibri"/>
        </w:rPr>
        <w:t xml:space="preserve"> megvalósulását.</w:t>
      </w:r>
    </w:p>
    <w:p w14:paraId="0425D2D4" w14:textId="591B19F9" w:rsidR="002E4FAF" w:rsidRPr="00E12391" w:rsidRDefault="00E12391" w:rsidP="002E4FAF">
      <w:pPr>
        <w:rPr>
          <w:rFonts w:ascii="Calibri" w:hAnsi="Calibri" w:cs="Calibri"/>
          <w:b/>
          <w:bCs/>
        </w:rPr>
      </w:pPr>
      <w:r>
        <w:rPr>
          <w:rFonts w:ascii="Calibri" w:hAnsi="Calibri" w:cs="Calibri"/>
        </w:rPr>
        <w:t>Az ITVT-ben foglalt természetvédelmi javaslatokat, a</w:t>
      </w:r>
      <w:r w:rsidRPr="00E12391">
        <w:rPr>
          <w:rFonts w:ascii="Calibri" w:hAnsi="Calibri" w:cs="Calibri"/>
        </w:rPr>
        <w:t xml:space="preserve"> terület klímaalkalmazkodással összefüggő vízgazdálkodási kötelezettségei</w:t>
      </w:r>
      <w:r>
        <w:rPr>
          <w:rFonts w:ascii="Calibri" w:hAnsi="Calibri" w:cs="Calibri"/>
        </w:rPr>
        <w:t xml:space="preserve">t, valamint a </w:t>
      </w:r>
      <w:r w:rsidRPr="00E12391">
        <w:rPr>
          <w:rFonts w:ascii="Calibri" w:hAnsi="Calibri" w:cs="Calibri"/>
        </w:rPr>
        <w:t>vízgazdálkodás terén</w:t>
      </w:r>
      <w:r>
        <w:rPr>
          <w:rFonts w:ascii="Calibri" w:hAnsi="Calibri" w:cs="Calibri"/>
          <w:b/>
          <w:bCs/>
        </w:rPr>
        <w:t xml:space="preserve"> </w:t>
      </w:r>
      <w:r w:rsidRPr="00E12391">
        <w:rPr>
          <w:rFonts w:ascii="Calibri" w:hAnsi="Calibri" w:cs="Calibri"/>
        </w:rPr>
        <w:t>fejlesztendő területek</w:t>
      </w:r>
      <w:r>
        <w:rPr>
          <w:rFonts w:ascii="Calibri" w:hAnsi="Calibri" w:cs="Calibri"/>
        </w:rPr>
        <w:t>et</w:t>
      </w:r>
      <w:r w:rsidR="00016DDA">
        <w:rPr>
          <w:rFonts w:ascii="Calibri" w:hAnsi="Calibri" w:cs="Calibri"/>
        </w:rPr>
        <w:t>, valamint Kisbér klímavédelmi célrendszerét</w:t>
      </w:r>
      <w:r>
        <w:rPr>
          <w:rFonts w:ascii="Calibri" w:hAnsi="Calibri" w:cs="Calibri"/>
        </w:rPr>
        <w:t xml:space="preserve"> részletesen a </w:t>
      </w:r>
      <w:r w:rsidRPr="00E12391">
        <w:rPr>
          <w:rFonts w:ascii="Calibri" w:hAnsi="Calibri" w:cs="Calibri"/>
          <w:i/>
          <w:iCs/>
        </w:rPr>
        <w:t>Megalapozó vizsgálat</w:t>
      </w:r>
      <w:r>
        <w:rPr>
          <w:rFonts w:ascii="Calibri" w:hAnsi="Calibri" w:cs="Calibri"/>
          <w:i/>
          <w:iCs/>
        </w:rPr>
        <w:t xml:space="preserve"> I.2. Hatályos településfejlesztési döntések</w:t>
      </w:r>
      <w:r w:rsidRPr="00E12391">
        <w:rPr>
          <w:rFonts w:ascii="Calibri" w:hAnsi="Calibri" w:cs="Calibri"/>
        </w:rPr>
        <w:t xml:space="preserve"> </w:t>
      </w:r>
      <w:r>
        <w:rPr>
          <w:rFonts w:ascii="Calibri" w:hAnsi="Calibri" w:cs="Calibri"/>
        </w:rPr>
        <w:t>fejezete tartalmazza.</w:t>
      </w:r>
    </w:p>
    <w:p w14:paraId="5C65D771" w14:textId="2EFB9FEE" w:rsidR="002E4FAF" w:rsidRPr="004847FC" w:rsidRDefault="002E4FAF" w:rsidP="00E12391">
      <w:pPr>
        <w:spacing w:before="0" w:after="160" w:line="278" w:lineRule="auto"/>
        <w:rPr>
          <w:rFonts w:ascii="Calibri" w:hAnsi="Calibri" w:cs="Calibri"/>
        </w:rPr>
      </w:pPr>
    </w:p>
    <w:p w14:paraId="40582CA1" w14:textId="525229E9" w:rsidR="007C324B" w:rsidRDefault="007C324B" w:rsidP="007C324B">
      <w:pPr>
        <w:rPr>
          <w:lang w:eastAsia="hu-HU"/>
        </w:rPr>
        <w:sectPr w:rsidR="007C324B" w:rsidSect="00BF3303">
          <w:headerReference w:type="default" r:id="rId118"/>
          <w:pgSz w:w="11907" w:h="16839" w:code="9"/>
          <w:pgMar w:top="1417" w:right="1417" w:bottom="1417" w:left="1417" w:header="708" w:footer="708" w:gutter="0"/>
          <w:cols w:space="708"/>
          <w:docGrid w:linePitch="360"/>
        </w:sectPr>
      </w:pPr>
    </w:p>
    <w:p w14:paraId="11B4E4CC" w14:textId="77777777" w:rsidR="008328A4" w:rsidRPr="00077890" w:rsidRDefault="00D71EA1" w:rsidP="00D71EA1">
      <w:pPr>
        <w:pStyle w:val="Cmsor2nonum"/>
      </w:pPr>
      <w:bookmarkStart w:id="72" w:name="_Toc174080870"/>
      <w:r w:rsidRPr="00077890">
        <w:lastRenderedPageBreak/>
        <w:t>A stratégia belső összefüggései</w:t>
      </w:r>
      <w:bookmarkEnd w:id="72"/>
    </w:p>
    <w:p w14:paraId="63BA2473" w14:textId="77777777" w:rsidR="004A57AD" w:rsidRPr="00077890" w:rsidRDefault="004A57AD" w:rsidP="004A57AD">
      <w:pPr>
        <w:pStyle w:val="Cmsor3nonum"/>
      </w:pPr>
      <w:bookmarkStart w:id="73" w:name="_Toc174080871"/>
      <w:r w:rsidRPr="00077890">
        <w:t>A célok és a programok közötti összefüggés bemutatása</w:t>
      </w:r>
      <w:bookmarkEnd w:id="73"/>
    </w:p>
    <w:p w14:paraId="77152E69" w14:textId="77777777" w:rsidR="00D71EA1" w:rsidRDefault="00D71EA1" w:rsidP="00D71EA1">
      <w:pPr>
        <w:keepNext/>
        <w:keepLines/>
        <w:rPr>
          <w:lang w:eastAsia="hu-HU"/>
        </w:rPr>
      </w:pPr>
      <w:r>
        <w:rPr>
          <w:lang w:eastAsia="hu-HU"/>
        </w:rPr>
        <w:t>Az alábbiakban összefoglaljuk a célrendszert és a megvalósítást szolgáló programokat.</w:t>
      </w:r>
    </w:p>
    <w:tbl>
      <w:tblPr>
        <w:tblW w:w="9052" w:type="dxa"/>
        <w:tblCellMar>
          <w:left w:w="70" w:type="dxa"/>
          <w:right w:w="70" w:type="dxa"/>
        </w:tblCellMar>
        <w:tblLook w:val="04A0" w:firstRow="1" w:lastRow="0" w:firstColumn="1" w:lastColumn="0" w:noHBand="0" w:noVBand="1"/>
      </w:tblPr>
      <w:tblGrid>
        <w:gridCol w:w="1527"/>
        <w:gridCol w:w="282"/>
        <w:gridCol w:w="1224"/>
        <w:gridCol w:w="140"/>
        <w:gridCol w:w="1356"/>
        <w:gridCol w:w="271"/>
        <w:gridCol w:w="1424"/>
        <w:gridCol w:w="207"/>
        <w:gridCol w:w="1097"/>
        <w:gridCol w:w="140"/>
        <w:gridCol w:w="1384"/>
      </w:tblGrid>
      <w:tr w:rsidR="00893E7F" w:rsidRPr="00E6727B" w14:paraId="3A87E0D3" w14:textId="77777777" w:rsidTr="00BF3303">
        <w:trPr>
          <w:trHeight w:val="340"/>
        </w:trPr>
        <w:tc>
          <w:tcPr>
            <w:tcW w:w="1508" w:type="dxa"/>
            <w:tcBorders>
              <w:top w:val="single" w:sz="8" w:space="0" w:color="auto"/>
              <w:left w:val="single" w:sz="8" w:space="0" w:color="auto"/>
              <w:bottom w:val="single" w:sz="8" w:space="0" w:color="auto"/>
              <w:right w:val="single" w:sz="8" w:space="0" w:color="auto"/>
            </w:tcBorders>
            <w:shd w:val="clear" w:color="auto" w:fill="auto"/>
            <w:vAlign w:val="center"/>
          </w:tcPr>
          <w:p w14:paraId="7456A259" w14:textId="77777777" w:rsidR="00893E7F" w:rsidRPr="00E6727B" w:rsidRDefault="00893E7F" w:rsidP="00E6727B">
            <w:pPr>
              <w:spacing w:before="0" w:line="240" w:lineRule="auto"/>
              <w:jc w:val="center"/>
              <w:rPr>
                <w:rFonts w:ascii="Calibri" w:eastAsia="Times New Roman" w:hAnsi="Calibri" w:cs="Calibri"/>
                <w:b/>
                <w:bCs/>
                <w:color w:val="000000"/>
                <w:lang w:eastAsia="hu-HU"/>
              </w:rPr>
            </w:pPr>
          </w:p>
        </w:tc>
        <w:tc>
          <w:tcPr>
            <w:tcW w:w="1509" w:type="dxa"/>
            <w:gridSpan w:val="2"/>
            <w:tcBorders>
              <w:top w:val="single" w:sz="8" w:space="0" w:color="auto"/>
              <w:left w:val="single" w:sz="8" w:space="0" w:color="auto"/>
              <w:bottom w:val="single" w:sz="8" w:space="0" w:color="auto"/>
              <w:right w:val="single" w:sz="8" w:space="0" w:color="auto"/>
            </w:tcBorders>
            <w:shd w:val="clear" w:color="auto" w:fill="auto"/>
            <w:vAlign w:val="center"/>
          </w:tcPr>
          <w:p w14:paraId="3A9F2C90" w14:textId="77777777" w:rsidR="00893E7F" w:rsidRPr="00E6727B" w:rsidRDefault="00893E7F" w:rsidP="00E6727B">
            <w:pPr>
              <w:spacing w:before="0" w:line="240" w:lineRule="auto"/>
              <w:jc w:val="center"/>
              <w:rPr>
                <w:rFonts w:ascii="Calibri" w:eastAsia="Times New Roman" w:hAnsi="Calibri" w:cs="Calibri"/>
                <w:b/>
                <w:bCs/>
                <w:color w:val="000000"/>
                <w:lang w:eastAsia="hu-HU"/>
              </w:rPr>
            </w:pPr>
          </w:p>
        </w:tc>
        <w:tc>
          <w:tcPr>
            <w:tcW w:w="1509" w:type="dxa"/>
            <w:gridSpan w:val="2"/>
            <w:tcBorders>
              <w:top w:val="single" w:sz="8" w:space="0" w:color="auto"/>
              <w:left w:val="single" w:sz="8" w:space="0" w:color="auto"/>
              <w:bottom w:val="single" w:sz="8" w:space="0" w:color="auto"/>
              <w:right w:val="single" w:sz="8" w:space="0" w:color="auto"/>
            </w:tcBorders>
            <w:shd w:val="clear" w:color="auto" w:fill="auto"/>
            <w:vAlign w:val="center"/>
          </w:tcPr>
          <w:p w14:paraId="077D7073" w14:textId="77777777" w:rsidR="00893E7F" w:rsidRPr="00E6727B" w:rsidRDefault="00893E7F" w:rsidP="00E6727B">
            <w:pPr>
              <w:spacing w:before="0" w:line="240" w:lineRule="auto"/>
              <w:jc w:val="center"/>
              <w:rPr>
                <w:rFonts w:ascii="Calibri" w:eastAsia="Times New Roman" w:hAnsi="Calibri" w:cs="Calibri"/>
                <w:b/>
                <w:bCs/>
                <w:color w:val="000000"/>
                <w:lang w:eastAsia="hu-HU"/>
              </w:rPr>
            </w:pPr>
          </w:p>
        </w:tc>
        <w:tc>
          <w:tcPr>
            <w:tcW w:w="1508" w:type="dxa"/>
            <w:gridSpan w:val="2"/>
            <w:tcBorders>
              <w:top w:val="single" w:sz="8" w:space="0" w:color="auto"/>
              <w:left w:val="single" w:sz="8" w:space="0" w:color="auto"/>
              <w:bottom w:val="single" w:sz="8" w:space="0" w:color="auto"/>
              <w:right w:val="single" w:sz="8" w:space="0" w:color="auto"/>
            </w:tcBorders>
            <w:shd w:val="clear" w:color="auto" w:fill="4BACC6" w:themeFill="accent5"/>
            <w:vAlign w:val="center"/>
          </w:tcPr>
          <w:p w14:paraId="724FA0F9" w14:textId="552FC59B" w:rsidR="00893E7F" w:rsidRPr="00E6727B" w:rsidRDefault="008D1284" w:rsidP="00E6727B">
            <w:pPr>
              <w:spacing w:before="0" w:line="240" w:lineRule="auto"/>
              <w:jc w:val="center"/>
              <w:rPr>
                <w:rFonts w:ascii="Calibri" w:eastAsia="Times New Roman" w:hAnsi="Calibri" w:cs="Calibri"/>
                <w:b/>
                <w:bCs/>
                <w:color w:val="000000"/>
                <w:lang w:eastAsia="hu-HU"/>
              </w:rPr>
            </w:pPr>
            <w:r>
              <w:t>van</w:t>
            </w:r>
            <w:r w:rsidRPr="004E5842">
              <w:t xml:space="preserve"> kapcsolat</w:t>
            </w:r>
          </w:p>
        </w:tc>
        <w:tc>
          <w:tcPr>
            <w:tcW w:w="1509" w:type="dxa"/>
            <w:gridSpan w:val="2"/>
            <w:tcBorders>
              <w:top w:val="single" w:sz="8" w:space="0" w:color="auto"/>
              <w:left w:val="single" w:sz="8" w:space="0" w:color="auto"/>
              <w:bottom w:val="single" w:sz="8" w:space="0" w:color="auto"/>
              <w:right w:val="single" w:sz="8" w:space="0" w:color="auto"/>
            </w:tcBorders>
            <w:shd w:val="clear" w:color="auto" w:fill="auto"/>
            <w:vAlign w:val="center"/>
          </w:tcPr>
          <w:p w14:paraId="73DF6F4F" w14:textId="77777777" w:rsidR="00893E7F" w:rsidRPr="00E6727B" w:rsidRDefault="00893E7F" w:rsidP="00E6727B">
            <w:pPr>
              <w:spacing w:before="0" w:line="240" w:lineRule="auto"/>
              <w:jc w:val="center"/>
              <w:rPr>
                <w:rFonts w:ascii="Calibri" w:eastAsia="Times New Roman" w:hAnsi="Calibri" w:cs="Calibri"/>
                <w:b/>
                <w:bCs/>
                <w:color w:val="000000"/>
                <w:lang w:eastAsia="hu-HU"/>
              </w:rPr>
            </w:pPr>
          </w:p>
        </w:tc>
        <w:tc>
          <w:tcPr>
            <w:tcW w:w="1509" w:type="dxa"/>
            <w:gridSpan w:val="2"/>
            <w:tcBorders>
              <w:top w:val="single" w:sz="8" w:space="0" w:color="auto"/>
              <w:left w:val="single" w:sz="8" w:space="0" w:color="auto"/>
              <w:bottom w:val="single" w:sz="8" w:space="0" w:color="auto"/>
              <w:right w:val="single" w:sz="8" w:space="0" w:color="auto"/>
            </w:tcBorders>
            <w:shd w:val="clear" w:color="auto" w:fill="auto"/>
            <w:vAlign w:val="center"/>
          </w:tcPr>
          <w:p w14:paraId="0749EFF9" w14:textId="0B05B0A7" w:rsidR="00893E7F" w:rsidRPr="00E6727B" w:rsidRDefault="00893E7F" w:rsidP="00E6727B">
            <w:pPr>
              <w:spacing w:before="0" w:line="240" w:lineRule="auto"/>
              <w:jc w:val="center"/>
              <w:rPr>
                <w:rFonts w:ascii="Calibri" w:eastAsia="Times New Roman" w:hAnsi="Calibri" w:cs="Calibri"/>
                <w:b/>
                <w:bCs/>
                <w:color w:val="000000"/>
                <w:lang w:eastAsia="hu-HU"/>
              </w:rPr>
            </w:pPr>
          </w:p>
        </w:tc>
      </w:tr>
      <w:tr w:rsidR="00E6727B" w:rsidRPr="00E6727B" w14:paraId="74F0C319" w14:textId="77777777" w:rsidTr="00E6727B">
        <w:trPr>
          <w:trHeight w:val="340"/>
        </w:trPr>
        <w:tc>
          <w:tcPr>
            <w:tcW w:w="9052" w:type="dxa"/>
            <w:gridSpan w:val="11"/>
            <w:tcBorders>
              <w:top w:val="single" w:sz="8" w:space="0" w:color="auto"/>
              <w:left w:val="single" w:sz="8" w:space="0" w:color="auto"/>
              <w:bottom w:val="single" w:sz="8" w:space="0" w:color="auto"/>
              <w:right w:val="single" w:sz="8" w:space="0" w:color="auto"/>
            </w:tcBorders>
            <w:shd w:val="clear" w:color="auto" w:fill="auto"/>
            <w:vAlign w:val="center"/>
            <w:hideMark/>
          </w:tcPr>
          <w:p w14:paraId="4A9C9AF0" w14:textId="5F5D4F45" w:rsidR="00E6727B" w:rsidRPr="00E6727B" w:rsidRDefault="00E6727B" w:rsidP="00E6727B">
            <w:pPr>
              <w:spacing w:before="0" w:line="240" w:lineRule="auto"/>
              <w:jc w:val="center"/>
              <w:rPr>
                <w:rFonts w:ascii="Calibri" w:eastAsia="Times New Roman" w:hAnsi="Calibri" w:cs="Calibri"/>
                <w:b/>
                <w:bCs/>
                <w:color w:val="000000"/>
                <w:lang w:eastAsia="hu-HU"/>
              </w:rPr>
            </w:pPr>
            <w:r w:rsidRPr="00E6727B">
              <w:rPr>
                <w:rFonts w:ascii="Calibri" w:eastAsia="Times New Roman" w:hAnsi="Calibri" w:cs="Calibri"/>
                <w:b/>
                <w:bCs/>
                <w:color w:val="000000"/>
                <w:lang w:eastAsia="hu-HU"/>
              </w:rPr>
              <w:t>Kisbér 20</w:t>
            </w:r>
            <w:r w:rsidR="002739F0">
              <w:rPr>
                <w:rFonts w:ascii="Calibri" w:eastAsia="Times New Roman" w:hAnsi="Calibri" w:cs="Calibri"/>
                <w:b/>
                <w:bCs/>
                <w:color w:val="000000"/>
                <w:lang w:eastAsia="hu-HU"/>
              </w:rPr>
              <w:t>30</w:t>
            </w:r>
            <w:r w:rsidR="002739F0" w:rsidRPr="00F72E09">
              <w:t xml:space="preserve"> </w:t>
            </w:r>
            <w:r w:rsidRPr="00E6727B">
              <w:rPr>
                <w:rFonts w:ascii="Calibri" w:eastAsia="Times New Roman" w:hAnsi="Calibri" w:cs="Calibri"/>
                <w:b/>
                <w:bCs/>
                <w:color w:val="000000"/>
                <w:lang w:eastAsia="hu-HU"/>
              </w:rPr>
              <w:t>– A szerethető kisváros perspektíva, sokszínűség, családias miliő</w:t>
            </w:r>
          </w:p>
        </w:tc>
      </w:tr>
      <w:tr w:rsidR="00E6727B" w:rsidRPr="00E6727B" w14:paraId="7A594255" w14:textId="77777777" w:rsidTr="00E6727B">
        <w:trPr>
          <w:trHeight w:val="340"/>
        </w:trPr>
        <w:tc>
          <w:tcPr>
            <w:tcW w:w="9052" w:type="dxa"/>
            <w:gridSpan w:val="11"/>
            <w:tcBorders>
              <w:top w:val="single" w:sz="8" w:space="0" w:color="auto"/>
              <w:left w:val="single" w:sz="8" w:space="0" w:color="auto"/>
              <w:bottom w:val="single" w:sz="8" w:space="0" w:color="auto"/>
              <w:right w:val="single" w:sz="8" w:space="0" w:color="auto"/>
            </w:tcBorders>
            <w:shd w:val="clear" w:color="auto" w:fill="auto"/>
            <w:vAlign w:val="center"/>
            <w:hideMark/>
          </w:tcPr>
          <w:p w14:paraId="53799516" w14:textId="77777777" w:rsidR="00E6727B" w:rsidRPr="00E6727B" w:rsidRDefault="00E6727B" w:rsidP="00E6727B">
            <w:pPr>
              <w:spacing w:before="0" w:line="240" w:lineRule="auto"/>
              <w:jc w:val="center"/>
              <w:rPr>
                <w:rFonts w:ascii="Calibri" w:eastAsia="Times New Roman" w:hAnsi="Calibri" w:cs="Calibri"/>
                <w:b/>
                <w:bCs/>
                <w:color w:val="000000"/>
                <w:lang w:eastAsia="hu-HU"/>
              </w:rPr>
            </w:pPr>
            <w:r w:rsidRPr="00E6727B">
              <w:rPr>
                <w:rFonts w:ascii="Calibri" w:eastAsia="Times New Roman" w:hAnsi="Calibri" w:cs="Calibri"/>
                <w:b/>
                <w:bCs/>
                <w:color w:val="000000"/>
                <w:lang w:eastAsia="hu-HU"/>
              </w:rPr>
              <w:t>Stratégiai célok</w:t>
            </w:r>
          </w:p>
        </w:tc>
      </w:tr>
      <w:tr w:rsidR="00893E7F" w:rsidRPr="00E6727B" w14:paraId="10F3F957" w14:textId="77777777" w:rsidTr="00893E7F">
        <w:trPr>
          <w:trHeight w:val="600"/>
        </w:trPr>
        <w:tc>
          <w:tcPr>
            <w:tcW w:w="4691" w:type="dxa"/>
            <w:gridSpan w:val="6"/>
            <w:tcBorders>
              <w:top w:val="single" w:sz="8" w:space="0" w:color="auto"/>
              <w:left w:val="single" w:sz="8" w:space="0" w:color="auto"/>
              <w:bottom w:val="single" w:sz="4" w:space="0" w:color="auto"/>
              <w:right w:val="single" w:sz="8" w:space="0" w:color="auto"/>
            </w:tcBorders>
            <w:shd w:val="clear" w:color="auto" w:fill="auto"/>
            <w:vAlign w:val="center"/>
            <w:hideMark/>
          </w:tcPr>
          <w:p w14:paraId="4D52B2CF" w14:textId="77777777" w:rsidR="00E6727B" w:rsidRPr="00E6727B" w:rsidRDefault="00E6727B" w:rsidP="00E6727B">
            <w:pPr>
              <w:spacing w:before="0" w:line="240" w:lineRule="auto"/>
              <w:jc w:val="center"/>
              <w:rPr>
                <w:rFonts w:ascii="Calibri" w:eastAsia="Times New Roman" w:hAnsi="Calibri" w:cs="Calibri"/>
                <w:color w:val="000000"/>
                <w:lang w:eastAsia="hu-HU"/>
              </w:rPr>
            </w:pPr>
            <w:r w:rsidRPr="00E6727B">
              <w:rPr>
                <w:rFonts w:ascii="Calibri" w:eastAsia="Times New Roman" w:hAnsi="Calibri" w:cs="Calibri"/>
                <w:color w:val="000000"/>
                <w:lang w:eastAsia="hu-HU"/>
              </w:rPr>
              <w:t>Esélyt a munkának (képzettség, együttműködés, elérhetőség, innováció</w:t>
            </w:r>
          </w:p>
        </w:tc>
        <w:tc>
          <w:tcPr>
            <w:tcW w:w="4361" w:type="dxa"/>
            <w:gridSpan w:val="5"/>
            <w:tcBorders>
              <w:top w:val="single" w:sz="8" w:space="0" w:color="auto"/>
              <w:left w:val="nil"/>
              <w:bottom w:val="single" w:sz="4" w:space="0" w:color="auto"/>
              <w:right w:val="single" w:sz="8" w:space="0" w:color="auto"/>
            </w:tcBorders>
            <w:shd w:val="clear" w:color="auto" w:fill="auto"/>
            <w:vAlign w:val="center"/>
            <w:hideMark/>
          </w:tcPr>
          <w:p w14:paraId="78A299D2" w14:textId="77777777" w:rsidR="00E6727B" w:rsidRPr="00E6727B" w:rsidRDefault="00E6727B" w:rsidP="00E6727B">
            <w:pPr>
              <w:spacing w:before="0" w:line="240" w:lineRule="auto"/>
              <w:rPr>
                <w:rFonts w:ascii="Calibri" w:eastAsia="Times New Roman" w:hAnsi="Calibri" w:cs="Calibri"/>
                <w:color w:val="000000"/>
                <w:lang w:eastAsia="hu-HU"/>
              </w:rPr>
            </w:pPr>
            <w:r w:rsidRPr="00E6727B">
              <w:rPr>
                <w:rFonts w:ascii="Calibri" w:eastAsia="Times New Roman" w:hAnsi="Calibri" w:cs="Calibri"/>
                <w:color w:val="000000"/>
                <w:lang w:eastAsia="hu-HU"/>
              </w:rPr>
              <w:t>Otthonunk Kisbér (élhetőség, közösség, működőképesség, vonzerő)</w:t>
            </w:r>
          </w:p>
        </w:tc>
      </w:tr>
      <w:tr w:rsidR="00E6727B" w:rsidRPr="00E6727B" w14:paraId="41B27C73" w14:textId="77777777" w:rsidTr="00BF3303">
        <w:trPr>
          <w:trHeight w:val="340"/>
        </w:trPr>
        <w:tc>
          <w:tcPr>
            <w:tcW w:w="1770" w:type="dxa"/>
            <w:gridSpan w:val="2"/>
            <w:vMerge w:val="restart"/>
            <w:tcBorders>
              <w:top w:val="single" w:sz="4" w:space="0" w:color="auto"/>
              <w:left w:val="single" w:sz="4" w:space="0" w:color="auto"/>
              <w:right w:val="single" w:sz="4" w:space="0" w:color="auto"/>
            </w:tcBorders>
            <w:shd w:val="clear" w:color="auto" w:fill="auto"/>
            <w:noWrap/>
            <w:vAlign w:val="center"/>
            <w:hideMark/>
          </w:tcPr>
          <w:p w14:paraId="7AB12F61" w14:textId="2B3972F9" w:rsidR="00E6727B" w:rsidRPr="00E6727B" w:rsidRDefault="00E6727B" w:rsidP="00E6727B">
            <w:pPr>
              <w:spacing w:before="0" w:line="240" w:lineRule="auto"/>
              <w:jc w:val="center"/>
              <w:rPr>
                <w:rFonts w:ascii="Calibri" w:eastAsia="Times New Roman" w:hAnsi="Calibri" w:cs="Calibri"/>
                <w:color w:val="000000"/>
                <w:lang w:eastAsia="hu-HU"/>
              </w:rPr>
            </w:pPr>
            <w:r w:rsidRPr="00E6727B">
              <w:rPr>
                <w:rFonts w:ascii="Calibri" w:eastAsia="Times New Roman" w:hAnsi="Calibri" w:cs="Calibri"/>
                <w:b/>
                <w:bCs/>
                <w:color w:val="000000"/>
                <w:lang w:eastAsia="hu-HU"/>
              </w:rPr>
              <w:t>Tematikus programok</w:t>
            </w:r>
          </w:p>
        </w:tc>
        <w:tc>
          <w:tcPr>
            <w:tcW w:w="7282"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7A73A5F4" w14:textId="77777777" w:rsidR="00E6727B" w:rsidRPr="00E6727B" w:rsidRDefault="00E6727B" w:rsidP="00E6727B">
            <w:pPr>
              <w:spacing w:before="0" w:line="240" w:lineRule="auto"/>
              <w:jc w:val="center"/>
              <w:rPr>
                <w:rFonts w:ascii="Calibri" w:eastAsia="Times New Roman" w:hAnsi="Calibri" w:cs="Calibri"/>
                <w:b/>
                <w:bCs/>
                <w:color w:val="000000"/>
                <w:lang w:eastAsia="hu-HU"/>
              </w:rPr>
            </w:pPr>
            <w:r w:rsidRPr="00E6727B">
              <w:rPr>
                <w:rFonts w:ascii="Calibri" w:eastAsia="Times New Roman" w:hAnsi="Calibri" w:cs="Calibri"/>
                <w:b/>
                <w:bCs/>
                <w:color w:val="000000"/>
                <w:lang w:eastAsia="hu-HU"/>
              </w:rPr>
              <w:t>Tematikus célok</w:t>
            </w:r>
          </w:p>
        </w:tc>
      </w:tr>
      <w:tr w:rsidR="00893E7F" w:rsidRPr="00E6727B" w14:paraId="4394488E" w14:textId="77777777" w:rsidTr="00893E7F">
        <w:trPr>
          <w:trHeight w:val="2260"/>
        </w:trPr>
        <w:tc>
          <w:tcPr>
            <w:tcW w:w="1770" w:type="dxa"/>
            <w:gridSpan w:val="2"/>
            <w:vMerge/>
            <w:tcBorders>
              <w:left w:val="single" w:sz="4" w:space="0" w:color="auto"/>
              <w:bottom w:val="single" w:sz="8" w:space="0" w:color="auto"/>
              <w:right w:val="single" w:sz="4" w:space="0" w:color="auto"/>
            </w:tcBorders>
            <w:shd w:val="clear" w:color="auto" w:fill="auto"/>
            <w:vAlign w:val="center"/>
            <w:hideMark/>
          </w:tcPr>
          <w:p w14:paraId="775D1686" w14:textId="2E2DB9B0" w:rsidR="00E6727B" w:rsidRPr="00E6727B" w:rsidRDefault="00E6727B" w:rsidP="00E6727B">
            <w:pPr>
              <w:spacing w:before="0" w:line="240" w:lineRule="auto"/>
              <w:jc w:val="center"/>
              <w:rPr>
                <w:rFonts w:ascii="Calibri" w:eastAsia="Times New Roman" w:hAnsi="Calibri" w:cs="Calibri"/>
                <w:b/>
                <w:bCs/>
                <w:color w:val="000000"/>
                <w:lang w:eastAsia="hu-HU"/>
              </w:rPr>
            </w:pPr>
          </w:p>
        </w:tc>
        <w:tc>
          <w:tcPr>
            <w:tcW w:w="1317" w:type="dxa"/>
            <w:gridSpan w:val="2"/>
            <w:tcBorders>
              <w:top w:val="single" w:sz="4" w:space="0" w:color="auto"/>
              <w:left w:val="single" w:sz="4" w:space="0" w:color="auto"/>
              <w:bottom w:val="single" w:sz="8" w:space="0" w:color="auto"/>
              <w:right w:val="single" w:sz="8" w:space="0" w:color="auto"/>
            </w:tcBorders>
            <w:shd w:val="clear" w:color="auto" w:fill="auto"/>
            <w:vAlign w:val="center"/>
            <w:hideMark/>
          </w:tcPr>
          <w:p w14:paraId="49360F36" w14:textId="77777777" w:rsidR="00E6727B" w:rsidRPr="00E6727B" w:rsidRDefault="00E6727B" w:rsidP="00E6727B">
            <w:pPr>
              <w:spacing w:before="0" w:line="240" w:lineRule="auto"/>
              <w:rPr>
                <w:rFonts w:ascii="Calibri" w:eastAsia="Times New Roman" w:hAnsi="Calibri" w:cs="Calibri"/>
                <w:color w:val="000000"/>
                <w:lang w:eastAsia="hu-HU"/>
              </w:rPr>
            </w:pPr>
            <w:r w:rsidRPr="00E6727B">
              <w:rPr>
                <w:rFonts w:ascii="Calibri" w:eastAsia="Times New Roman" w:hAnsi="Calibri" w:cs="Calibri"/>
                <w:color w:val="000000"/>
                <w:lang w:eastAsia="hu-HU"/>
              </w:rPr>
              <w:t>Hagyományunk a jövőnk: lovas reneszánsz</w:t>
            </w:r>
          </w:p>
        </w:tc>
        <w:tc>
          <w:tcPr>
            <w:tcW w:w="1604" w:type="dxa"/>
            <w:gridSpan w:val="2"/>
            <w:tcBorders>
              <w:top w:val="single" w:sz="4" w:space="0" w:color="auto"/>
              <w:left w:val="nil"/>
              <w:bottom w:val="single" w:sz="8" w:space="0" w:color="auto"/>
              <w:right w:val="single" w:sz="8" w:space="0" w:color="auto"/>
            </w:tcBorders>
            <w:shd w:val="clear" w:color="auto" w:fill="auto"/>
            <w:vAlign w:val="center"/>
            <w:hideMark/>
          </w:tcPr>
          <w:p w14:paraId="39F26043" w14:textId="77777777" w:rsidR="00E6727B" w:rsidRPr="00E6727B" w:rsidRDefault="00E6727B" w:rsidP="00E6727B">
            <w:pPr>
              <w:spacing w:before="0" w:line="240" w:lineRule="auto"/>
              <w:rPr>
                <w:rFonts w:ascii="Calibri" w:eastAsia="Times New Roman" w:hAnsi="Calibri" w:cs="Calibri"/>
                <w:color w:val="000000"/>
                <w:lang w:eastAsia="hu-HU"/>
              </w:rPr>
            </w:pPr>
            <w:r w:rsidRPr="00E6727B">
              <w:rPr>
                <w:rFonts w:ascii="Calibri" w:eastAsia="Times New Roman" w:hAnsi="Calibri" w:cs="Calibri"/>
                <w:color w:val="000000"/>
                <w:lang w:eastAsia="hu-HU"/>
              </w:rPr>
              <w:t>Tájban a jövőnk: a jövedelemtermelés új lehetőségeinek nyomában</w:t>
            </w:r>
          </w:p>
        </w:tc>
        <w:tc>
          <w:tcPr>
            <w:tcW w:w="1594" w:type="dxa"/>
            <w:gridSpan w:val="2"/>
            <w:tcBorders>
              <w:top w:val="single" w:sz="4" w:space="0" w:color="auto"/>
              <w:left w:val="nil"/>
              <w:bottom w:val="single" w:sz="8" w:space="0" w:color="auto"/>
              <w:right w:val="single" w:sz="8" w:space="0" w:color="auto"/>
            </w:tcBorders>
            <w:shd w:val="clear" w:color="auto" w:fill="auto"/>
            <w:vAlign w:val="center"/>
            <w:hideMark/>
          </w:tcPr>
          <w:p w14:paraId="2263B56C" w14:textId="77777777" w:rsidR="00E6727B" w:rsidRPr="00E6727B" w:rsidRDefault="00E6727B" w:rsidP="00E6727B">
            <w:pPr>
              <w:spacing w:before="0" w:line="240" w:lineRule="auto"/>
              <w:rPr>
                <w:rFonts w:ascii="Calibri" w:eastAsia="Times New Roman" w:hAnsi="Calibri" w:cs="Calibri"/>
                <w:color w:val="000000"/>
                <w:lang w:eastAsia="hu-HU"/>
              </w:rPr>
            </w:pPr>
            <w:r w:rsidRPr="00E6727B">
              <w:rPr>
                <w:rFonts w:ascii="Calibri" w:eastAsia="Times New Roman" w:hAnsi="Calibri" w:cs="Calibri"/>
                <w:color w:val="000000"/>
                <w:lang w:eastAsia="hu-HU"/>
              </w:rPr>
              <w:t>Járásközponti szerepünk: szolgáltatás, gazdaságszervezés, mobilitás</w:t>
            </w:r>
          </w:p>
        </w:tc>
        <w:tc>
          <w:tcPr>
            <w:tcW w:w="1393" w:type="dxa"/>
            <w:gridSpan w:val="2"/>
            <w:tcBorders>
              <w:top w:val="single" w:sz="4" w:space="0" w:color="auto"/>
              <w:left w:val="nil"/>
              <w:bottom w:val="single" w:sz="8" w:space="0" w:color="auto"/>
              <w:right w:val="single" w:sz="8" w:space="0" w:color="auto"/>
            </w:tcBorders>
            <w:shd w:val="clear" w:color="auto" w:fill="auto"/>
            <w:vAlign w:val="center"/>
            <w:hideMark/>
          </w:tcPr>
          <w:p w14:paraId="6633A3DC" w14:textId="77777777" w:rsidR="00E6727B" w:rsidRPr="00E6727B" w:rsidRDefault="00E6727B" w:rsidP="00E6727B">
            <w:pPr>
              <w:spacing w:before="0" w:line="240" w:lineRule="auto"/>
              <w:rPr>
                <w:rFonts w:ascii="Calibri" w:eastAsia="Times New Roman" w:hAnsi="Calibri" w:cs="Calibri"/>
                <w:color w:val="000000"/>
                <w:lang w:eastAsia="hu-HU"/>
              </w:rPr>
            </w:pPr>
            <w:r w:rsidRPr="00E6727B">
              <w:rPr>
                <w:rFonts w:ascii="Calibri" w:eastAsia="Times New Roman" w:hAnsi="Calibri" w:cs="Calibri"/>
                <w:color w:val="000000"/>
                <w:lang w:eastAsia="hu-HU"/>
              </w:rPr>
              <w:t>Az ember a jövőnk: esély, tudás, egészség, befogadás, szolidaritás</w:t>
            </w:r>
          </w:p>
        </w:tc>
        <w:tc>
          <w:tcPr>
            <w:tcW w:w="1374" w:type="dxa"/>
            <w:tcBorders>
              <w:top w:val="single" w:sz="4" w:space="0" w:color="auto"/>
              <w:left w:val="nil"/>
              <w:bottom w:val="single" w:sz="8" w:space="0" w:color="auto"/>
              <w:right w:val="single" w:sz="8" w:space="0" w:color="auto"/>
            </w:tcBorders>
            <w:shd w:val="clear" w:color="auto" w:fill="auto"/>
            <w:vAlign w:val="center"/>
            <w:hideMark/>
          </w:tcPr>
          <w:p w14:paraId="66220E87" w14:textId="77777777" w:rsidR="00E6727B" w:rsidRPr="00E6727B" w:rsidRDefault="00E6727B" w:rsidP="00E6727B">
            <w:pPr>
              <w:spacing w:before="0" w:line="240" w:lineRule="auto"/>
              <w:rPr>
                <w:rFonts w:ascii="Calibri" w:eastAsia="Times New Roman" w:hAnsi="Calibri" w:cs="Calibri"/>
                <w:color w:val="000000"/>
                <w:lang w:eastAsia="hu-HU"/>
              </w:rPr>
            </w:pPr>
            <w:r w:rsidRPr="00E6727B">
              <w:rPr>
                <w:rFonts w:ascii="Calibri" w:eastAsia="Times New Roman" w:hAnsi="Calibri" w:cs="Calibri"/>
                <w:color w:val="000000"/>
                <w:lang w:eastAsia="hu-HU"/>
              </w:rPr>
              <w:t>Örökségünk a jövőnk: gazdálkodás értékeinkkel, erőforrásainkkal</w:t>
            </w:r>
          </w:p>
        </w:tc>
      </w:tr>
      <w:tr w:rsidR="007529E2" w:rsidRPr="00E6727B" w14:paraId="4BD95762" w14:textId="77777777" w:rsidTr="00893E7F">
        <w:trPr>
          <w:trHeight w:val="1212"/>
        </w:trPr>
        <w:tc>
          <w:tcPr>
            <w:tcW w:w="1770" w:type="dxa"/>
            <w:gridSpan w:val="2"/>
            <w:tcBorders>
              <w:top w:val="nil"/>
              <w:left w:val="single" w:sz="8" w:space="0" w:color="auto"/>
              <w:bottom w:val="single" w:sz="8" w:space="0" w:color="auto"/>
              <w:right w:val="single" w:sz="8" w:space="0" w:color="auto"/>
            </w:tcBorders>
            <w:shd w:val="clear" w:color="auto" w:fill="auto"/>
            <w:vAlign w:val="center"/>
            <w:hideMark/>
          </w:tcPr>
          <w:p w14:paraId="2AB03E90" w14:textId="058EF775" w:rsidR="00E6727B" w:rsidRPr="00E6727B" w:rsidRDefault="00E6727B" w:rsidP="00E6727B">
            <w:pPr>
              <w:spacing w:before="0" w:line="240" w:lineRule="auto"/>
              <w:rPr>
                <w:rFonts w:ascii="Calibri" w:eastAsia="Times New Roman" w:hAnsi="Calibri" w:cs="Calibri"/>
                <w:color w:val="000000"/>
                <w:lang w:eastAsia="hu-HU"/>
              </w:rPr>
            </w:pPr>
            <w:r w:rsidRPr="00E6727B">
              <w:rPr>
                <w:rFonts w:ascii="Calibri" w:eastAsia="Times New Roman" w:hAnsi="Calibri" w:cs="Calibri"/>
                <w:color w:val="000000"/>
                <w:lang w:eastAsia="hu-HU"/>
              </w:rPr>
              <w:t>Akcióterület: Váro</w:t>
            </w:r>
            <w:r w:rsidR="00790073">
              <w:rPr>
                <w:rFonts w:ascii="Calibri" w:eastAsia="Times New Roman" w:hAnsi="Calibri" w:cs="Calibri"/>
                <w:color w:val="000000"/>
                <w:lang w:eastAsia="hu-HU"/>
              </w:rPr>
              <w:t>s</w:t>
            </w:r>
            <w:r w:rsidRPr="00E6727B">
              <w:rPr>
                <w:rFonts w:ascii="Calibri" w:eastAsia="Times New Roman" w:hAnsi="Calibri" w:cs="Calibri"/>
                <w:color w:val="000000"/>
                <w:lang w:eastAsia="hu-HU"/>
              </w:rPr>
              <w:t>központ-rehabilitáció III. ütem (Főt ér projekt)</w:t>
            </w:r>
          </w:p>
        </w:tc>
        <w:tc>
          <w:tcPr>
            <w:tcW w:w="1317" w:type="dxa"/>
            <w:gridSpan w:val="2"/>
            <w:tcBorders>
              <w:top w:val="single" w:sz="8" w:space="0" w:color="auto"/>
              <w:left w:val="nil"/>
              <w:bottom w:val="single" w:sz="4" w:space="0" w:color="auto"/>
              <w:right w:val="single" w:sz="4" w:space="0" w:color="auto"/>
            </w:tcBorders>
            <w:shd w:val="clear" w:color="auto" w:fill="4BACC6" w:themeFill="accent5"/>
            <w:vAlign w:val="center"/>
            <w:hideMark/>
          </w:tcPr>
          <w:p w14:paraId="465CDF06" w14:textId="77777777" w:rsidR="00E6727B" w:rsidRPr="00E6727B" w:rsidRDefault="00E6727B" w:rsidP="00E6727B">
            <w:pPr>
              <w:spacing w:before="0" w:line="240" w:lineRule="auto"/>
              <w:jc w:val="center"/>
              <w:rPr>
                <w:rFonts w:ascii="Calibri" w:eastAsia="Times New Roman" w:hAnsi="Calibri" w:cs="Calibri"/>
                <w:b/>
                <w:bCs/>
                <w:color w:val="000000"/>
                <w:lang w:eastAsia="hu-HU"/>
              </w:rPr>
            </w:pPr>
            <w:r w:rsidRPr="00E6727B">
              <w:rPr>
                <w:rFonts w:ascii="Calibri" w:eastAsia="Times New Roman" w:hAnsi="Calibri" w:cs="Calibri"/>
                <w:b/>
                <w:bCs/>
                <w:color w:val="000000"/>
                <w:lang w:eastAsia="hu-HU"/>
              </w:rPr>
              <w:t> </w:t>
            </w:r>
          </w:p>
        </w:tc>
        <w:tc>
          <w:tcPr>
            <w:tcW w:w="1604" w:type="dxa"/>
            <w:gridSpan w:val="2"/>
            <w:tcBorders>
              <w:top w:val="nil"/>
              <w:left w:val="nil"/>
              <w:bottom w:val="single" w:sz="4" w:space="0" w:color="auto"/>
              <w:right w:val="single" w:sz="4" w:space="0" w:color="auto"/>
            </w:tcBorders>
            <w:shd w:val="clear" w:color="auto" w:fill="auto"/>
            <w:vAlign w:val="center"/>
            <w:hideMark/>
          </w:tcPr>
          <w:p w14:paraId="73E4B24F" w14:textId="77777777" w:rsidR="00E6727B" w:rsidRPr="00E6727B" w:rsidRDefault="00E6727B" w:rsidP="00E6727B">
            <w:pPr>
              <w:spacing w:before="0" w:line="240" w:lineRule="auto"/>
              <w:jc w:val="center"/>
              <w:rPr>
                <w:rFonts w:ascii="Calibri" w:eastAsia="Times New Roman" w:hAnsi="Calibri" w:cs="Calibri"/>
                <w:b/>
                <w:bCs/>
                <w:color w:val="000000"/>
                <w:lang w:eastAsia="hu-HU"/>
              </w:rPr>
            </w:pPr>
            <w:r w:rsidRPr="00E6727B">
              <w:rPr>
                <w:rFonts w:ascii="Calibri" w:eastAsia="Times New Roman" w:hAnsi="Calibri" w:cs="Calibri"/>
                <w:b/>
                <w:bCs/>
                <w:color w:val="000000"/>
                <w:lang w:eastAsia="hu-HU"/>
              </w:rPr>
              <w:t> </w:t>
            </w:r>
          </w:p>
        </w:tc>
        <w:tc>
          <w:tcPr>
            <w:tcW w:w="1594" w:type="dxa"/>
            <w:gridSpan w:val="2"/>
            <w:tcBorders>
              <w:top w:val="single" w:sz="8" w:space="0" w:color="auto"/>
              <w:left w:val="nil"/>
              <w:bottom w:val="single" w:sz="4" w:space="0" w:color="auto"/>
              <w:right w:val="single" w:sz="4" w:space="0" w:color="auto"/>
            </w:tcBorders>
            <w:shd w:val="clear" w:color="auto" w:fill="4BACC6" w:themeFill="accent5"/>
            <w:vAlign w:val="center"/>
            <w:hideMark/>
          </w:tcPr>
          <w:p w14:paraId="27996554" w14:textId="77777777" w:rsidR="00E6727B" w:rsidRPr="00E6727B" w:rsidRDefault="00E6727B" w:rsidP="00E6727B">
            <w:pPr>
              <w:spacing w:before="0" w:line="240" w:lineRule="auto"/>
              <w:jc w:val="center"/>
              <w:rPr>
                <w:rFonts w:ascii="Calibri" w:eastAsia="Times New Roman" w:hAnsi="Calibri" w:cs="Calibri"/>
                <w:b/>
                <w:bCs/>
                <w:color w:val="000000"/>
                <w:lang w:eastAsia="hu-HU"/>
              </w:rPr>
            </w:pPr>
            <w:r w:rsidRPr="00E6727B">
              <w:rPr>
                <w:rFonts w:ascii="Calibri" w:eastAsia="Times New Roman" w:hAnsi="Calibri" w:cs="Calibri"/>
                <w:b/>
                <w:bCs/>
                <w:color w:val="000000"/>
                <w:lang w:eastAsia="hu-HU"/>
              </w:rPr>
              <w:t> </w:t>
            </w:r>
          </w:p>
        </w:tc>
        <w:tc>
          <w:tcPr>
            <w:tcW w:w="1393" w:type="dxa"/>
            <w:gridSpan w:val="2"/>
            <w:tcBorders>
              <w:top w:val="single" w:sz="8" w:space="0" w:color="auto"/>
              <w:left w:val="nil"/>
              <w:bottom w:val="single" w:sz="4" w:space="0" w:color="auto"/>
              <w:right w:val="single" w:sz="4" w:space="0" w:color="auto"/>
            </w:tcBorders>
            <w:shd w:val="clear" w:color="auto" w:fill="4BACC6" w:themeFill="accent5"/>
            <w:vAlign w:val="center"/>
            <w:hideMark/>
          </w:tcPr>
          <w:p w14:paraId="42D11F42" w14:textId="77777777" w:rsidR="00E6727B" w:rsidRPr="00E6727B" w:rsidRDefault="00E6727B" w:rsidP="00E6727B">
            <w:pPr>
              <w:spacing w:before="0" w:line="240" w:lineRule="auto"/>
              <w:jc w:val="center"/>
              <w:rPr>
                <w:rFonts w:ascii="Calibri" w:eastAsia="Times New Roman" w:hAnsi="Calibri" w:cs="Calibri"/>
                <w:b/>
                <w:bCs/>
                <w:color w:val="000000"/>
                <w:lang w:eastAsia="hu-HU"/>
              </w:rPr>
            </w:pPr>
            <w:r w:rsidRPr="00E6727B">
              <w:rPr>
                <w:rFonts w:ascii="Calibri" w:eastAsia="Times New Roman" w:hAnsi="Calibri" w:cs="Calibri"/>
                <w:b/>
                <w:bCs/>
                <w:color w:val="000000"/>
                <w:lang w:eastAsia="hu-HU"/>
              </w:rPr>
              <w:t> </w:t>
            </w:r>
          </w:p>
        </w:tc>
        <w:tc>
          <w:tcPr>
            <w:tcW w:w="1374" w:type="dxa"/>
            <w:tcBorders>
              <w:top w:val="single" w:sz="8" w:space="0" w:color="auto"/>
              <w:left w:val="nil"/>
              <w:bottom w:val="single" w:sz="4" w:space="0" w:color="auto"/>
              <w:right w:val="single" w:sz="4" w:space="0" w:color="auto"/>
            </w:tcBorders>
            <w:shd w:val="clear" w:color="auto" w:fill="4BACC6" w:themeFill="accent5"/>
            <w:noWrap/>
            <w:vAlign w:val="bottom"/>
            <w:hideMark/>
          </w:tcPr>
          <w:p w14:paraId="6BA8F559"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r>
      <w:tr w:rsidR="007529E2" w:rsidRPr="00E6727B" w14:paraId="42897029" w14:textId="77777777" w:rsidTr="00893E7F">
        <w:trPr>
          <w:trHeight w:val="267"/>
        </w:trPr>
        <w:tc>
          <w:tcPr>
            <w:tcW w:w="1770" w:type="dxa"/>
            <w:gridSpan w:val="2"/>
            <w:tcBorders>
              <w:top w:val="nil"/>
              <w:left w:val="single" w:sz="8" w:space="0" w:color="auto"/>
              <w:bottom w:val="single" w:sz="8" w:space="0" w:color="auto"/>
              <w:right w:val="single" w:sz="8" w:space="0" w:color="auto"/>
            </w:tcBorders>
            <w:shd w:val="clear" w:color="auto" w:fill="auto"/>
            <w:vAlign w:val="center"/>
            <w:hideMark/>
          </w:tcPr>
          <w:p w14:paraId="6BFA34C6" w14:textId="77777777" w:rsidR="00E6727B" w:rsidRPr="00E6727B" w:rsidRDefault="00E6727B" w:rsidP="00E6727B">
            <w:pPr>
              <w:spacing w:before="0" w:line="240" w:lineRule="auto"/>
              <w:rPr>
                <w:rFonts w:ascii="Calibri" w:eastAsia="Times New Roman" w:hAnsi="Calibri" w:cs="Calibri"/>
                <w:color w:val="000000"/>
                <w:lang w:eastAsia="hu-HU"/>
              </w:rPr>
            </w:pPr>
            <w:r w:rsidRPr="00E6727B">
              <w:rPr>
                <w:rFonts w:ascii="Calibri" w:eastAsia="Times New Roman" w:hAnsi="Calibri" w:cs="Calibri"/>
                <w:color w:val="000000"/>
                <w:lang w:eastAsia="hu-HU"/>
              </w:rPr>
              <w:t>Lovas reneszánsz</w:t>
            </w:r>
          </w:p>
        </w:tc>
        <w:tc>
          <w:tcPr>
            <w:tcW w:w="1317" w:type="dxa"/>
            <w:gridSpan w:val="2"/>
            <w:tcBorders>
              <w:top w:val="single" w:sz="4" w:space="0" w:color="auto"/>
              <w:left w:val="nil"/>
              <w:bottom w:val="single" w:sz="4" w:space="0" w:color="auto"/>
              <w:right w:val="single" w:sz="4" w:space="0" w:color="auto"/>
            </w:tcBorders>
            <w:shd w:val="clear" w:color="auto" w:fill="4BACC6" w:themeFill="accent5"/>
            <w:noWrap/>
            <w:vAlign w:val="bottom"/>
            <w:hideMark/>
          </w:tcPr>
          <w:p w14:paraId="78C77887"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c>
          <w:tcPr>
            <w:tcW w:w="1604" w:type="dxa"/>
            <w:gridSpan w:val="2"/>
            <w:tcBorders>
              <w:top w:val="single" w:sz="4" w:space="0" w:color="auto"/>
              <w:left w:val="nil"/>
              <w:bottom w:val="single" w:sz="4" w:space="0" w:color="auto"/>
              <w:right w:val="single" w:sz="4" w:space="0" w:color="auto"/>
            </w:tcBorders>
            <w:shd w:val="clear" w:color="auto" w:fill="4BACC6" w:themeFill="accent5"/>
            <w:noWrap/>
            <w:vAlign w:val="bottom"/>
            <w:hideMark/>
          </w:tcPr>
          <w:p w14:paraId="1767C2C4"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c>
          <w:tcPr>
            <w:tcW w:w="1594" w:type="dxa"/>
            <w:gridSpan w:val="2"/>
            <w:tcBorders>
              <w:top w:val="single" w:sz="4" w:space="0" w:color="auto"/>
              <w:left w:val="nil"/>
              <w:bottom w:val="single" w:sz="4" w:space="0" w:color="auto"/>
              <w:right w:val="single" w:sz="4" w:space="0" w:color="auto"/>
            </w:tcBorders>
            <w:shd w:val="clear" w:color="auto" w:fill="4BACC6" w:themeFill="accent5"/>
            <w:noWrap/>
            <w:vAlign w:val="bottom"/>
            <w:hideMark/>
          </w:tcPr>
          <w:p w14:paraId="02A78617"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c>
          <w:tcPr>
            <w:tcW w:w="1393" w:type="dxa"/>
            <w:gridSpan w:val="2"/>
            <w:tcBorders>
              <w:top w:val="single" w:sz="4" w:space="0" w:color="auto"/>
              <w:left w:val="nil"/>
              <w:bottom w:val="single" w:sz="4" w:space="0" w:color="auto"/>
              <w:right w:val="single" w:sz="4" w:space="0" w:color="auto"/>
            </w:tcBorders>
            <w:shd w:val="clear" w:color="auto" w:fill="4BACC6" w:themeFill="accent5"/>
            <w:noWrap/>
            <w:vAlign w:val="bottom"/>
            <w:hideMark/>
          </w:tcPr>
          <w:p w14:paraId="6FCFCC43"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c>
          <w:tcPr>
            <w:tcW w:w="1374" w:type="dxa"/>
            <w:tcBorders>
              <w:top w:val="single" w:sz="4" w:space="0" w:color="auto"/>
              <w:left w:val="nil"/>
              <w:bottom w:val="single" w:sz="4" w:space="0" w:color="auto"/>
              <w:right w:val="single" w:sz="4" w:space="0" w:color="auto"/>
            </w:tcBorders>
            <w:shd w:val="clear" w:color="auto" w:fill="4BACC6" w:themeFill="accent5"/>
            <w:noWrap/>
            <w:vAlign w:val="bottom"/>
            <w:hideMark/>
          </w:tcPr>
          <w:p w14:paraId="11DC111E"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r>
      <w:tr w:rsidR="00893E7F" w:rsidRPr="00E6727B" w14:paraId="5FA158F2" w14:textId="77777777" w:rsidTr="00893E7F">
        <w:trPr>
          <w:trHeight w:val="400"/>
        </w:trPr>
        <w:tc>
          <w:tcPr>
            <w:tcW w:w="1770" w:type="dxa"/>
            <w:gridSpan w:val="2"/>
            <w:tcBorders>
              <w:top w:val="nil"/>
              <w:left w:val="single" w:sz="8" w:space="0" w:color="auto"/>
              <w:bottom w:val="single" w:sz="8" w:space="0" w:color="auto"/>
              <w:right w:val="single" w:sz="8" w:space="0" w:color="auto"/>
            </w:tcBorders>
            <w:shd w:val="clear" w:color="auto" w:fill="auto"/>
            <w:vAlign w:val="center"/>
            <w:hideMark/>
          </w:tcPr>
          <w:p w14:paraId="2DA09A94" w14:textId="77777777" w:rsidR="00E6727B" w:rsidRPr="00E6727B" w:rsidRDefault="00E6727B" w:rsidP="00E6727B">
            <w:pPr>
              <w:spacing w:before="0" w:line="240" w:lineRule="auto"/>
              <w:rPr>
                <w:rFonts w:ascii="Calibri" w:eastAsia="Times New Roman" w:hAnsi="Calibri" w:cs="Calibri"/>
                <w:color w:val="000000"/>
                <w:lang w:eastAsia="hu-HU"/>
              </w:rPr>
            </w:pPr>
            <w:r w:rsidRPr="00E6727B">
              <w:rPr>
                <w:rFonts w:ascii="Calibri" w:eastAsia="Times New Roman" w:hAnsi="Calibri" w:cs="Calibri"/>
                <w:color w:val="000000"/>
                <w:lang w:eastAsia="hu-HU"/>
              </w:rPr>
              <w:t>Új utak a helyi gazdaságban</w:t>
            </w:r>
          </w:p>
        </w:tc>
        <w:tc>
          <w:tcPr>
            <w:tcW w:w="1317" w:type="dxa"/>
            <w:gridSpan w:val="2"/>
            <w:tcBorders>
              <w:top w:val="nil"/>
              <w:left w:val="nil"/>
              <w:bottom w:val="single" w:sz="4" w:space="0" w:color="auto"/>
              <w:right w:val="single" w:sz="4" w:space="0" w:color="auto"/>
            </w:tcBorders>
            <w:shd w:val="clear" w:color="auto" w:fill="auto"/>
            <w:noWrap/>
            <w:vAlign w:val="bottom"/>
            <w:hideMark/>
          </w:tcPr>
          <w:p w14:paraId="0556F6C3"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c>
          <w:tcPr>
            <w:tcW w:w="1604" w:type="dxa"/>
            <w:gridSpan w:val="2"/>
            <w:tcBorders>
              <w:top w:val="single" w:sz="4" w:space="0" w:color="auto"/>
              <w:left w:val="nil"/>
              <w:bottom w:val="single" w:sz="4" w:space="0" w:color="auto"/>
              <w:right w:val="single" w:sz="4" w:space="0" w:color="auto"/>
            </w:tcBorders>
            <w:shd w:val="clear" w:color="auto" w:fill="4BACC6" w:themeFill="accent5"/>
            <w:noWrap/>
            <w:vAlign w:val="bottom"/>
            <w:hideMark/>
          </w:tcPr>
          <w:p w14:paraId="744545E4"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c>
          <w:tcPr>
            <w:tcW w:w="1594" w:type="dxa"/>
            <w:gridSpan w:val="2"/>
            <w:tcBorders>
              <w:top w:val="single" w:sz="4" w:space="0" w:color="auto"/>
              <w:left w:val="nil"/>
              <w:bottom w:val="single" w:sz="4" w:space="0" w:color="auto"/>
              <w:right w:val="single" w:sz="4" w:space="0" w:color="auto"/>
            </w:tcBorders>
            <w:shd w:val="clear" w:color="auto" w:fill="4BACC6" w:themeFill="accent5"/>
            <w:noWrap/>
            <w:vAlign w:val="bottom"/>
            <w:hideMark/>
          </w:tcPr>
          <w:p w14:paraId="20973EBB"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c>
          <w:tcPr>
            <w:tcW w:w="1393" w:type="dxa"/>
            <w:gridSpan w:val="2"/>
            <w:tcBorders>
              <w:top w:val="single" w:sz="4" w:space="0" w:color="auto"/>
              <w:left w:val="nil"/>
              <w:bottom w:val="single" w:sz="4" w:space="0" w:color="auto"/>
              <w:right w:val="single" w:sz="4" w:space="0" w:color="auto"/>
            </w:tcBorders>
            <w:shd w:val="clear" w:color="auto" w:fill="4BACC6" w:themeFill="accent5"/>
            <w:noWrap/>
            <w:vAlign w:val="bottom"/>
            <w:hideMark/>
          </w:tcPr>
          <w:p w14:paraId="654E4BFF"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c>
          <w:tcPr>
            <w:tcW w:w="1374" w:type="dxa"/>
            <w:tcBorders>
              <w:top w:val="single" w:sz="4" w:space="0" w:color="auto"/>
              <w:left w:val="nil"/>
              <w:bottom w:val="single" w:sz="4" w:space="0" w:color="auto"/>
              <w:right w:val="single" w:sz="4" w:space="0" w:color="auto"/>
            </w:tcBorders>
            <w:shd w:val="clear" w:color="auto" w:fill="4BACC6" w:themeFill="accent5"/>
            <w:noWrap/>
            <w:vAlign w:val="bottom"/>
            <w:hideMark/>
          </w:tcPr>
          <w:p w14:paraId="07C65B18"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r>
      <w:tr w:rsidR="00893E7F" w:rsidRPr="00E6727B" w14:paraId="4C7AD2D0" w14:textId="77777777" w:rsidTr="00893E7F">
        <w:trPr>
          <w:trHeight w:val="408"/>
        </w:trPr>
        <w:tc>
          <w:tcPr>
            <w:tcW w:w="1770" w:type="dxa"/>
            <w:gridSpan w:val="2"/>
            <w:tcBorders>
              <w:top w:val="nil"/>
              <w:left w:val="single" w:sz="8" w:space="0" w:color="auto"/>
              <w:bottom w:val="single" w:sz="8" w:space="0" w:color="auto"/>
              <w:right w:val="single" w:sz="8" w:space="0" w:color="auto"/>
            </w:tcBorders>
            <w:shd w:val="clear" w:color="auto" w:fill="auto"/>
            <w:vAlign w:val="center"/>
            <w:hideMark/>
          </w:tcPr>
          <w:p w14:paraId="4BDE22B7" w14:textId="77777777" w:rsidR="00E6727B" w:rsidRPr="00E6727B" w:rsidRDefault="00E6727B" w:rsidP="00E6727B">
            <w:pPr>
              <w:spacing w:before="0" w:line="240" w:lineRule="auto"/>
              <w:rPr>
                <w:rFonts w:ascii="Calibri" w:eastAsia="Times New Roman" w:hAnsi="Calibri" w:cs="Calibri"/>
                <w:color w:val="000000"/>
                <w:lang w:eastAsia="hu-HU"/>
              </w:rPr>
            </w:pPr>
            <w:r w:rsidRPr="00E6727B">
              <w:rPr>
                <w:rFonts w:ascii="Calibri" w:eastAsia="Times New Roman" w:hAnsi="Calibri" w:cs="Calibri"/>
                <w:color w:val="000000"/>
                <w:lang w:eastAsia="hu-HU"/>
              </w:rPr>
              <w:t>Vonzerő- és jövedelemtermelő képesség növelése a turizmusban</w:t>
            </w:r>
          </w:p>
        </w:tc>
        <w:tc>
          <w:tcPr>
            <w:tcW w:w="1317" w:type="dxa"/>
            <w:gridSpan w:val="2"/>
            <w:tcBorders>
              <w:top w:val="single" w:sz="4" w:space="0" w:color="auto"/>
              <w:left w:val="nil"/>
              <w:bottom w:val="single" w:sz="4" w:space="0" w:color="auto"/>
              <w:right w:val="single" w:sz="4" w:space="0" w:color="auto"/>
            </w:tcBorders>
            <w:shd w:val="clear" w:color="auto" w:fill="4BACC6" w:themeFill="accent5"/>
            <w:noWrap/>
            <w:vAlign w:val="bottom"/>
            <w:hideMark/>
          </w:tcPr>
          <w:p w14:paraId="23E6A86A"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c>
          <w:tcPr>
            <w:tcW w:w="1604" w:type="dxa"/>
            <w:gridSpan w:val="2"/>
            <w:tcBorders>
              <w:top w:val="single" w:sz="4" w:space="0" w:color="auto"/>
              <w:left w:val="nil"/>
              <w:bottom w:val="single" w:sz="4" w:space="0" w:color="auto"/>
              <w:right w:val="single" w:sz="4" w:space="0" w:color="auto"/>
            </w:tcBorders>
            <w:shd w:val="clear" w:color="auto" w:fill="4BACC6" w:themeFill="accent5"/>
            <w:noWrap/>
            <w:vAlign w:val="bottom"/>
            <w:hideMark/>
          </w:tcPr>
          <w:p w14:paraId="62D7AD7E"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c>
          <w:tcPr>
            <w:tcW w:w="1594" w:type="dxa"/>
            <w:gridSpan w:val="2"/>
            <w:tcBorders>
              <w:top w:val="single" w:sz="4" w:space="0" w:color="auto"/>
              <w:left w:val="nil"/>
              <w:bottom w:val="single" w:sz="4" w:space="0" w:color="auto"/>
              <w:right w:val="single" w:sz="4" w:space="0" w:color="auto"/>
            </w:tcBorders>
            <w:shd w:val="clear" w:color="auto" w:fill="4BACC6" w:themeFill="accent5"/>
            <w:noWrap/>
            <w:vAlign w:val="bottom"/>
            <w:hideMark/>
          </w:tcPr>
          <w:p w14:paraId="0727A374"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c>
          <w:tcPr>
            <w:tcW w:w="1393" w:type="dxa"/>
            <w:gridSpan w:val="2"/>
            <w:tcBorders>
              <w:top w:val="nil"/>
              <w:left w:val="nil"/>
              <w:bottom w:val="single" w:sz="4" w:space="0" w:color="auto"/>
              <w:right w:val="single" w:sz="4" w:space="0" w:color="auto"/>
            </w:tcBorders>
            <w:shd w:val="clear" w:color="auto" w:fill="auto"/>
            <w:noWrap/>
            <w:vAlign w:val="bottom"/>
            <w:hideMark/>
          </w:tcPr>
          <w:p w14:paraId="16B6431A"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c>
          <w:tcPr>
            <w:tcW w:w="1374" w:type="dxa"/>
            <w:tcBorders>
              <w:top w:val="single" w:sz="4" w:space="0" w:color="auto"/>
              <w:left w:val="nil"/>
              <w:bottom w:val="single" w:sz="4" w:space="0" w:color="auto"/>
              <w:right w:val="single" w:sz="4" w:space="0" w:color="auto"/>
            </w:tcBorders>
            <w:shd w:val="clear" w:color="auto" w:fill="4BACC6" w:themeFill="accent5"/>
            <w:noWrap/>
            <w:vAlign w:val="bottom"/>
            <w:hideMark/>
          </w:tcPr>
          <w:p w14:paraId="69390B7E"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r>
      <w:tr w:rsidR="006B70B7" w:rsidRPr="00E6727B" w14:paraId="2B2B6DA7" w14:textId="77777777" w:rsidTr="00893E7F">
        <w:trPr>
          <w:trHeight w:val="314"/>
        </w:trPr>
        <w:tc>
          <w:tcPr>
            <w:tcW w:w="1770" w:type="dxa"/>
            <w:gridSpan w:val="2"/>
            <w:tcBorders>
              <w:top w:val="nil"/>
              <w:left w:val="single" w:sz="8" w:space="0" w:color="auto"/>
              <w:bottom w:val="single" w:sz="8" w:space="0" w:color="auto"/>
              <w:right w:val="single" w:sz="8" w:space="0" w:color="auto"/>
            </w:tcBorders>
            <w:shd w:val="clear" w:color="auto" w:fill="auto"/>
            <w:vAlign w:val="center"/>
            <w:hideMark/>
          </w:tcPr>
          <w:p w14:paraId="1EF660F0" w14:textId="77777777" w:rsidR="00E6727B" w:rsidRPr="00E6727B" w:rsidRDefault="00E6727B" w:rsidP="00E6727B">
            <w:pPr>
              <w:spacing w:before="0" w:line="240" w:lineRule="auto"/>
              <w:rPr>
                <w:rFonts w:ascii="Calibri" w:eastAsia="Times New Roman" w:hAnsi="Calibri" w:cs="Calibri"/>
                <w:color w:val="000000"/>
                <w:lang w:eastAsia="hu-HU"/>
              </w:rPr>
            </w:pPr>
            <w:r w:rsidRPr="00E6727B">
              <w:rPr>
                <w:rFonts w:ascii="Calibri" w:eastAsia="Times New Roman" w:hAnsi="Calibri" w:cs="Calibri"/>
                <w:color w:val="000000"/>
                <w:lang w:eastAsia="hu-HU"/>
              </w:rPr>
              <w:t>Gazdaságosság, minőség és fenntarthatóság a városüzemeltetésben</w:t>
            </w:r>
          </w:p>
        </w:tc>
        <w:tc>
          <w:tcPr>
            <w:tcW w:w="1317" w:type="dxa"/>
            <w:gridSpan w:val="2"/>
            <w:tcBorders>
              <w:top w:val="nil"/>
              <w:left w:val="nil"/>
              <w:bottom w:val="single" w:sz="4" w:space="0" w:color="auto"/>
              <w:right w:val="single" w:sz="4" w:space="0" w:color="auto"/>
            </w:tcBorders>
            <w:shd w:val="clear" w:color="auto" w:fill="auto"/>
            <w:noWrap/>
            <w:vAlign w:val="bottom"/>
            <w:hideMark/>
          </w:tcPr>
          <w:p w14:paraId="6CF195D3"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c>
          <w:tcPr>
            <w:tcW w:w="1604" w:type="dxa"/>
            <w:gridSpan w:val="2"/>
            <w:tcBorders>
              <w:top w:val="single" w:sz="4" w:space="0" w:color="auto"/>
              <w:left w:val="nil"/>
              <w:bottom w:val="single" w:sz="4" w:space="0" w:color="auto"/>
              <w:right w:val="single" w:sz="4" w:space="0" w:color="auto"/>
            </w:tcBorders>
            <w:shd w:val="clear" w:color="auto" w:fill="4BACC6" w:themeFill="accent5"/>
            <w:noWrap/>
            <w:vAlign w:val="bottom"/>
            <w:hideMark/>
          </w:tcPr>
          <w:p w14:paraId="0B0DBA2A"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c>
          <w:tcPr>
            <w:tcW w:w="1594" w:type="dxa"/>
            <w:gridSpan w:val="2"/>
            <w:tcBorders>
              <w:top w:val="single" w:sz="4" w:space="0" w:color="auto"/>
              <w:left w:val="nil"/>
              <w:bottom w:val="single" w:sz="4" w:space="0" w:color="auto"/>
              <w:right w:val="single" w:sz="4" w:space="0" w:color="auto"/>
            </w:tcBorders>
            <w:shd w:val="clear" w:color="auto" w:fill="4BACC6" w:themeFill="accent5"/>
            <w:noWrap/>
            <w:vAlign w:val="bottom"/>
            <w:hideMark/>
          </w:tcPr>
          <w:p w14:paraId="28AB9023"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c>
          <w:tcPr>
            <w:tcW w:w="1393" w:type="dxa"/>
            <w:gridSpan w:val="2"/>
            <w:tcBorders>
              <w:top w:val="single" w:sz="4" w:space="0" w:color="auto"/>
              <w:left w:val="nil"/>
              <w:bottom w:val="single" w:sz="4" w:space="0" w:color="auto"/>
              <w:right w:val="single" w:sz="4" w:space="0" w:color="auto"/>
            </w:tcBorders>
            <w:shd w:val="clear" w:color="auto" w:fill="4BACC6" w:themeFill="accent5"/>
            <w:noWrap/>
            <w:vAlign w:val="bottom"/>
            <w:hideMark/>
          </w:tcPr>
          <w:p w14:paraId="58C54F01"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c>
          <w:tcPr>
            <w:tcW w:w="1374" w:type="dxa"/>
            <w:tcBorders>
              <w:top w:val="single" w:sz="4" w:space="0" w:color="auto"/>
              <w:left w:val="nil"/>
              <w:bottom w:val="single" w:sz="4" w:space="0" w:color="auto"/>
              <w:right w:val="single" w:sz="4" w:space="0" w:color="auto"/>
            </w:tcBorders>
            <w:shd w:val="clear" w:color="auto" w:fill="4BACC6" w:themeFill="accent5"/>
            <w:noWrap/>
            <w:vAlign w:val="bottom"/>
            <w:hideMark/>
          </w:tcPr>
          <w:p w14:paraId="2474AD5C"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r>
      <w:tr w:rsidR="00893E7F" w:rsidRPr="00E6727B" w14:paraId="7F6953E5" w14:textId="77777777" w:rsidTr="00893E7F">
        <w:trPr>
          <w:trHeight w:val="90"/>
        </w:trPr>
        <w:tc>
          <w:tcPr>
            <w:tcW w:w="1770" w:type="dxa"/>
            <w:gridSpan w:val="2"/>
            <w:tcBorders>
              <w:top w:val="nil"/>
              <w:left w:val="single" w:sz="8" w:space="0" w:color="auto"/>
              <w:bottom w:val="single" w:sz="8" w:space="0" w:color="auto"/>
              <w:right w:val="single" w:sz="8" w:space="0" w:color="auto"/>
            </w:tcBorders>
            <w:shd w:val="clear" w:color="auto" w:fill="auto"/>
            <w:vAlign w:val="center"/>
            <w:hideMark/>
          </w:tcPr>
          <w:p w14:paraId="3C1A613B" w14:textId="5F8FF436" w:rsidR="00E6727B" w:rsidRPr="00E6727B" w:rsidRDefault="00E6727B" w:rsidP="00E6727B">
            <w:pPr>
              <w:spacing w:before="0" w:line="240" w:lineRule="auto"/>
              <w:rPr>
                <w:rFonts w:ascii="Calibri" w:eastAsia="Times New Roman" w:hAnsi="Calibri" w:cs="Calibri"/>
                <w:color w:val="000000"/>
                <w:lang w:eastAsia="hu-HU"/>
              </w:rPr>
            </w:pPr>
            <w:r w:rsidRPr="00D26AAE">
              <w:rPr>
                <w:rFonts w:ascii="Calibri" w:eastAsia="Times New Roman" w:hAnsi="Calibri" w:cs="Calibri"/>
                <w:color w:val="000000"/>
                <w:lang w:eastAsia="hu-HU"/>
              </w:rPr>
              <w:t>Fiatalo</w:t>
            </w:r>
            <w:r w:rsidR="00976478" w:rsidRPr="00D26AAE">
              <w:rPr>
                <w:rFonts w:ascii="Calibri" w:eastAsia="Times New Roman" w:hAnsi="Calibri" w:cs="Calibri"/>
                <w:color w:val="000000"/>
                <w:lang w:eastAsia="hu-HU"/>
              </w:rPr>
              <w:t>s város, tudatos, összetartó társadalom</w:t>
            </w:r>
          </w:p>
        </w:tc>
        <w:tc>
          <w:tcPr>
            <w:tcW w:w="1317" w:type="dxa"/>
            <w:gridSpan w:val="2"/>
            <w:tcBorders>
              <w:top w:val="single" w:sz="4" w:space="0" w:color="auto"/>
              <w:left w:val="nil"/>
              <w:bottom w:val="single" w:sz="4" w:space="0" w:color="auto"/>
              <w:right w:val="single" w:sz="4" w:space="0" w:color="auto"/>
            </w:tcBorders>
            <w:shd w:val="clear" w:color="auto" w:fill="4BACC6" w:themeFill="accent5"/>
            <w:noWrap/>
            <w:vAlign w:val="bottom"/>
            <w:hideMark/>
          </w:tcPr>
          <w:p w14:paraId="5B10EBCC"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c>
          <w:tcPr>
            <w:tcW w:w="1604" w:type="dxa"/>
            <w:gridSpan w:val="2"/>
            <w:tcBorders>
              <w:top w:val="nil"/>
              <w:left w:val="nil"/>
              <w:bottom w:val="single" w:sz="4" w:space="0" w:color="auto"/>
              <w:right w:val="single" w:sz="4" w:space="0" w:color="auto"/>
            </w:tcBorders>
            <w:shd w:val="clear" w:color="auto" w:fill="auto"/>
            <w:noWrap/>
            <w:vAlign w:val="bottom"/>
            <w:hideMark/>
          </w:tcPr>
          <w:p w14:paraId="3332E95F"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c>
          <w:tcPr>
            <w:tcW w:w="1594" w:type="dxa"/>
            <w:gridSpan w:val="2"/>
            <w:tcBorders>
              <w:top w:val="single" w:sz="4" w:space="0" w:color="auto"/>
              <w:left w:val="nil"/>
              <w:bottom w:val="single" w:sz="4" w:space="0" w:color="auto"/>
              <w:right w:val="single" w:sz="4" w:space="0" w:color="auto"/>
            </w:tcBorders>
            <w:shd w:val="clear" w:color="auto" w:fill="4BACC6" w:themeFill="accent5"/>
            <w:noWrap/>
            <w:vAlign w:val="bottom"/>
            <w:hideMark/>
          </w:tcPr>
          <w:p w14:paraId="432FA971"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c>
          <w:tcPr>
            <w:tcW w:w="1393" w:type="dxa"/>
            <w:gridSpan w:val="2"/>
            <w:tcBorders>
              <w:top w:val="single" w:sz="4" w:space="0" w:color="auto"/>
              <w:left w:val="nil"/>
              <w:bottom w:val="single" w:sz="4" w:space="0" w:color="auto"/>
              <w:right w:val="single" w:sz="4" w:space="0" w:color="auto"/>
            </w:tcBorders>
            <w:shd w:val="clear" w:color="auto" w:fill="4BACC6" w:themeFill="accent5"/>
            <w:noWrap/>
            <w:vAlign w:val="bottom"/>
            <w:hideMark/>
          </w:tcPr>
          <w:p w14:paraId="16843C47"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c>
          <w:tcPr>
            <w:tcW w:w="1374" w:type="dxa"/>
            <w:tcBorders>
              <w:top w:val="nil"/>
              <w:left w:val="nil"/>
              <w:bottom w:val="single" w:sz="4" w:space="0" w:color="auto"/>
              <w:right w:val="single" w:sz="4" w:space="0" w:color="auto"/>
            </w:tcBorders>
            <w:shd w:val="clear" w:color="auto" w:fill="auto"/>
            <w:noWrap/>
            <w:vAlign w:val="bottom"/>
            <w:hideMark/>
          </w:tcPr>
          <w:p w14:paraId="6A093CAB" w14:textId="77777777" w:rsidR="00E6727B" w:rsidRPr="00E6727B" w:rsidRDefault="00E6727B" w:rsidP="00E6727B">
            <w:pPr>
              <w:spacing w:before="0" w:line="240" w:lineRule="auto"/>
              <w:jc w:val="left"/>
              <w:rPr>
                <w:rFonts w:ascii="Aptos Narrow" w:eastAsia="Times New Roman" w:hAnsi="Aptos Narrow" w:cs="Times New Roman"/>
                <w:color w:val="000000"/>
                <w:sz w:val="24"/>
                <w:szCs w:val="24"/>
                <w:lang w:eastAsia="hu-HU"/>
              </w:rPr>
            </w:pPr>
            <w:r w:rsidRPr="00E6727B">
              <w:rPr>
                <w:rFonts w:ascii="Aptos Narrow" w:eastAsia="Times New Roman" w:hAnsi="Aptos Narrow" w:cs="Times New Roman"/>
                <w:color w:val="000000"/>
                <w:sz w:val="24"/>
                <w:szCs w:val="24"/>
                <w:lang w:eastAsia="hu-HU"/>
              </w:rPr>
              <w:t> </w:t>
            </w:r>
          </w:p>
        </w:tc>
      </w:tr>
    </w:tbl>
    <w:p w14:paraId="3FF6256E" w14:textId="77777777" w:rsidR="00E6727B" w:rsidRPr="000C3A8E" w:rsidRDefault="00E6727B" w:rsidP="00D71EA1">
      <w:pPr>
        <w:keepNext/>
        <w:keepLines/>
        <w:rPr>
          <w:lang w:eastAsia="hu-HU"/>
        </w:rPr>
      </w:pPr>
    </w:p>
    <w:p w14:paraId="29A85915" w14:textId="0AAC040C" w:rsidR="00232062" w:rsidRPr="004160D3" w:rsidRDefault="00DE7024" w:rsidP="00593A1C">
      <w:pPr>
        <w:keepNext/>
        <w:keepLines/>
        <w:rPr>
          <w:lang w:eastAsia="hu-HU"/>
        </w:rPr>
      </w:pPr>
      <w:r>
        <w:rPr>
          <w:lang w:eastAsia="hu-HU"/>
        </w:rPr>
        <w:t xml:space="preserve">A fenti ábra a stratégiai célok és a programok közötti összefüggést mutatja, figyelembe véve a programok keretében tervezett beavatkozásokat. </w:t>
      </w:r>
      <w:r w:rsidR="00D71EA1">
        <w:rPr>
          <w:lang w:eastAsia="hu-HU"/>
        </w:rPr>
        <w:t xml:space="preserve">A programokon belül megvalósítandó </w:t>
      </w:r>
      <w:r w:rsidR="00797DF4">
        <w:rPr>
          <w:lang w:eastAsia="hu-HU"/>
        </w:rPr>
        <w:t xml:space="preserve">alprogramok, </w:t>
      </w:r>
      <w:r w:rsidR="00D71EA1">
        <w:rPr>
          <w:lang w:eastAsia="hu-HU"/>
        </w:rPr>
        <w:t xml:space="preserve">intézkedések </w:t>
      </w:r>
      <w:r w:rsidR="007C324B">
        <w:rPr>
          <w:lang w:eastAsia="hu-HU"/>
        </w:rPr>
        <w:t xml:space="preserve">és a célok közötti </w:t>
      </w:r>
      <w:r w:rsidR="00D71EA1">
        <w:rPr>
          <w:lang w:eastAsia="hu-HU"/>
        </w:rPr>
        <w:t xml:space="preserve">összefüggéseket az alábbi táblázatokban </w:t>
      </w:r>
      <w:r>
        <w:rPr>
          <w:lang w:eastAsia="hu-HU"/>
        </w:rPr>
        <w:t xml:space="preserve">– programonként csoportosítva – </w:t>
      </w:r>
      <w:r w:rsidR="00D71EA1">
        <w:rPr>
          <w:lang w:eastAsia="hu-HU"/>
        </w:rPr>
        <w:t>mutatjuk be.</w:t>
      </w:r>
    </w:p>
    <w:p w14:paraId="3A6E4868" w14:textId="0423F87C" w:rsidR="00D71EA1" w:rsidRDefault="00D71EA1" w:rsidP="008426F9">
      <w:pPr>
        <w:pStyle w:val="Kpalrs"/>
        <w:keepNext/>
      </w:pPr>
      <w:r>
        <w:t>1. program: Városközpont rehabilitáció I</w:t>
      </w:r>
      <w:r w:rsidR="00BA2AC4">
        <w:t>I</w:t>
      </w:r>
      <w:r>
        <w:t>I. ütem (</w:t>
      </w:r>
      <w:r w:rsidR="00BA2AC4">
        <w:t xml:space="preserve">Fő tér projekt </w:t>
      </w:r>
      <w:r>
        <w:t>akcióterületi fejlesztés)</w:t>
      </w:r>
    </w:p>
    <w:tbl>
      <w:tblPr>
        <w:tblStyle w:val="Rcsostblzat"/>
        <w:tblW w:w="9104" w:type="dxa"/>
        <w:tblInd w:w="108" w:type="dxa"/>
        <w:tblLayout w:type="fixed"/>
        <w:tblLook w:val="04A0" w:firstRow="1" w:lastRow="0" w:firstColumn="1" w:lastColumn="0" w:noHBand="0" w:noVBand="1"/>
      </w:tblPr>
      <w:tblGrid>
        <w:gridCol w:w="1985"/>
        <w:gridCol w:w="992"/>
        <w:gridCol w:w="284"/>
        <w:gridCol w:w="907"/>
        <w:gridCol w:w="329"/>
        <w:gridCol w:w="767"/>
        <w:gridCol w:w="138"/>
        <w:gridCol w:w="630"/>
        <w:gridCol w:w="604"/>
        <w:gridCol w:w="932"/>
        <w:gridCol w:w="302"/>
        <w:gridCol w:w="1234"/>
      </w:tblGrid>
      <w:tr w:rsidR="00D71EA1" w:rsidRPr="004E5842" w14:paraId="5BCAFDFC" w14:textId="77777777" w:rsidTr="00E175E1">
        <w:tc>
          <w:tcPr>
            <w:tcW w:w="1985" w:type="dxa"/>
          </w:tcPr>
          <w:p w14:paraId="33DC9D17" w14:textId="77777777" w:rsidR="00D71EA1" w:rsidRPr="004E5842" w:rsidRDefault="00D71EA1" w:rsidP="00593A1C">
            <w:pPr>
              <w:pStyle w:val="Tblzatfej"/>
              <w:keepNext/>
              <w:spacing w:before="20" w:after="20"/>
              <w:jc w:val="center"/>
            </w:pPr>
          </w:p>
        </w:tc>
        <w:tc>
          <w:tcPr>
            <w:tcW w:w="992" w:type="dxa"/>
          </w:tcPr>
          <w:p w14:paraId="318356FE" w14:textId="77777777" w:rsidR="00D71EA1" w:rsidRPr="004E5842" w:rsidRDefault="00D71EA1" w:rsidP="00593A1C">
            <w:pPr>
              <w:pStyle w:val="Tblzatfej"/>
              <w:keepNext/>
              <w:spacing w:before="20" w:after="20"/>
              <w:jc w:val="center"/>
            </w:pPr>
            <w:r w:rsidRPr="004E5842">
              <w:t>erős kapcsolat</w:t>
            </w:r>
          </w:p>
        </w:tc>
        <w:tc>
          <w:tcPr>
            <w:tcW w:w="1191" w:type="dxa"/>
            <w:gridSpan w:val="2"/>
            <w:shd w:val="clear" w:color="auto" w:fill="943634" w:themeFill="accent2" w:themeFillShade="BF"/>
          </w:tcPr>
          <w:p w14:paraId="16AD2DBC" w14:textId="77777777" w:rsidR="00D71EA1" w:rsidRPr="004E5842" w:rsidRDefault="00D71EA1" w:rsidP="00593A1C">
            <w:pPr>
              <w:pStyle w:val="Tblzatfej"/>
              <w:keepNext/>
              <w:spacing w:before="20" w:after="20"/>
              <w:jc w:val="center"/>
            </w:pPr>
          </w:p>
        </w:tc>
        <w:tc>
          <w:tcPr>
            <w:tcW w:w="1234" w:type="dxa"/>
            <w:gridSpan w:val="3"/>
          </w:tcPr>
          <w:p w14:paraId="0CC04883" w14:textId="77777777" w:rsidR="00D71EA1" w:rsidRPr="004E5842" w:rsidRDefault="00D71EA1" w:rsidP="00593A1C">
            <w:pPr>
              <w:pStyle w:val="Tblzatfej"/>
              <w:keepNext/>
              <w:spacing w:before="20" w:after="20"/>
              <w:jc w:val="center"/>
            </w:pPr>
            <w:r w:rsidRPr="004E5842">
              <w:t>közepes kapcsolat</w:t>
            </w:r>
          </w:p>
        </w:tc>
        <w:tc>
          <w:tcPr>
            <w:tcW w:w="1234" w:type="dxa"/>
            <w:gridSpan w:val="2"/>
            <w:shd w:val="clear" w:color="auto" w:fill="D99594" w:themeFill="accent2" w:themeFillTint="99"/>
          </w:tcPr>
          <w:p w14:paraId="47AA7A71" w14:textId="77777777" w:rsidR="00D71EA1" w:rsidRPr="004E5842" w:rsidRDefault="00D71EA1" w:rsidP="00593A1C">
            <w:pPr>
              <w:pStyle w:val="Tblzatfej"/>
              <w:keepNext/>
              <w:spacing w:before="20" w:after="20"/>
              <w:jc w:val="center"/>
            </w:pPr>
          </w:p>
        </w:tc>
        <w:tc>
          <w:tcPr>
            <w:tcW w:w="1234" w:type="dxa"/>
            <w:gridSpan w:val="2"/>
          </w:tcPr>
          <w:p w14:paraId="72282B5F" w14:textId="77777777" w:rsidR="00D71EA1" w:rsidRPr="004E5842" w:rsidRDefault="00D71EA1" w:rsidP="00593A1C">
            <w:pPr>
              <w:pStyle w:val="Tblzatfej"/>
              <w:keepNext/>
              <w:spacing w:before="20" w:after="20"/>
              <w:jc w:val="center"/>
            </w:pPr>
            <w:r w:rsidRPr="004E5842">
              <w:t>gyenge kapcsolat</w:t>
            </w:r>
          </w:p>
        </w:tc>
        <w:tc>
          <w:tcPr>
            <w:tcW w:w="1234" w:type="dxa"/>
            <w:shd w:val="clear" w:color="auto" w:fill="F2DBDB" w:themeFill="accent2" w:themeFillTint="33"/>
          </w:tcPr>
          <w:p w14:paraId="0A14D20D" w14:textId="77777777" w:rsidR="00D71EA1" w:rsidRPr="004E5842" w:rsidRDefault="00D71EA1" w:rsidP="00593A1C">
            <w:pPr>
              <w:pStyle w:val="Tblzatfej"/>
              <w:keepNext/>
              <w:spacing w:before="20" w:after="20"/>
              <w:jc w:val="center"/>
            </w:pPr>
          </w:p>
        </w:tc>
      </w:tr>
      <w:tr w:rsidR="00D71EA1" w:rsidRPr="004E5842" w14:paraId="69AE69E7" w14:textId="77777777" w:rsidTr="00E175E1">
        <w:tc>
          <w:tcPr>
            <w:tcW w:w="1985" w:type="dxa"/>
          </w:tcPr>
          <w:p w14:paraId="157E8E68" w14:textId="4E306F9D" w:rsidR="00D71EA1" w:rsidRPr="004E5842" w:rsidRDefault="00D71EA1" w:rsidP="00593A1C">
            <w:pPr>
              <w:pStyle w:val="Tblzatfej"/>
              <w:keepNext/>
              <w:spacing w:before="20" w:after="20"/>
              <w:jc w:val="center"/>
            </w:pPr>
            <w:r w:rsidRPr="004E5842">
              <w:t>ÁTFOGÓ CÉL</w:t>
            </w:r>
            <w:r w:rsidRPr="004E5842">
              <w:br/>
              <w:t>20</w:t>
            </w:r>
            <w:r w:rsidR="00E149BF">
              <w:t>30</w:t>
            </w:r>
          </w:p>
        </w:tc>
        <w:tc>
          <w:tcPr>
            <w:tcW w:w="7119" w:type="dxa"/>
            <w:gridSpan w:val="11"/>
          </w:tcPr>
          <w:p w14:paraId="3329E7CD" w14:textId="5D7EA091" w:rsidR="00D71EA1" w:rsidRPr="004E5842" w:rsidRDefault="00D71EA1" w:rsidP="00593A1C">
            <w:pPr>
              <w:pStyle w:val="Tblzatfej"/>
              <w:keepNext/>
              <w:spacing w:before="20" w:after="20"/>
              <w:jc w:val="center"/>
            </w:pPr>
            <w:r w:rsidRPr="004E5842">
              <w:t>KISBÉR 20</w:t>
            </w:r>
            <w:r w:rsidR="002739F0">
              <w:t>30</w:t>
            </w:r>
            <w:r w:rsidRPr="004E5842">
              <w:t xml:space="preserve"> – A SZERETHETŐ KISVÁROS</w:t>
            </w:r>
            <w:r w:rsidRPr="004E5842">
              <w:br/>
              <w:t>PERSPEKTÍVA, SOKSZÍNŰSÉG, CSALÁDIAS MILIŐ</w:t>
            </w:r>
          </w:p>
        </w:tc>
      </w:tr>
      <w:tr w:rsidR="00D71EA1" w:rsidRPr="004E5842" w14:paraId="183FDD0E" w14:textId="77777777" w:rsidTr="00E175E1">
        <w:tc>
          <w:tcPr>
            <w:tcW w:w="1985" w:type="dxa"/>
          </w:tcPr>
          <w:p w14:paraId="6321B93A" w14:textId="57FDC33F" w:rsidR="00D71EA1" w:rsidRPr="004E5842" w:rsidRDefault="00D71EA1" w:rsidP="00593A1C">
            <w:pPr>
              <w:pStyle w:val="Tblzatfej"/>
              <w:keepNext/>
              <w:spacing w:before="20" w:after="20"/>
              <w:jc w:val="center"/>
            </w:pPr>
            <w:r w:rsidRPr="004E5842">
              <w:t>STRATÉGIAI CÉL</w:t>
            </w:r>
            <w:r w:rsidRPr="004E5842">
              <w:br/>
              <w:t>20</w:t>
            </w:r>
            <w:r w:rsidR="00E149BF">
              <w:t>3</w:t>
            </w:r>
            <w:r w:rsidRPr="004E5842">
              <w:t>0</w:t>
            </w:r>
          </w:p>
        </w:tc>
        <w:tc>
          <w:tcPr>
            <w:tcW w:w="3279" w:type="dxa"/>
            <w:gridSpan w:val="5"/>
          </w:tcPr>
          <w:p w14:paraId="1FCBDF02" w14:textId="77777777" w:rsidR="00D71EA1" w:rsidRPr="004E5842" w:rsidRDefault="00D71EA1" w:rsidP="00593A1C">
            <w:pPr>
              <w:pStyle w:val="Tblzatfej"/>
              <w:keepNext/>
              <w:spacing w:before="20" w:after="20"/>
              <w:jc w:val="center"/>
            </w:pPr>
            <w:r w:rsidRPr="004E5842">
              <w:t>ESÉLYT A MUNKÁNAK</w:t>
            </w:r>
          </w:p>
          <w:p w14:paraId="6B3709A5" w14:textId="77777777" w:rsidR="00D71EA1" w:rsidRPr="004E5842" w:rsidRDefault="00D71EA1" w:rsidP="00593A1C">
            <w:pPr>
              <w:pStyle w:val="Tblzatfej"/>
              <w:keepNext/>
              <w:spacing w:before="20" w:after="20"/>
              <w:jc w:val="center"/>
            </w:pPr>
            <w:r w:rsidRPr="004E5842">
              <w:t>képzettség, együttműködés,</w:t>
            </w:r>
            <w:r w:rsidRPr="004E5842">
              <w:br/>
              <w:t>elérhetőség, innováció</w:t>
            </w:r>
          </w:p>
        </w:tc>
        <w:tc>
          <w:tcPr>
            <w:tcW w:w="3840" w:type="dxa"/>
            <w:gridSpan w:val="6"/>
          </w:tcPr>
          <w:p w14:paraId="3979E871" w14:textId="77777777" w:rsidR="00D71EA1" w:rsidRPr="004E5842" w:rsidRDefault="00D71EA1" w:rsidP="00593A1C">
            <w:pPr>
              <w:pStyle w:val="Tblzatfej"/>
              <w:keepNext/>
              <w:spacing w:before="20" w:after="20"/>
              <w:jc w:val="center"/>
            </w:pPr>
            <w:r w:rsidRPr="004E5842">
              <w:t>OTTHONUNK KISBÉR</w:t>
            </w:r>
          </w:p>
          <w:p w14:paraId="14D7074D" w14:textId="77777777" w:rsidR="00D71EA1" w:rsidRPr="004E5842" w:rsidRDefault="00D71EA1" w:rsidP="00593A1C">
            <w:pPr>
              <w:pStyle w:val="Tblzatfej"/>
              <w:keepNext/>
              <w:spacing w:before="20" w:after="20"/>
              <w:jc w:val="center"/>
            </w:pPr>
            <w:r w:rsidRPr="004E5842">
              <w:t>élhetőség, közösség,</w:t>
            </w:r>
            <w:r w:rsidRPr="004E5842">
              <w:br/>
              <w:t>működőképesség, vonzerő</w:t>
            </w:r>
          </w:p>
        </w:tc>
      </w:tr>
      <w:tr w:rsidR="00D71EA1" w:rsidRPr="004E5842" w14:paraId="2F8247B2" w14:textId="77777777" w:rsidTr="00E175E1">
        <w:trPr>
          <w:trHeight w:val="660"/>
        </w:trPr>
        <w:tc>
          <w:tcPr>
            <w:tcW w:w="1985" w:type="dxa"/>
          </w:tcPr>
          <w:p w14:paraId="651031E2" w14:textId="31D3BBCE" w:rsidR="00D71EA1" w:rsidRPr="004E5842" w:rsidRDefault="00D71EA1" w:rsidP="00593A1C">
            <w:pPr>
              <w:pStyle w:val="Tblzatfej"/>
              <w:keepNext/>
              <w:spacing w:before="20" w:after="20"/>
              <w:jc w:val="center"/>
            </w:pPr>
            <w:r w:rsidRPr="004E5842">
              <w:t>TEMATIKUS CÉLOK 20</w:t>
            </w:r>
            <w:r w:rsidR="00E149BF">
              <w:t>3</w:t>
            </w:r>
            <w:r w:rsidRPr="004E5842">
              <w:t>0</w:t>
            </w:r>
          </w:p>
        </w:tc>
        <w:tc>
          <w:tcPr>
            <w:tcW w:w="1276" w:type="dxa"/>
            <w:gridSpan w:val="2"/>
            <w:vMerge w:val="restart"/>
          </w:tcPr>
          <w:p w14:paraId="3956961A" w14:textId="77777777" w:rsidR="00D71EA1" w:rsidRPr="004E5842" w:rsidRDefault="00D71EA1" w:rsidP="00593A1C">
            <w:pPr>
              <w:pStyle w:val="Tblzat"/>
              <w:keepNext/>
              <w:spacing w:before="20" w:after="20"/>
              <w:jc w:val="center"/>
              <w:rPr>
                <w:sz w:val="18"/>
                <w:szCs w:val="18"/>
              </w:rPr>
            </w:pPr>
            <w:r w:rsidRPr="004E5842">
              <w:rPr>
                <w:sz w:val="18"/>
                <w:szCs w:val="18"/>
              </w:rPr>
              <w:t>Hagyományunk a jövőnk:</w:t>
            </w:r>
            <w:r w:rsidRPr="004E5842">
              <w:rPr>
                <w:sz w:val="18"/>
                <w:szCs w:val="18"/>
              </w:rPr>
              <w:br/>
              <w:t>lovas reneszánsz</w:t>
            </w:r>
          </w:p>
        </w:tc>
        <w:tc>
          <w:tcPr>
            <w:tcW w:w="1236" w:type="dxa"/>
            <w:gridSpan w:val="2"/>
            <w:vMerge w:val="restart"/>
          </w:tcPr>
          <w:p w14:paraId="49C9259B" w14:textId="77777777" w:rsidR="00D71EA1" w:rsidRPr="004E5842" w:rsidRDefault="00D71EA1" w:rsidP="00593A1C">
            <w:pPr>
              <w:pStyle w:val="Tblzat"/>
              <w:keepNext/>
              <w:spacing w:before="20" w:after="20"/>
              <w:jc w:val="center"/>
              <w:rPr>
                <w:sz w:val="18"/>
                <w:szCs w:val="18"/>
              </w:rPr>
            </w:pPr>
            <w:r w:rsidRPr="004E5842">
              <w:rPr>
                <w:sz w:val="18"/>
                <w:szCs w:val="18"/>
              </w:rPr>
              <w:t>Tájban a jövőnk:</w:t>
            </w:r>
            <w:r w:rsidRPr="004E5842">
              <w:rPr>
                <w:sz w:val="18"/>
                <w:szCs w:val="18"/>
              </w:rPr>
              <w:br/>
              <w:t>a jövedelem-termelés új lehetőségeinek nyomában</w:t>
            </w:r>
          </w:p>
        </w:tc>
        <w:tc>
          <w:tcPr>
            <w:tcW w:w="1535" w:type="dxa"/>
            <w:gridSpan w:val="3"/>
            <w:vMerge w:val="restart"/>
          </w:tcPr>
          <w:p w14:paraId="44B4940F" w14:textId="77777777" w:rsidR="006C6F04" w:rsidRDefault="006C6F04" w:rsidP="00593A1C">
            <w:pPr>
              <w:pStyle w:val="Tblzat"/>
              <w:keepNext/>
              <w:spacing w:before="20" w:after="20"/>
              <w:jc w:val="center"/>
              <w:rPr>
                <w:sz w:val="18"/>
                <w:szCs w:val="18"/>
              </w:rPr>
            </w:pPr>
            <w:r>
              <w:rPr>
                <w:sz w:val="18"/>
                <w:szCs w:val="18"/>
              </w:rPr>
              <w:t>J</w:t>
            </w:r>
            <w:r w:rsidRPr="004E5842">
              <w:rPr>
                <w:sz w:val="18"/>
                <w:szCs w:val="18"/>
              </w:rPr>
              <w:t>árásközponti szerep</w:t>
            </w:r>
            <w:r>
              <w:rPr>
                <w:sz w:val="18"/>
                <w:szCs w:val="18"/>
              </w:rPr>
              <w:t>ünk:</w:t>
            </w:r>
          </w:p>
          <w:p w14:paraId="5EA0DABD" w14:textId="77777777" w:rsidR="00D71EA1" w:rsidRPr="004E5842" w:rsidRDefault="006C6F04" w:rsidP="00593A1C">
            <w:pPr>
              <w:pStyle w:val="Tblzat"/>
              <w:keepNext/>
              <w:spacing w:before="20" w:after="20"/>
              <w:jc w:val="center"/>
              <w:rPr>
                <w:sz w:val="18"/>
                <w:szCs w:val="18"/>
              </w:rPr>
            </w:pPr>
            <w:r>
              <w:rPr>
                <w:sz w:val="18"/>
                <w:szCs w:val="18"/>
              </w:rPr>
              <w:t>szolgáltatás,</w:t>
            </w:r>
            <w:r w:rsidRPr="004E5842">
              <w:rPr>
                <w:sz w:val="18"/>
                <w:szCs w:val="18"/>
              </w:rPr>
              <w:t xml:space="preserve"> gazdaság-szervezés, mobilitás</w:t>
            </w:r>
          </w:p>
        </w:tc>
        <w:tc>
          <w:tcPr>
            <w:tcW w:w="1536" w:type="dxa"/>
            <w:gridSpan w:val="2"/>
            <w:vMerge w:val="restart"/>
          </w:tcPr>
          <w:p w14:paraId="5BF475F3" w14:textId="77777777" w:rsidR="006C6F04" w:rsidRPr="004E5842" w:rsidRDefault="006C6F04" w:rsidP="00593A1C">
            <w:pPr>
              <w:pStyle w:val="Tblzat"/>
              <w:keepNext/>
              <w:spacing w:before="20" w:after="20"/>
              <w:jc w:val="center"/>
              <w:rPr>
                <w:sz w:val="18"/>
                <w:szCs w:val="18"/>
              </w:rPr>
            </w:pPr>
            <w:r w:rsidRPr="004E5842">
              <w:rPr>
                <w:sz w:val="18"/>
                <w:szCs w:val="18"/>
              </w:rPr>
              <w:t>Az ember a jövőnk:</w:t>
            </w:r>
          </w:p>
          <w:p w14:paraId="4C5DDDB1" w14:textId="77777777" w:rsidR="006C6F04" w:rsidRPr="004E5842" w:rsidRDefault="006C6F04" w:rsidP="00593A1C">
            <w:pPr>
              <w:pStyle w:val="Tblzat"/>
              <w:keepNext/>
              <w:spacing w:before="20" w:after="20"/>
              <w:jc w:val="center"/>
              <w:rPr>
                <w:sz w:val="18"/>
                <w:szCs w:val="18"/>
              </w:rPr>
            </w:pPr>
            <w:r w:rsidRPr="004E5842">
              <w:rPr>
                <w:sz w:val="18"/>
                <w:szCs w:val="18"/>
              </w:rPr>
              <w:t>esély, tudás, egészség,</w:t>
            </w:r>
          </w:p>
          <w:p w14:paraId="480EB727" w14:textId="77777777" w:rsidR="00D71EA1" w:rsidRPr="004E5842" w:rsidRDefault="006C6F04" w:rsidP="00593A1C">
            <w:pPr>
              <w:pStyle w:val="Tblzat"/>
              <w:keepNext/>
              <w:spacing w:before="20" w:after="20"/>
              <w:jc w:val="center"/>
              <w:rPr>
                <w:sz w:val="18"/>
                <w:szCs w:val="18"/>
              </w:rPr>
            </w:pPr>
            <w:r w:rsidRPr="004E5842">
              <w:rPr>
                <w:sz w:val="18"/>
                <w:szCs w:val="18"/>
              </w:rPr>
              <w:t>befogadás, szolidaritás</w:t>
            </w:r>
          </w:p>
        </w:tc>
        <w:tc>
          <w:tcPr>
            <w:tcW w:w="1536" w:type="dxa"/>
            <w:gridSpan w:val="2"/>
            <w:vMerge w:val="restart"/>
          </w:tcPr>
          <w:p w14:paraId="77952390" w14:textId="77777777" w:rsidR="00D71EA1" w:rsidRPr="004E5842" w:rsidRDefault="00D71EA1" w:rsidP="00593A1C">
            <w:pPr>
              <w:pStyle w:val="Tblzat"/>
              <w:keepNext/>
              <w:spacing w:before="20" w:after="20"/>
              <w:jc w:val="center"/>
              <w:rPr>
                <w:sz w:val="18"/>
                <w:szCs w:val="18"/>
              </w:rPr>
            </w:pPr>
            <w:r w:rsidRPr="004E5842">
              <w:rPr>
                <w:sz w:val="18"/>
                <w:szCs w:val="18"/>
              </w:rPr>
              <w:t>Örökségünk a jövőnk: gazdálkodás értékeinkkel, erő-forrásainkkal</w:t>
            </w:r>
          </w:p>
        </w:tc>
      </w:tr>
      <w:tr w:rsidR="00D71EA1" w:rsidRPr="004E5842" w14:paraId="66CEA84E" w14:textId="77777777" w:rsidTr="00E175E1">
        <w:trPr>
          <w:trHeight w:val="660"/>
        </w:trPr>
        <w:tc>
          <w:tcPr>
            <w:tcW w:w="1985" w:type="dxa"/>
          </w:tcPr>
          <w:p w14:paraId="34053F39" w14:textId="77777777" w:rsidR="00D71EA1" w:rsidRPr="004E5842" w:rsidRDefault="00D71EA1" w:rsidP="00593A1C">
            <w:pPr>
              <w:pStyle w:val="Tblzatfej"/>
              <w:spacing w:before="20" w:after="20"/>
              <w:jc w:val="center"/>
            </w:pPr>
            <w:r w:rsidRPr="004E5842">
              <w:t>AKCIÓTERÜLETI FEJLESZTÉSI TEMATIKÁK</w:t>
            </w:r>
          </w:p>
        </w:tc>
        <w:tc>
          <w:tcPr>
            <w:tcW w:w="1276" w:type="dxa"/>
            <w:gridSpan w:val="2"/>
            <w:vMerge/>
          </w:tcPr>
          <w:p w14:paraId="48573317" w14:textId="77777777" w:rsidR="00D71EA1" w:rsidRPr="004E5842" w:rsidRDefault="00D71EA1" w:rsidP="00593A1C">
            <w:pPr>
              <w:pStyle w:val="Tblzat"/>
              <w:spacing w:before="20" w:after="20"/>
              <w:jc w:val="center"/>
            </w:pPr>
          </w:p>
        </w:tc>
        <w:tc>
          <w:tcPr>
            <w:tcW w:w="1236" w:type="dxa"/>
            <w:gridSpan w:val="2"/>
            <w:vMerge/>
          </w:tcPr>
          <w:p w14:paraId="544FDAD6" w14:textId="77777777" w:rsidR="00D71EA1" w:rsidRPr="004E5842" w:rsidRDefault="00D71EA1" w:rsidP="00593A1C">
            <w:pPr>
              <w:pStyle w:val="Tblzat"/>
              <w:spacing w:before="20" w:after="20"/>
              <w:jc w:val="center"/>
            </w:pPr>
          </w:p>
        </w:tc>
        <w:tc>
          <w:tcPr>
            <w:tcW w:w="1535" w:type="dxa"/>
            <w:gridSpan w:val="3"/>
            <w:vMerge/>
          </w:tcPr>
          <w:p w14:paraId="168B29A6" w14:textId="77777777" w:rsidR="00D71EA1" w:rsidRPr="004E5842" w:rsidRDefault="00D71EA1" w:rsidP="00593A1C">
            <w:pPr>
              <w:pStyle w:val="Tblzat"/>
              <w:spacing w:before="20" w:after="20"/>
              <w:jc w:val="center"/>
            </w:pPr>
          </w:p>
        </w:tc>
        <w:tc>
          <w:tcPr>
            <w:tcW w:w="1536" w:type="dxa"/>
            <w:gridSpan w:val="2"/>
            <w:vMerge/>
          </w:tcPr>
          <w:p w14:paraId="73C979FA" w14:textId="77777777" w:rsidR="00D71EA1" w:rsidRPr="004E5842" w:rsidRDefault="00D71EA1" w:rsidP="00593A1C">
            <w:pPr>
              <w:pStyle w:val="Tblzat"/>
              <w:spacing w:before="20" w:after="20"/>
              <w:jc w:val="center"/>
            </w:pPr>
          </w:p>
        </w:tc>
        <w:tc>
          <w:tcPr>
            <w:tcW w:w="1536" w:type="dxa"/>
            <w:gridSpan w:val="2"/>
            <w:vMerge/>
          </w:tcPr>
          <w:p w14:paraId="13596043" w14:textId="77777777" w:rsidR="00D71EA1" w:rsidRPr="004E5842" w:rsidRDefault="00D71EA1" w:rsidP="00593A1C">
            <w:pPr>
              <w:pStyle w:val="Tblzat"/>
              <w:spacing w:before="20" w:after="20"/>
              <w:jc w:val="center"/>
            </w:pPr>
          </w:p>
        </w:tc>
      </w:tr>
      <w:tr w:rsidR="00D71EA1" w:rsidRPr="004E5842" w14:paraId="67EF99AC" w14:textId="77777777" w:rsidTr="00E175E1">
        <w:tc>
          <w:tcPr>
            <w:tcW w:w="1985" w:type="dxa"/>
          </w:tcPr>
          <w:p w14:paraId="211B9A7F" w14:textId="77777777" w:rsidR="00D71EA1" w:rsidRPr="00E9654F" w:rsidRDefault="00D71EA1" w:rsidP="00593A1C">
            <w:pPr>
              <w:pStyle w:val="Tblzat"/>
              <w:spacing w:before="20" w:after="20"/>
              <w:jc w:val="left"/>
              <w:rPr>
                <w:sz w:val="18"/>
                <w:szCs w:val="18"/>
              </w:rPr>
            </w:pPr>
            <w:r w:rsidRPr="00E9654F">
              <w:rPr>
                <w:sz w:val="18"/>
                <w:szCs w:val="18"/>
              </w:rPr>
              <w:t>Kisbér épített öröksége</w:t>
            </w:r>
          </w:p>
        </w:tc>
        <w:tc>
          <w:tcPr>
            <w:tcW w:w="1276" w:type="dxa"/>
            <w:gridSpan w:val="2"/>
            <w:shd w:val="clear" w:color="auto" w:fill="943634" w:themeFill="accent2" w:themeFillShade="BF"/>
          </w:tcPr>
          <w:p w14:paraId="3B02ABAA" w14:textId="77777777" w:rsidR="00D71EA1" w:rsidRPr="004E5842" w:rsidRDefault="00D71EA1" w:rsidP="00593A1C">
            <w:pPr>
              <w:pStyle w:val="Tblzat"/>
              <w:spacing w:before="20" w:after="20"/>
            </w:pPr>
          </w:p>
        </w:tc>
        <w:tc>
          <w:tcPr>
            <w:tcW w:w="1236" w:type="dxa"/>
            <w:gridSpan w:val="2"/>
            <w:shd w:val="clear" w:color="auto" w:fill="F2DBDB" w:themeFill="accent2" w:themeFillTint="33"/>
          </w:tcPr>
          <w:p w14:paraId="70807511" w14:textId="77777777" w:rsidR="00D71EA1" w:rsidRPr="004E5842" w:rsidRDefault="00D71EA1" w:rsidP="00593A1C">
            <w:pPr>
              <w:pStyle w:val="Tblzat"/>
              <w:spacing w:before="20" w:after="20"/>
            </w:pPr>
          </w:p>
        </w:tc>
        <w:tc>
          <w:tcPr>
            <w:tcW w:w="1535" w:type="dxa"/>
            <w:gridSpan w:val="3"/>
            <w:shd w:val="clear" w:color="auto" w:fill="943634" w:themeFill="accent2" w:themeFillShade="BF"/>
          </w:tcPr>
          <w:p w14:paraId="0B1804FD" w14:textId="77777777" w:rsidR="00D71EA1" w:rsidRPr="004E5842" w:rsidRDefault="00D71EA1" w:rsidP="00593A1C">
            <w:pPr>
              <w:pStyle w:val="Tblzat"/>
              <w:spacing w:before="20" w:after="20"/>
            </w:pPr>
          </w:p>
        </w:tc>
        <w:tc>
          <w:tcPr>
            <w:tcW w:w="1536" w:type="dxa"/>
            <w:gridSpan w:val="2"/>
            <w:shd w:val="clear" w:color="auto" w:fill="F2DBDB" w:themeFill="accent2" w:themeFillTint="33"/>
          </w:tcPr>
          <w:p w14:paraId="33842278" w14:textId="77777777" w:rsidR="00D71EA1" w:rsidRPr="004E5842" w:rsidRDefault="00D71EA1" w:rsidP="00593A1C">
            <w:pPr>
              <w:pStyle w:val="Tblzat"/>
              <w:spacing w:before="20" w:after="20"/>
            </w:pPr>
          </w:p>
        </w:tc>
        <w:tc>
          <w:tcPr>
            <w:tcW w:w="1536" w:type="dxa"/>
            <w:gridSpan w:val="2"/>
            <w:shd w:val="clear" w:color="auto" w:fill="943634" w:themeFill="accent2" w:themeFillShade="BF"/>
          </w:tcPr>
          <w:p w14:paraId="6F2B3726" w14:textId="77777777" w:rsidR="00D71EA1" w:rsidRPr="004E5842" w:rsidRDefault="00D71EA1" w:rsidP="00593A1C">
            <w:pPr>
              <w:pStyle w:val="Tblzat"/>
              <w:spacing w:before="20" w:after="20"/>
            </w:pPr>
          </w:p>
        </w:tc>
      </w:tr>
      <w:tr w:rsidR="00D71EA1" w:rsidRPr="004E5842" w14:paraId="7F45768F" w14:textId="77777777" w:rsidTr="00E175E1">
        <w:tc>
          <w:tcPr>
            <w:tcW w:w="1985" w:type="dxa"/>
          </w:tcPr>
          <w:p w14:paraId="6DE758D6" w14:textId="77777777" w:rsidR="00D71EA1" w:rsidRPr="00E9654F" w:rsidRDefault="00D71EA1" w:rsidP="00593A1C">
            <w:pPr>
              <w:pStyle w:val="Tblzat"/>
              <w:spacing w:before="20" w:after="20"/>
              <w:jc w:val="left"/>
              <w:rPr>
                <w:sz w:val="18"/>
                <w:szCs w:val="18"/>
              </w:rPr>
            </w:pPr>
            <w:r w:rsidRPr="00E9654F">
              <w:rPr>
                <w:sz w:val="18"/>
                <w:szCs w:val="18"/>
              </w:rPr>
              <w:t>Kisbér parkrendszere</w:t>
            </w:r>
          </w:p>
        </w:tc>
        <w:tc>
          <w:tcPr>
            <w:tcW w:w="1276" w:type="dxa"/>
            <w:gridSpan w:val="2"/>
            <w:shd w:val="clear" w:color="auto" w:fill="943634" w:themeFill="accent2" w:themeFillShade="BF"/>
          </w:tcPr>
          <w:p w14:paraId="5F480586" w14:textId="77777777" w:rsidR="00D71EA1" w:rsidRPr="004E5842" w:rsidRDefault="00D71EA1" w:rsidP="00593A1C">
            <w:pPr>
              <w:pStyle w:val="Tblzat"/>
              <w:spacing w:before="20" w:after="20"/>
            </w:pPr>
          </w:p>
        </w:tc>
        <w:tc>
          <w:tcPr>
            <w:tcW w:w="1236" w:type="dxa"/>
            <w:gridSpan w:val="2"/>
            <w:shd w:val="clear" w:color="auto" w:fill="943634" w:themeFill="accent2" w:themeFillShade="BF"/>
          </w:tcPr>
          <w:p w14:paraId="6908C237" w14:textId="77777777" w:rsidR="00D71EA1" w:rsidRPr="004E5842" w:rsidRDefault="00D71EA1" w:rsidP="00593A1C">
            <w:pPr>
              <w:pStyle w:val="Tblzat"/>
              <w:spacing w:before="20" w:after="20"/>
            </w:pPr>
          </w:p>
        </w:tc>
        <w:tc>
          <w:tcPr>
            <w:tcW w:w="1535" w:type="dxa"/>
            <w:gridSpan w:val="3"/>
            <w:shd w:val="clear" w:color="auto" w:fill="F2DBDB" w:themeFill="accent2" w:themeFillTint="33"/>
          </w:tcPr>
          <w:p w14:paraId="100F9E56" w14:textId="77777777" w:rsidR="00D71EA1" w:rsidRPr="004E5842" w:rsidRDefault="00D71EA1" w:rsidP="00593A1C">
            <w:pPr>
              <w:pStyle w:val="Tblzat"/>
              <w:spacing w:before="20" w:after="20"/>
            </w:pPr>
          </w:p>
        </w:tc>
        <w:tc>
          <w:tcPr>
            <w:tcW w:w="1536" w:type="dxa"/>
            <w:gridSpan w:val="2"/>
            <w:shd w:val="clear" w:color="auto" w:fill="943634" w:themeFill="accent2" w:themeFillShade="BF"/>
          </w:tcPr>
          <w:p w14:paraId="423A015D" w14:textId="77777777" w:rsidR="00D71EA1" w:rsidRPr="004E5842" w:rsidRDefault="00D71EA1" w:rsidP="00593A1C">
            <w:pPr>
              <w:pStyle w:val="Tblzat"/>
              <w:spacing w:before="20" w:after="20"/>
            </w:pPr>
          </w:p>
        </w:tc>
        <w:tc>
          <w:tcPr>
            <w:tcW w:w="1536" w:type="dxa"/>
            <w:gridSpan w:val="2"/>
            <w:shd w:val="clear" w:color="auto" w:fill="943634" w:themeFill="accent2" w:themeFillShade="BF"/>
          </w:tcPr>
          <w:p w14:paraId="4653287F" w14:textId="77777777" w:rsidR="00D71EA1" w:rsidRPr="004E5842" w:rsidRDefault="00D71EA1" w:rsidP="00593A1C">
            <w:pPr>
              <w:pStyle w:val="Tblzat"/>
              <w:spacing w:before="20" w:after="20"/>
            </w:pPr>
          </w:p>
        </w:tc>
      </w:tr>
      <w:tr w:rsidR="00D71EA1" w:rsidRPr="004E5842" w14:paraId="106C05D0" w14:textId="77777777" w:rsidTr="00E175E1">
        <w:tc>
          <w:tcPr>
            <w:tcW w:w="1985" w:type="dxa"/>
          </w:tcPr>
          <w:p w14:paraId="26E257C4" w14:textId="77777777" w:rsidR="00D71EA1" w:rsidRPr="00E9654F" w:rsidRDefault="00D71EA1" w:rsidP="00593A1C">
            <w:pPr>
              <w:pStyle w:val="Tblzat"/>
              <w:spacing w:before="20" w:after="20"/>
              <w:jc w:val="left"/>
              <w:rPr>
                <w:sz w:val="18"/>
                <w:szCs w:val="18"/>
              </w:rPr>
            </w:pPr>
            <w:r w:rsidRPr="00E9654F">
              <w:rPr>
                <w:sz w:val="18"/>
                <w:szCs w:val="18"/>
              </w:rPr>
              <w:t>Kisbér iskolaváros</w:t>
            </w:r>
          </w:p>
        </w:tc>
        <w:tc>
          <w:tcPr>
            <w:tcW w:w="1276" w:type="dxa"/>
            <w:gridSpan w:val="2"/>
            <w:shd w:val="clear" w:color="auto" w:fill="943634" w:themeFill="accent2" w:themeFillShade="BF"/>
          </w:tcPr>
          <w:p w14:paraId="544DD1F1" w14:textId="77777777" w:rsidR="00D71EA1" w:rsidRPr="004E5842" w:rsidRDefault="00D71EA1" w:rsidP="00593A1C">
            <w:pPr>
              <w:pStyle w:val="Tblzat"/>
              <w:spacing w:before="20" w:after="20"/>
            </w:pPr>
          </w:p>
        </w:tc>
        <w:tc>
          <w:tcPr>
            <w:tcW w:w="1236" w:type="dxa"/>
            <w:gridSpan w:val="2"/>
            <w:shd w:val="clear" w:color="auto" w:fill="943634" w:themeFill="accent2" w:themeFillShade="BF"/>
          </w:tcPr>
          <w:p w14:paraId="487BFF4A" w14:textId="77777777" w:rsidR="00D71EA1" w:rsidRPr="004E5842" w:rsidRDefault="00D71EA1" w:rsidP="00593A1C">
            <w:pPr>
              <w:pStyle w:val="Tblzat"/>
              <w:spacing w:before="20" w:after="20"/>
            </w:pPr>
          </w:p>
        </w:tc>
        <w:tc>
          <w:tcPr>
            <w:tcW w:w="1535" w:type="dxa"/>
            <w:gridSpan w:val="3"/>
            <w:shd w:val="clear" w:color="auto" w:fill="943634" w:themeFill="accent2" w:themeFillShade="BF"/>
          </w:tcPr>
          <w:p w14:paraId="57FD9392" w14:textId="77777777" w:rsidR="00D71EA1" w:rsidRPr="004E5842" w:rsidRDefault="00D71EA1" w:rsidP="00593A1C">
            <w:pPr>
              <w:pStyle w:val="Tblzat"/>
              <w:spacing w:before="20" w:after="20"/>
            </w:pPr>
          </w:p>
        </w:tc>
        <w:tc>
          <w:tcPr>
            <w:tcW w:w="1536" w:type="dxa"/>
            <w:gridSpan w:val="2"/>
            <w:shd w:val="clear" w:color="auto" w:fill="943634" w:themeFill="accent2" w:themeFillShade="BF"/>
          </w:tcPr>
          <w:p w14:paraId="36133223" w14:textId="77777777" w:rsidR="00D71EA1" w:rsidRPr="004E5842" w:rsidRDefault="00D71EA1" w:rsidP="00593A1C">
            <w:pPr>
              <w:pStyle w:val="Tblzat"/>
              <w:spacing w:before="20" w:after="20"/>
            </w:pPr>
          </w:p>
        </w:tc>
        <w:tc>
          <w:tcPr>
            <w:tcW w:w="1536" w:type="dxa"/>
            <w:gridSpan w:val="2"/>
            <w:shd w:val="clear" w:color="auto" w:fill="F2DBDB" w:themeFill="accent2" w:themeFillTint="33"/>
          </w:tcPr>
          <w:p w14:paraId="19774A59" w14:textId="77777777" w:rsidR="00D71EA1" w:rsidRPr="004E5842" w:rsidRDefault="00D71EA1" w:rsidP="00593A1C">
            <w:pPr>
              <w:pStyle w:val="Tblzat"/>
              <w:spacing w:before="20" w:after="20"/>
            </w:pPr>
          </w:p>
        </w:tc>
      </w:tr>
      <w:tr w:rsidR="00D71EA1" w:rsidRPr="004E5842" w14:paraId="4F0696EA" w14:textId="77777777" w:rsidTr="00E175E1">
        <w:tc>
          <w:tcPr>
            <w:tcW w:w="1985" w:type="dxa"/>
          </w:tcPr>
          <w:p w14:paraId="1B27A8FF" w14:textId="77777777" w:rsidR="00D71EA1" w:rsidRPr="00E9654F" w:rsidRDefault="00D71EA1" w:rsidP="00593A1C">
            <w:pPr>
              <w:pStyle w:val="Tblzat"/>
              <w:spacing w:before="20" w:after="20"/>
              <w:jc w:val="left"/>
              <w:rPr>
                <w:sz w:val="18"/>
                <w:szCs w:val="18"/>
              </w:rPr>
            </w:pPr>
            <w:r w:rsidRPr="00E9654F">
              <w:rPr>
                <w:sz w:val="18"/>
                <w:szCs w:val="18"/>
              </w:rPr>
              <w:t>Járásközponti szerepek</w:t>
            </w:r>
          </w:p>
        </w:tc>
        <w:tc>
          <w:tcPr>
            <w:tcW w:w="1276" w:type="dxa"/>
            <w:gridSpan w:val="2"/>
            <w:shd w:val="clear" w:color="auto" w:fill="F2DBDB" w:themeFill="accent2" w:themeFillTint="33"/>
          </w:tcPr>
          <w:p w14:paraId="5B8B0D76" w14:textId="77777777" w:rsidR="00D71EA1" w:rsidRPr="004E5842" w:rsidRDefault="00D71EA1" w:rsidP="00593A1C">
            <w:pPr>
              <w:pStyle w:val="Tblzat"/>
              <w:spacing w:before="20" w:after="20"/>
            </w:pPr>
          </w:p>
        </w:tc>
        <w:tc>
          <w:tcPr>
            <w:tcW w:w="1236" w:type="dxa"/>
            <w:gridSpan w:val="2"/>
            <w:shd w:val="clear" w:color="auto" w:fill="943634" w:themeFill="accent2" w:themeFillShade="BF"/>
          </w:tcPr>
          <w:p w14:paraId="00904502" w14:textId="77777777" w:rsidR="00D71EA1" w:rsidRPr="004E5842" w:rsidRDefault="00D71EA1" w:rsidP="00593A1C">
            <w:pPr>
              <w:pStyle w:val="Tblzat"/>
              <w:spacing w:before="20" w:after="20"/>
            </w:pPr>
          </w:p>
        </w:tc>
        <w:tc>
          <w:tcPr>
            <w:tcW w:w="1535" w:type="dxa"/>
            <w:gridSpan w:val="3"/>
            <w:shd w:val="clear" w:color="auto" w:fill="943634" w:themeFill="accent2" w:themeFillShade="BF"/>
          </w:tcPr>
          <w:p w14:paraId="39B408BC" w14:textId="77777777" w:rsidR="00D71EA1" w:rsidRPr="004E5842" w:rsidRDefault="00D71EA1" w:rsidP="00593A1C">
            <w:pPr>
              <w:pStyle w:val="Tblzat"/>
              <w:spacing w:before="20" w:after="20"/>
            </w:pPr>
          </w:p>
        </w:tc>
        <w:tc>
          <w:tcPr>
            <w:tcW w:w="1536" w:type="dxa"/>
            <w:gridSpan w:val="2"/>
            <w:shd w:val="clear" w:color="auto" w:fill="943634" w:themeFill="accent2" w:themeFillShade="BF"/>
          </w:tcPr>
          <w:p w14:paraId="4ABFF82D" w14:textId="77777777" w:rsidR="00D71EA1" w:rsidRPr="004E5842" w:rsidRDefault="00D71EA1" w:rsidP="00593A1C">
            <w:pPr>
              <w:pStyle w:val="Tblzat"/>
              <w:spacing w:before="20" w:after="20"/>
            </w:pPr>
          </w:p>
        </w:tc>
        <w:tc>
          <w:tcPr>
            <w:tcW w:w="1536" w:type="dxa"/>
            <w:gridSpan w:val="2"/>
            <w:shd w:val="clear" w:color="auto" w:fill="943634" w:themeFill="accent2" w:themeFillShade="BF"/>
          </w:tcPr>
          <w:p w14:paraId="41A0C085" w14:textId="77777777" w:rsidR="00D71EA1" w:rsidRPr="004E5842" w:rsidRDefault="00D71EA1" w:rsidP="00593A1C">
            <w:pPr>
              <w:pStyle w:val="Tblzat"/>
              <w:spacing w:before="20" w:after="20"/>
            </w:pPr>
          </w:p>
        </w:tc>
      </w:tr>
      <w:tr w:rsidR="00D71EA1" w:rsidRPr="004E5842" w14:paraId="1BDA12BE" w14:textId="77777777" w:rsidTr="00E175E1">
        <w:tc>
          <w:tcPr>
            <w:tcW w:w="1985" w:type="dxa"/>
          </w:tcPr>
          <w:p w14:paraId="4AD87EBA" w14:textId="73006265" w:rsidR="00D71EA1" w:rsidRPr="00E9654F" w:rsidRDefault="00D71EA1" w:rsidP="00593A1C">
            <w:pPr>
              <w:pStyle w:val="Tblzat"/>
              <w:spacing w:before="20" w:after="20"/>
              <w:jc w:val="left"/>
              <w:rPr>
                <w:sz w:val="18"/>
                <w:szCs w:val="18"/>
              </w:rPr>
            </w:pPr>
            <w:r w:rsidRPr="00E9654F">
              <w:rPr>
                <w:sz w:val="18"/>
                <w:szCs w:val="18"/>
              </w:rPr>
              <w:t>Kerékpárosbarát város</w:t>
            </w:r>
          </w:p>
        </w:tc>
        <w:tc>
          <w:tcPr>
            <w:tcW w:w="1276" w:type="dxa"/>
            <w:gridSpan w:val="2"/>
            <w:shd w:val="clear" w:color="auto" w:fill="F2DBDB" w:themeFill="accent2" w:themeFillTint="33"/>
          </w:tcPr>
          <w:p w14:paraId="6E8278BD" w14:textId="77777777" w:rsidR="00D71EA1" w:rsidRPr="004E5842" w:rsidRDefault="00D71EA1" w:rsidP="00593A1C">
            <w:pPr>
              <w:pStyle w:val="Tblzat"/>
              <w:spacing w:before="20" w:after="20"/>
            </w:pPr>
          </w:p>
        </w:tc>
        <w:tc>
          <w:tcPr>
            <w:tcW w:w="1236" w:type="dxa"/>
            <w:gridSpan w:val="2"/>
            <w:shd w:val="clear" w:color="auto" w:fill="943634" w:themeFill="accent2" w:themeFillShade="BF"/>
          </w:tcPr>
          <w:p w14:paraId="1E5EDC54" w14:textId="77777777" w:rsidR="00D71EA1" w:rsidRPr="004E5842" w:rsidRDefault="00D71EA1" w:rsidP="00593A1C">
            <w:pPr>
              <w:pStyle w:val="Tblzat"/>
              <w:spacing w:before="20" w:after="20"/>
            </w:pPr>
          </w:p>
        </w:tc>
        <w:tc>
          <w:tcPr>
            <w:tcW w:w="1535" w:type="dxa"/>
            <w:gridSpan w:val="3"/>
            <w:shd w:val="clear" w:color="auto" w:fill="943634" w:themeFill="accent2" w:themeFillShade="BF"/>
          </w:tcPr>
          <w:p w14:paraId="38374B1F" w14:textId="77777777" w:rsidR="00D71EA1" w:rsidRPr="004E5842" w:rsidRDefault="00D71EA1" w:rsidP="00593A1C">
            <w:pPr>
              <w:pStyle w:val="Tblzat"/>
              <w:spacing w:before="20" w:after="20"/>
            </w:pPr>
          </w:p>
        </w:tc>
        <w:tc>
          <w:tcPr>
            <w:tcW w:w="1536" w:type="dxa"/>
            <w:gridSpan w:val="2"/>
            <w:shd w:val="clear" w:color="auto" w:fill="D99594" w:themeFill="accent2" w:themeFillTint="99"/>
          </w:tcPr>
          <w:p w14:paraId="3C49BE7A" w14:textId="77777777" w:rsidR="00D71EA1" w:rsidRPr="004E5842" w:rsidRDefault="00D71EA1" w:rsidP="00593A1C">
            <w:pPr>
              <w:pStyle w:val="Tblzat"/>
              <w:spacing w:before="20" w:after="20"/>
            </w:pPr>
          </w:p>
        </w:tc>
        <w:tc>
          <w:tcPr>
            <w:tcW w:w="1536" w:type="dxa"/>
            <w:gridSpan w:val="2"/>
            <w:shd w:val="clear" w:color="auto" w:fill="D99594" w:themeFill="accent2" w:themeFillTint="99"/>
          </w:tcPr>
          <w:p w14:paraId="741D1C78" w14:textId="77777777" w:rsidR="00D71EA1" w:rsidRPr="004E5842" w:rsidRDefault="00D71EA1" w:rsidP="00593A1C">
            <w:pPr>
              <w:pStyle w:val="Tblzat"/>
              <w:spacing w:before="20" w:after="20"/>
            </w:pPr>
          </w:p>
        </w:tc>
      </w:tr>
    </w:tbl>
    <w:tbl>
      <w:tblPr>
        <w:tblStyle w:val="Rcsostblzat"/>
        <w:tblpPr w:leftFromText="141" w:rightFromText="141" w:vertAnchor="text" w:horzAnchor="margin" w:tblpY="536"/>
        <w:tblW w:w="9104" w:type="dxa"/>
        <w:tblLayout w:type="fixed"/>
        <w:tblLook w:val="04A0" w:firstRow="1" w:lastRow="0" w:firstColumn="1" w:lastColumn="0" w:noHBand="0" w:noVBand="1"/>
      </w:tblPr>
      <w:tblGrid>
        <w:gridCol w:w="1985"/>
        <w:gridCol w:w="992"/>
        <w:gridCol w:w="284"/>
        <w:gridCol w:w="907"/>
        <w:gridCol w:w="329"/>
        <w:gridCol w:w="767"/>
        <w:gridCol w:w="138"/>
        <w:gridCol w:w="630"/>
        <w:gridCol w:w="604"/>
        <w:gridCol w:w="932"/>
        <w:gridCol w:w="302"/>
        <w:gridCol w:w="1234"/>
      </w:tblGrid>
      <w:tr w:rsidR="00E175E1" w:rsidRPr="004E5842" w14:paraId="0825EBCB" w14:textId="77777777" w:rsidTr="00E175E1">
        <w:tc>
          <w:tcPr>
            <w:tcW w:w="1985" w:type="dxa"/>
            <w:tcMar>
              <w:left w:w="57" w:type="dxa"/>
              <w:right w:w="57" w:type="dxa"/>
            </w:tcMar>
          </w:tcPr>
          <w:p w14:paraId="05C00E9F" w14:textId="77777777" w:rsidR="00E175E1" w:rsidRPr="004E5842" w:rsidRDefault="00E175E1" w:rsidP="00E175E1">
            <w:pPr>
              <w:pStyle w:val="Tblzatfej"/>
              <w:keepNext/>
              <w:spacing w:before="20" w:after="20"/>
              <w:jc w:val="center"/>
            </w:pPr>
          </w:p>
        </w:tc>
        <w:tc>
          <w:tcPr>
            <w:tcW w:w="992" w:type="dxa"/>
            <w:tcMar>
              <w:left w:w="57" w:type="dxa"/>
              <w:right w:w="57" w:type="dxa"/>
            </w:tcMar>
          </w:tcPr>
          <w:p w14:paraId="33FD99A4" w14:textId="77777777" w:rsidR="00E175E1" w:rsidRPr="004E5842" w:rsidRDefault="00E175E1" w:rsidP="00E175E1">
            <w:pPr>
              <w:pStyle w:val="Tblzatfej"/>
              <w:keepNext/>
              <w:spacing w:before="20" w:after="20"/>
              <w:jc w:val="center"/>
            </w:pPr>
            <w:r w:rsidRPr="004E5842">
              <w:t>erős kapcsolat</w:t>
            </w:r>
          </w:p>
        </w:tc>
        <w:tc>
          <w:tcPr>
            <w:tcW w:w="1191" w:type="dxa"/>
            <w:gridSpan w:val="2"/>
            <w:shd w:val="clear" w:color="auto" w:fill="31849B" w:themeFill="accent5" w:themeFillShade="BF"/>
            <w:tcMar>
              <w:left w:w="57" w:type="dxa"/>
              <w:right w:w="57" w:type="dxa"/>
            </w:tcMar>
          </w:tcPr>
          <w:p w14:paraId="22FC050B" w14:textId="77777777" w:rsidR="00E175E1" w:rsidRPr="004E5842" w:rsidRDefault="00E175E1" w:rsidP="00E175E1">
            <w:pPr>
              <w:pStyle w:val="Tblzatfej"/>
              <w:keepNext/>
              <w:spacing w:before="20" w:after="20"/>
              <w:jc w:val="center"/>
            </w:pPr>
          </w:p>
        </w:tc>
        <w:tc>
          <w:tcPr>
            <w:tcW w:w="1234" w:type="dxa"/>
            <w:gridSpan w:val="3"/>
            <w:tcMar>
              <w:left w:w="57" w:type="dxa"/>
              <w:right w:w="57" w:type="dxa"/>
            </w:tcMar>
          </w:tcPr>
          <w:p w14:paraId="395A3004" w14:textId="77777777" w:rsidR="00E175E1" w:rsidRPr="004E5842" w:rsidRDefault="00E175E1" w:rsidP="00E175E1">
            <w:pPr>
              <w:pStyle w:val="Tblzatfej"/>
              <w:keepNext/>
              <w:spacing w:before="20" w:after="20"/>
              <w:jc w:val="center"/>
            </w:pPr>
            <w:r w:rsidRPr="004E5842">
              <w:t>közepes kapcsolat</w:t>
            </w:r>
          </w:p>
        </w:tc>
        <w:tc>
          <w:tcPr>
            <w:tcW w:w="1234" w:type="dxa"/>
            <w:gridSpan w:val="2"/>
            <w:shd w:val="clear" w:color="auto" w:fill="92CDDC" w:themeFill="accent5" w:themeFillTint="99"/>
            <w:tcMar>
              <w:left w:w="57" w:type="dxa"/>
              <w:right w:w="57" w:type="dxa"/>
            </w:tcMar>
          </w:tcPr>
          <w:p w14:paraId="53F0EC0F" w14:textId="77777777" w:rsidR="00E175E1" w:rsidRPr="004E5842" w:rsidRDefault="00E175E1" w:rsidP="00E175E1">
            <w:pPr>
              <w:pStyle w:val="Tblzatfej"/>
              <w:keepNext/>
              <w:spacing w:before="20" w:after="20"/>
              <w:jc w:val="center"/>
            </w:pPr>
          </w:p>
        </w:tc>
        <w:tc>
          <w:tcPr>
            <w:tcW w:w="1234" w:type="dxa"/>
            <w:gridSpan w:val="2"/>
            <w:tcMar>
              <w:left w:w="57" w:type="dxa"/>
              <w:right w:w="57" w:type="dxa"/>
            </w:tcMar>
          </w:tcPr>
          <w:p w14:paraId="5C9CD6C9" w14:textId="77777777" w:rsidR="00E175E1" w:rsidRPr="004E5842" w:rsidRDefault="00E175E1" w:rsidP="00E175E1">
            <w:pPr>
              <w:pStyle w:val="Tblzatfej"/>
              <w:keepNext/>
              <w:spacing w:before="20" w:after="20"/>
              <w:jc w:val="center"/>
            </w:pPr>
            <w:r w:rsidRPr="004E5842">
              <w:t>gyenge kapcsolat</w:t>
            </w:r>
          </w:p>
        </w:tc>
        <w:tc>
          <w:tcPr>
            <w:tcW w:w="1234" w:type="dxa"/>
            <w:shd w:val="clear" w:color="auto" w:fill="DAEEF3" w:themeFill="accent5" w:themeFillTint="33"/>
            <w:tcMar>
              <w:left w:w="57" w:type="dxa"/>
              <w:right w:w="57" w:type="dxa"/>
            </w:tcMar>
          </w:tcPr>
          <w:p w14:paraId="07E8C6F9" w14:textId="77777777" w:rsidR="00E175E1" w:rsidRPr="004E5842" w:rsidRDefault="00E175E1" w:rsidP="00E175E1">
            <w:pPr>
              <w:pStyle w:val="Tblzatfej"/>
              <w:keepNext/>
              <w:spacing w:before="20" w:after="20"/>
              <w:jc w:val="center"/>
            </w:pPr>
          </w:p>
        </w:tc>
      </w:tr>
      <w:tr w:rsidR="00E175E1" w:rsidRPr="004E5842" w14:paraId="3178FCA4" w14:textId="77777777" w:rsidTr="00E175E1">
        <w:tc>
          <w:tcPr>
            <w:tcW w:w="1985" w:type="dxa"/>
            <w:tcMar>
              <w:left w:w="57" w:type="dxa"/>
              <w:right w:w="57" w:type="dxa"/>
            </w:tcMar>
          </w:tcPr>
          <w:p w14:paraId="31D37A1A" w14:textId="7389839C" w:rsidR="00E175E1" w:rsidRPr="004E5842" w:rsidRDefault="00E175E1" w:rsidP="00E175E1">
            <w:pPr>
              <w:pStyle w:val="Tblzatfej"/>
              <w:keepNext/>
              <w:spacing w:before="20" w:after="20"/>
              <w:jc w:val="center"/>
            </w:pPr>
            <w:r w:rsidRPr="004E5842">
              <w:t>ÁTFOGÓ CÉL</w:t>
            </w:r>
            <w:r w:rsidRPr="004E5842">
              <w:br/>
              <w:t>20</w:t>
            </w:r>
            <w:r w:rsidR="00B16DCE">
              <w:t>30</w:t>
            </w:r>
          </w:p>
        </w:tc>
        <w:tc>
          <w:tcPr>
            <w:tcW w:w="7119" w:type="dxa"/>
            <w:gridSpan w:val="11"/>
            <w:tcMar>
              <w:left w:w="57" w:type="dxa"/>
              <w:right w:w="57" w:type="dxa"/>
            </w:tcMar>
          </w:tcPr>
          <w:p w14:paraId="1900097F" w14:textId="2A822834" w:rsidR="00E175E1" w:rsidRPr="004E5842" w:rsidRDefault="00E175E1" w:rsidP="00E175E1">
            <w:pPr>
              <w:pStyle w:val="Tblzatfej"/>
              <w:keepNext/>
              <w:spacing w:before="20" w:after="20"/>
              <w:jc w:val="center"/>
            </w:pPr>
            <w:r w:rsidRPr="004E5842">
              <w:t>KISBÉR 20</w:t>
            </w:r>
            <w:r w:rsidR="002739F0">
              <w:t>30</w:t>
            </w:r>
            <w:r w:rsidRPr="004E5842">
              <w:t xml:space="preserve"> – A SZERETHETŐ KISVÁROS</w:t>
            </w:r>
            <w:r w:rsidRPr="004E5842">
              <w:br/>
              <w:t>PERSPEKTÍVA, SOKSZÍNŰSÉG, CSALÁDIAS MILIŐ</w:t>
            </w:r>
          </w:p>
        </w:tc>
      </w:tr>
      <w:tr w:rsidR="00E175E1" w:rsidRPr="004E5842" w14:paraId="4368DF77" w14:textId="77777777" w:rsidTr="00E175E1">
        <w:tc>
          <w:tcPr>
            <w:tcW w:w="1985" w:type="dxa"/>
            <w:tcMar>
              <w:left w:w="57" w:type="dxa"/>
              <w:right w:w="57" w:type="dxa"/>
            </w:tcMar>
          </w:tcPr>
          <w:p w14:paraId="0980FF91" w14:textId="56FDE200" w:rsidR="00E175E1" w:rsidRPr="004E5842" w:rsidRDefault="00E175E1" w:rsidP="00E175E1">
            <w:pPr>
              <w:pStyle w:val="Tblzatfej"/>
              <w:keepNext/>
              <w:spacing w:before="20" w:after="20"/>
              <w:jc w:val="center"/>
            </w:pPr>
            <w:r w:rsidRPr="004E5842">
              <w:t>STRATÉGIAI CÉL</w:t>
            </w:r>
            <w:r w:rsidRPr="004E5842">
              <w:br/>
              <w:t>20</w:t>
            </w:r>
            <w:r w:rsidR="00B16DCE">
              <w:t>3</w:t>
            </w:r>
            <w:r w:rsidRPr="004E5842">
              <w:t>0</w:t>
            </w:r>
          </w:p>
        </w:tc>
        <w:tc>
          <w:tcPr>
            <w:tcW w:w="3279" w:type="dxa"/>
            <w:gridSpan w:val="5"/>
            <w:tcMar>
              <w:left w:w="57" w:type="dxa"/>
              <w:right w:w="57" w:type="dxa"/>
            </w:tcMar>
          </w:tcPr>
          <w:p w14:paraId="34D904F0" w14:textId="77777777" w:rsidR="00E175E1" w:rsidRPr="004E5842" w:rsidRDefault="00E175E1" w:rsidP="00E175E1">
            <w:pPr>
              <w:pStyle w:val="Tblzatfej"/>
              <w:keepNext/>
              <w:spacing w:before="20" w:after="20"/>
              <w:jc w:val="center"/>
            </w:pPr>
            <w:r w:rsidRPr="004E5842">
              <w:t>ESÉLYT A MUNKÁNAK</w:t>
            </w:r>
          </w:p>
          <w:p w14:paraId="049F4BED" w14:textId="77777777" w:rsidR="00E175E1" w:rsidRPr="004E5842" w:rsidRDefault="00E175E1" w:rsidP="00E175E1">
            <w:pPr>
              <w:pStyle w:val="Tblzatfej"/>
              <w:keepNext/>
              <w:spacing w:before="20" w:after="20"/>
              <w:jc w:val="center"/>
            </w:pPr>
            <w:r w:rsidRPr="004E5842">
              <w:t>képzettség, együttműködés,</w:t>
            </w:r>
            <w:r w:rsidRPr="004E5842">
              <w:br/>
              <w:t>elérhetőség, innováció</w:t>
            </w:r>
          </w:p>
        </w:tc>
        <w:tc>
          <w:tcPr>
            <w:tcW w:w="3840" w:type="dxa"/>
            <w:gridSpan w:val="6"/>
            <w:tcMar>
              <w:left w:w="57" w:type="dxa"/>
              <w:right w:w="57" w:type="dxa"/>
            </w:tcMar>
          </w:tcPr>
          <w:p w14:paraId="6E306350" w14:textId="77777777" w:rsidR="00E175E1" w:rsidRPr="004E5842" w:rsidRDefault="00E175E1" w:rsidP="00E175E1">
            <w:pPr>
              <w:pStyle w:val="Tblzatfej"/>
              <w:keepNext/>
              <w:spacing w:before="20" w:after="20"/>
              <w:jc w:val="center"/>
            </w:pPr>
            <w:r w:rsidRPr="004E5842">
              <w:t>OTTHONUNK KISBÉR</w:t>
            </w:r>
          </w:p>
          <w:p w14:paraId="515EF84F" w14:textId="77777777" w:rsidR="00E175E1" w:rsidRPr="004E5842" w:rsidRDefault="00E175E1" w:rsidP="00E175E1">
            <w:pPr>
              <w:pStyle w:val="Tblzatfej"/>
              <w:keepNext/>
              <w:spacing w:before="20" w:after="20"/>
              <w:jc w:val="center"/>
            </w:pPr>
            <w:r w:rsidRPr="004E5842">
              <w:t>élhetőség, közösség,</w:t>
            </w:r>
            <w:r w:rsidRPr="004E5842">
              <w:br/>
              <w:t>működőképesség, vonzerő</w:t>
            </w:r>
          </w:p>
        </w:tc>
      </w:tr>
      <w:tr w:rsidR="00E175E1" w:rsidRPr="004E5842" w14:paraId="6B829988" w14:textId="77777777" w:rsidTr="00E175E1">
        <w:trPr>
          <w:trHeight w:val="660"/>
        </w:trPr>
        <w:tc>
          <w:tcPr>
            <w:tcW w:w="1985" w:type="dxa"/>
            <w:tcMar>
              <w:left w:w="57" w:type="dxa"/>
              <w:right w:w="57" w:type="dxa"/>
            </w:tcMar>
          </w:tcPr>
          <w:p w14:paraId="2951C03C" w14:textId="3482F6A8" w:rsidR="00E175E1" w:rsidRPr="004E5842" w:rsidRDefault="00E175E1" w:rsidP="00E175E1">
            <w:pPr>
              <w:pStyle w:val="Tblzatfej"/>
              <w:spacing w:before="20" w:after="20"/>
              <w:jc w:val="center"/>
            </w:pPr>
            <w:r w:rsidRPr="004E5842">
              <w:t>TEMATIKUS CÉLOK 20</w:t>
            </w:r>
            <w:r w:rsidR="00B16DCE">
              <w:t>3</w:t>
            </w:r>
            <w:r w:rsidRPr="004E5842">
              <w:t>0</w:t>
            </w:r>
          </w:p>
        </w:tc>
        <w:tc>
          <w:tcPr>
            <w:tcW w:w="1276" w:type="dxa"/>
            <w:gridSpan w:val="2"/>
            <w:vMerge w:val="restart"/>
            <w:tcMar>
              <w:left w:w="57" w:type="dxa"/>
              <w:right w:w="57" w:type="dxa"/>
            </w:tcMar>
          </w:tcPr>
          <w:p w14:paraId="404875C5" w14:textId="77777777" w:rsidR="00E175E1" w:rsidRPr="004E5842" w:rsidRDefault="00E175E1" w:rsidP="00E175E1">
            <w:pPr>
              <w:pStyle w:val="Tblzat"/>
              <w:spacing w:before="20" w:after="20"/>
              <w:jc w:val="center"/>
              <w:rPr>
                <w:sz w:val="18"/>
                <w:szCs w:val="18"/>
              </w:rPr>
            </w:pPr>
            <w:r w:rsidRPr="004E5842">
              <w:rPr>
                <w:sz w:val="18"/>
                <w:szCs w:val="18"/>
              </w:rPr>
              <w:t>Hagyományunk a jövőnk:</w:t>
            </w:r>
            <w:r w:rsidRPr="004E5842">
              <w:rPr>
                <w:sz w:val="18"/>
                <w:szCs w:val="18"/>
              </w:rPr>
              <w:br/>
              <w:t>lovas reneszánsz</w:t>
            </w:r>
          </w:p>
        </w:tc>
        <w:tc>
          <w:tcPr>
            <w:tcW w:w="1236" w:type="dxa"/>
            <w:gridSpan w:val="2"/>
            <w:vMerge w:val="restart"/>
            <w:tcMar>
              <w:left w:w="57" w:type="dxa"/>
              <w:right w:w="57" w:type="dxa"/>
            </w:tcMar>
          </w:tcPr>
          <w:p w14:paraId="36DAD458" w14:textId="77777777" w:rsidR="00E175E1" w:rsidRPr="004E5842" w:rsidRDefault="00E175E1" w:rsidP="00E175E1">
            <w:pPr>
              <w:pStyle w:val="Tblzat"/>
              <w:spacing w:before="20" w:after="20"/>
              <w:jc w:val="center"/>
              <w:rPr>
                <w:sz w:val="18"/>
                <w:szCs w:val="18"/>
              </w:rPr>
            </w:pPr>
            <w:r w:rsidRPr="004E5842">
              <w:rPr>
                <w:sz w:val="18"/>
                <w:szCs w:val="18"/>
              </w:rPr>
              <w:t>Tájban a jövőnk:</w:t>
            </w:r>
            <w:r w:rsidRPr="004E5842">
              <w:rPr>
                <w:sz w:val="18"/>
                <w:szCs w:val="18"/>
              </w:rPr>
              <w:br/>
              <w:t>a jövedelem-termelés új lehetőségeinek nyomában</w:t>
            </w:r>
          </w:p>
        </w:tc>
        <w:tc>
          <w:tcPr>
            <w:tcW w:w="1535" w:type="dxa"/>
            <w:gridSpan w:val="3"/>
            <w:vMerge w:val="restart"/>
            <w:tcMar>
              <w:left w:w="57" w:type="dxa"/>
              <w:right w:w="57" w:type="dxa"/>
            </w:tcMar>
          </w:tcPr>
          <w:p w14:paraId="0410FC47" w14:textId="77777777" w:rsidR="00E175E1" w:rsidRPr="004E5842" w:rsidRDefault="00E175E1" w:rsidP="00E175E1">
            <w:pPr>
              <w:pStyle w:val="Tblzat"/>
              <w:spacing w:before="20" w:after="20"/>
              <w:jc w:val="center"/>
              <w:rPr>
                <w:sz w:val="18"/>
                <w:szCs w:val="18"/>
              </w:rPr>
            </w:pPr>
            <w:r>
              <w:rPr>
                <w:sz w:val="18"/>
                <w:szCs w:val="18"/>
              </w:rPr>
              <w:t>Járásközpont</w:t>
            </w:r>
            <w:r w:rsidRPr="004E5842">
              <w:rPr>
                <w:sz w:val="18"/>
                <w:szCs w:val="18"/>
              </w:rPr>
              <w:t xml:space="preserve"> szerep</w:t>
            </w:r>
            <w:r>
              <w:rPr>
                <w:sz w:val="18"/>
                <w:szCs w:val="18"/>
              </w:rPr>
              <w:t xml:space="preserve">ünk: szolgáltatás, </w:t>
            </w:r>
            <w:r w:rsidRPr="004E5842">
              <w:rPr>
                <w:sz w:val="18"/>
                <w:szCs w:val="18"/>
              </w:rPr>
              <w:t>gazdaság-szervezés, mobilitás</w:t>
            </w:r>
          </w:p>
        </w:tc>
        <w:tc>
          <w:tcPr>
            <w:tcW w:w="1536" w:type="dxa"/>
            <w:gridSpan w:val="2"/>
            <w:vMerge w:val="restart"/>
            <w:tcMar>
              <w:left w:w="57" w:type="dxa"/>
              <w:right w:w="57" w:type="dxa"/>
            </w:tcMar>
          </w:tcPr>
          <w:p w14:paraId="1AAAEE23" w14:textId="77777777" w:rsidR="00E175E1" w:rsidRPr="004E5842" w:rsidRDefault="00E175E1" w:rsidP="00E175E1">
            <w:pPr>
              <w:pStyle w:val="Tblzat"/>
              <w:spacing w:before="20" w:after="20"/>
              <w:jc w:val="center"/>
              <w:rPr>
                <w:sz w:val="18"/>
                <w:szCs w:val="18"/>
              </w:rPr>
            </w:pPr>
            <w:r w:rsidRPr="004E5842">
              <w:rPr>
                <w:sz w:val="18"/>
                <w:szCs w:val="18"/>
              </w:rPr>
              <w:t>Az ember a jövőnk:</w:t>
            </w:r>
          </w:p>
          <w:p w14:paraId="2A7E6CFD" w14:textId="77777777" w:rsidR="00E175E1" w:rsidRPr="004E5842" w:rsidRDefault="00E175E1" w:rsidP="00E175E1">
            <w:pPr>
              <w:pStyle w:val="Tblzat"/>
              <w:spacing w:before="20" w:after="20"/>
              <w:jc w:val="center"/>
              <w:rPr>
                <w:sz w:val="18"/>
                <w:szCs w:val="18"/>
              </w:rPr>
            </w:pPr>
            <w:r w:rsidRPr="004E5842">
              <w:rPr>
                <w:sz w:val="18"/>
                <w:szCs w:val="18"/>
              </w:rPr>
              <w:t>esély, tudás, egészség,</w:t>
            </w:r>
          </w:p>
          <w:p w14:paraId="4F27E932" w14:textId="77777777" w:rsidR="00E175E1" w:rsidRPr="004E5842" w:rsidRDefault="00E175E1" w:rsidP="00E175E1">
            <w:pPr>
              <w:pStyle w:val="Tblzat"/>
              <w:spacing w:before="20" w:after="20"/>
              <w:jc w:val="center"/>
              <w:rPr>
                <w:sz w:val="18"/>
                <w:szCs w:val="18"/>
              </w:rPr>
            </w:pPr>
            <w:r w:rsidRPr="004E5842">
              <w:rPr>
                <w:sz w:val="18"/>
                <w:szCs w:val="18"/>
              </w:rPr>
              <w:t>befogadás, szolidaritás</w:t>
            </w:r>
          </w:p>
        </w:tc>
        <w:tc>
          <w:tcPr>
            <w:tcW w:w="1536" w:type="dxa"/>
            <w:gridSpan w:val="2"/>
            <w:vMerge w:val="restart"/>
            <w:tcMar>
              <w:left w:w="57" w:type="dxa"/>
              <w:right w:w="57" w:type="dxa"/>
            </w:tcMar>
          </w:tcPr>
          <w:p w14:paraId="492A0159" w14:textId="77777777" w:rsidR="00E175E1" w:rsidRPr="004E5842" w:rsidRDefault="00E175E1" w:rsidP="00E175E1">
            <w:pPr>
              <w:pStyle w:val="Tblzat"/>
              <w:spacing w:before="20" w:after="20"/>
              <w:jc w:val="center"/>
              <w:rPr>
                <w:sz w:val="18"/>
                <w:szCs w:val="18"/>
              </w:rPr>
            </w:pPr>
            <w:r w:rsidRPr="004E5842">
              <w:rPr>
                <w:sz w:val="18"/>
                <w:szCs w:val="18"/>
              </w:rPr>
              <w:t>Örökségünk a jövőnk: gazdálkodás értékeinkkel, erő-forrásainkkal</w:t>
            </w:r>
          </w:p>
        </w:tc>
      </w:tr>
      <w:tr w:rsidR="00E175E1" w:rsidRPr="004E5842" w14:paraId="2F0056FF" w14:textId="77777777" w:rsidTr="00E175E1">
        <w:trPr>
          <w:trHeight w:val="660"/>
        </w:trPr>
        <w:tc>
          <w:tcPr>
            <w:tcW w:w="1985" w:type="dxa"/>
            <w:tcMar>
              <w:left w:w="57" w:type="dxa"/>
              <w:right w:w="57" w:type="dxa"/>
            </w:tcMar>
          </w:tcPr>
          <w:p w14:paraId="0C48ED52" w14:textId="77777777" w:rsidR="00E175E1" w:rsidRPr="004E5842" w:rsidRDefault="00E175E1" w:rsidP="00E175E1">
            <w:pPr>
              <w:pStyle w:val="Tblzatfej"/>
              <w:spacing w:before="20" w:after="20"/>
              <w:jc w:val="center"/>
            </w:pPr>
            <w:r>
              <w:t>TERVEZETT BEAVATKOZÁSOK</w:t>
            </w:r>
          </w:p>
        </w:tc>
        <w:tc>
          <w:tcPr>
            <w:tcW w:w="1276" w:type="dxa"/>
            <w:gridSpan w:val="2"/>
            <w:vMerge/>
            <w:tcMar>
              <w:left w:w="57" w:type="dxa"/>
              <w:right w:w="57" w:type="dxa"/>
            </w:tcMar>
          </w:tcPr>
          <w:p w14:paraId="64C52074" w14:textId="77777777" w:rsidR="00E175E1" w:rsidRPr="004E5842" w:rsidRDefault="00E175E1" w:rsidP="00E175E1">
            <w:pPr>
              <w:pStyle w:val="Tblzat"/>
              <w:spacing w:before="20" w:after="20"/>
              <w:jc w:val="center"/>
            </w:pPr>
          </w:p>
        </w:tc>
        <w:tc>
          <w:tcPr>
            <w:tcW w:w="1236" w:type="dxa"/>
            <w:gridSpan w:val="2"/>
            <w:vMerge/>
            <w:tcMar>
              <w:left w:w="57" w:type="dxa"/>
              <w:right w:w="57" w:type="dxa"/>
            </w:tcMar>
          </w:tcPr>
          <w:p w14:paraId="797AEEC9" w14:textId="77777777" w:rsidR="00E175E1" w:rsidRPr="004E5842" w:rsidRDefault="00E175E1" w:rsidP="00E175E1">
            <w:pPr>
              <w:pStyle w:val="Tblzat"/>
              <w:spacing w:before="20" w:after="20"/>
              <w:jc w:val="center"/>
            </w:pPr>
          </w:p>
        </w:tc>
        <w:tc>
          <w:tcPr>
            <w:tcW w:w="1535" w:type="dxa"/>
            <w:gridSpan w:val="3"/>
            <w:vMerge/>
            <w:tcMar>
              <w:left w:w="57" w:type="dxa"/>
              <w:right w:w="57" w:type="dxa"/>
            </w:tcMar>
          </w:tcPr>
          <w:p w14:paraId="7C277D64" w14:textId="77777777" w:rsidR="00E175E1" w:rsidRPr="004E5842" w:rsidRDefault="00E175E1" w:rsidP="00E175E1">
            <w:pPr>
              <w:pStyle w:val="Tblzat"/>
              <w:spacing w:before="20" w:after="20"/>
              <w:jc w:val="center"/>
            </w:pPr>
          </w:p>
        </w:tc>
        <w:tc>
          <w:tcPr>
            <w:tcW w:w="1536" w:type="dxa"/>
            <w:gridSpan w:val="2"/>
            <w:vMerge/>
            <w:tcMar>
              <w:left w:w="57" w:type="dxa"/>
              <w:right w:w="57" w:type="dxa"/>
            </w:tcMar>
          </w:tcPr>
          <w:p w14:paraId="12026695" w14:textId="77777777" w:rsidR="00E175E1" w:rsidRPr="004E5842" w:rsidRDefault="00E175E1" w:rsidP="00E175E1">
            <w:pPr>
              <w:pStyle w:val="Tblzat"/>
              <w:spacing w:before="20" w:after="20"/>
              <w:jc w:val="center"/>
            </w:pPr>
          </w:p>
        </w:tc>
        <w:tc>
          <w:tcPr>
            <w:tcW w:w="1536" w:type="dxa"/>
            <w:gridSpan w:val="2"/>
            <w:vMerge/>
            <w:tcMar>
              <w:left w:w="57" w:type="dxa"/>
              <w:right w:w="57" w:type="dxa"/>
            </w:tcMar>
          </w:tcPr>
          <w:p w14:paraId="01262259" w14:textId="77777777" w:rsidR="00E175E1" w:rsidRPr="004E5842" w:rsidRDefault="00E175E1" w:rsidP="00E175E1">
            <w:pPr>
              <w:pStyle w:val="Tblzat"/>
              <w:spacing w:before="20" w:after="20"/>
              <w:jc w:val="center"/>
            </w:pPr>
          </w:p>
        </w:tc>
      </w:tr>
      <w:tr w:rsidR="00E175E1" w:rsidRPr="006E3D65" w14:paraId="24CD6EFE" w14:textId="77777777" w:rsidTr="00E175E1">
        <w:tc>
          <w:tcPr>
            <w:tcW w:w="1985" w:type="dxa"/>
            <w:tcMar>
              <w:left w:w="57" w:type="dxa"/>
              <w:right w:w="57" w:type="dxa"/>
            </w:tcMar>
          </w:tcPr>
          <w:p w14:paraId="3B1643FD" w14:textId="2D3BCA63" w:rsidR="00E175E1" w:rsidRPr="006E3D65" w:rsidRDefault="00EC568A" w:rsidP="00E175E1">
            <w:pPr>
              <w:pStyle w:val="Tblzat"/>
              <w:spacing w:before="20" w:after="20"/>
              <w:jc w:val="left"/>
              <w:rPr>
                <w:sz w:val="18"/>
                <w:szCs w:val="18"/>
              </w:rPr>
            </w:pPr>
            <w:r>
              <w:rPr>
                <w:sz w:val="18"/>
                <w:szCs w:val="18"/>
              </w:rPr>
              <w:t xml:space="preserve">L1. </w:t>
            </w:r>
            <w:r w:rsidR="00E175E1">
              <w:rPr>
                <w:sz w:val="18"/>
                <w:szCs w:val="18"/>
              </w:rPr>
              <w:t>Intézményesített regionális l</w:t>
            </w:r>
            <w:r w:rsidR="00E175E1" w:rsidRPr="006E3D65">
              <w:rPr>
                <w:sz w:val="18"/>
                <w:szCs w:val="18"/>
              </w:rPr>
              <w:t xml:space="preserve">ovas </w:t>
            </w:r>
            <w:r w:rsidR="00E175E1">
              <w:rPr>
                <w:sz w:val="18"/>
                <w:szCs w:val="18"/>
              </w:rPr>
              <w:t>együttműködés (</w:t>
            </w:r>
            <w:r w:rsidR="00E175E1" w:rsidRPr="006E3D65">
              <w:rPr>
                <w:sz w:val="18"/>
                <w:szCs w:val="18"/>
              </w:rPr>
              <w:t>klaszter</w:t>
            </w:r>
            <w:r w:rsidR="00E175E1">
              <w:rPr>
                <w:sz w:val="18"/>
                <w:szCs w:val="18"/>
              </w:rPr>
              <w:t>)</w:t>
            </w:r>
            <w:r w:rsidR="00E175E1" w:rsidRPr="006E3D65">
              <w:rPr>
                <w:sz w:val="18"/>
                <w:szCs w:val="18"/>
              </w:rPr>
              <w:t xml:space="preserve"> létrehozása </w:t>
            </w:r>
          </w:p>
        </w:tc>
        <w:tc>
          <w:tcPr>
            <w:tcW w:w="1276" w:type="dxa"/>
            <w:gridSpan w:val="2"/>
            <w:shd w:val="clear" w:color="auto" w:fill="31849B" w:themeFill="accent5" w:themeFillShade="BF"/>
            <w:tcMar>
              <w:left w:w="57" w:type="dxa"/>
              <w:right w:w="57" w:type="dxa"/>
            </w:tcMar>
          </w:tcPr>
          <w:p w14:paraId="603B0D99" w14:textId="77777777" w:rsidR="00E175E1" w:rsidRPr="006E3D65" w:rsidRDefault="00E175E1" w:rsidP="00E175E1">
            <w:pPr>
              <w:pStyle w:val="Tblzat"/>
              <w:spacing w:before="20" w:after="20"/>
              <w:rPr>
                <w:sz w:val="18"/>
                <w:szCs w:val="18"/>
              </w:rPr>
            </w:pPr>
          </w:p>
        </w:tc>
        <w:tc>
          <w:tcPr>
            <w:tcW w:w="1236" w:type="dxa"/>
            <w:gridSpan w:val="2"/>
            <w:shd w:val="clear" w:color="auto" w:fill="31849B" w:themeFill="accent5" w:themeFillShade="BF"/>
            <w:tcMar>
              <w:left w:w="57" w:type="dxa"/>
              <w:right w:w="57" w:type="dxa"/>
            </w:tcMar>
          </w:tcPr>
          <w:p w14:paraId="54859015" w14:textId="77777777" w:rsidR="00E175E1" w:rsidRPr="006E3D65" w:rsidRDefault="00E175E1" w:rsidP="00E175E1">
            <w:pPr>
              <w:pStyle w:val="Tblzat"/>
              <w:spacing w:before="20" w:after="20"/>
              <w:rPr>
                <w:sz w:val="18"/>
                <w:szCs w:val="18"/>
              </w:rPr>
            </w:pPr>
          </w:p>
        </w:tc>
        <w:tc>
          <w:tcPr>
            <w:tcW w:w="1535" w:type="dxa"/>
            <w:gridSpan w:val="3"/>
            <w:shd w:val="clear" w:color="auto" w:fill="31849B" w:themeFill="accent5" w:themeFillShade="BF"/>
            <w:tcMar>
              <w:left w:w="57" w:type="dxa"/>
              <w:right w:w="57" w:type="dxa"/>
            </w:tcMar>
          </w:tcPr>
          <w:p w14:paraId="22F545E1" w14:textId="77777777" w:rsidR="00E175E1" w:rsidRPr="006E3D65" w:rsidRDefault="00E175E1" w:rsidP="00E175E1">
            <w:pPr>
              <w:pStyle w:val="Tblzat"/>
              <w:spacing w:before="20" w:after="20"/>
              <w:rPr>
                <w:sz w:val="18"/>
                <w:szCs w:val="18"/>
              </w:rPr>
            </w:pPr>
          </w:p>
        </w:tc>
        <w:tc>
          <w:tcPr>
            <w:tcW w:w="1536" w:type="dxa"/>
            <w:gridSpan w:val="2"/>
            <w:shd w:val="clear" w:color="auto" w:fill="DAEEF3" w:themeFill="accent5" w:themeFillTint="33"/>
            <w:tcMar>
              <w:left w:w="57" w:type="dxa"/>
              <w:right w:w="57" w:type="dxa"/>
            </w:tcMar>
          </w:tcPr>
          <w:p w14:paraId="368690D2" w14:textId="77777777" w:rsidR="00E175E1" w:rsidRPr="006E3D65" w:rsidRDefault="00E175E1" w:rsidP="00E175E1">
            <w:pPr>
              <w:pStyle w:val="Tblzat"/>
              <w:spacing w:before="20" w:after="20"/>
              <w:rPr>
                <w:sz w:val="18"/>
                <w:szCs w:val="18"/>
              </w:rPr>
            </w:pPr>
          </w:p>
        </w:tc>
        <w:tc>
          <w:tcPr>
            <w:tcW w:w="1536" w:type="dxa"/>
            <w:gridSpan w:val="2"/>
            <w:shd w:val="clear" w:color="auto" w:fill="92CDDC" w:themeFill="accent5" w:themeFillTint="99"/>
            <w:tcMar>
              <w:left w:w="57" w:type="dxa"/>
              <w:right w:w="57" w:type="dxa"/>
            </w:tcMar>
          </w:tcPr>
          <w:p w14:paraId="636E9816" w14:textId="77777777" w:rsidR="00E175E1" w:rsidRPr="006E3D65" w:rsidRDefault="00E175E1" w:rsidP="00E175E1">
            <w:pPr>
              <w:pStyle w:val="Tblzat"/>
              <w:spacing w:before="20" w:after="20"/>
              <w:rPr>
                <w:sz w:val="18"/>
                <w:szCs w:val="18"/>
              </w:rPr>
            </w:pPr>
          </w:p>
        </w:tc>
      </w:tr>
      <w:tr w:rsidR="00E175E1" w:rsidRPr="006E3D65" w14:paraId="7884F901" w14:textId="77777777" w:rsidTr="00E175E1">
        <w:tc>
          <w:tcPr>
            <w:tcW w:w="1985" w:type="dxa"/>
            <w:tcMar>
              <w:left w:w="57" w:type="dxa"/>
              <w:right w:w="57" w:type="dxa"/>
            </w:tcMar>
          </w:tcPr>
          <w:p w14:paraId="7827C86F" w14:textId="4DCD2B69" w:rsidR="00E175E1" w:rsidRPr="006E3D65" w:rsidRDefault="00EC568A" w:rsidP="00E175E1">
            <w:pPr>
              <w:pStyle w:val="Tblzat"/>
              <w:spacing w:before="20" w:after="20"/>
              <w:jc w:val="left"/>
              <w:rPr>
                <w:sz w:val="18"/>
                <w:szCs w:val="18"/>
              </w:rPr>
            </w:pPr>
            <w:r>
              <w:rPr>
                <w:sz w:val="18"/>
                <w:szCs w:val="18"/>
              </w:rPr>
              <w:t xml:space="preserve">L2. </w:t>
            </w:r>
            <w:r w:rsidR="00E175E1" w:rsidRPr="006E3D65">
              <w:rPr>
                <w:sz w:val="18"/>
                <w:szCs w:val="18"/>
              </w:rPr>
              <w:t>Lovas régió fejlesztés stratégiai program</w:t>
            </w:r>
          </w:p>
        </w:tc>
        <w:tc>
          <w:tcPr>
            <w:tcW w:w="1276" w:type="dxa"/>
            <w:gridSpan w:val="2"/>
            <w:shd w:val="clear" w:color="auto" w:fill="31849B" w:themeFill="accent5" w:themeFillShade="BF"/>
            <w:tcMar>
              <w:left w:w="57" w:type="dxa"/>
              <w:right w:w="57" w:type="dxa"/>
            </w:tcMar>
          </w:tcPr>
          <w:p w14:paraId="29413313" w14:textId="77777777" w:rsidR="00E175E1" w:rsidRPr="006E3D65" w:rsidRDefault="00E175E1" w:rsidP="00E175E1">
            <w:pPr>
              <w:pStyle w:val="Tblzat"/>
              <w:spacing w:before="20" w:after="20"/>
              <w:rPr>
                <w:sz w:val="18"/>
                <w:szCs w:val="18"/>
              </w:rPr>
            </w:pPr>
          </w:p>
        </w:tc>
        <w:tc>
          <w:tcPr>
            <w:tcW w:w="1236" w:type="dxa"/>
            <w:gridSpan w:val="2"/>
            <w:shd w:val="clear" w:color="auto" w:fill="31849B" w:themeFill="accent5" w:themeFillShade="BF"/>
            <w:tcMar>
              <w:left w:w="57" w:type="dxa"/>
              <w:right w:w="57" w:type="dxa"/>
            </w:tcMar>
          </w:tcPr>
          <w:p w14:paraId="45513758" w14:textId="77777777" w:rsidR="00E175E1" w:rsidRPr="006E3D65" w:rsidRDefault="00E175E1" w:rsidP="00E175E1">
            <w:pPr>
              <w:pStyle w:val="Tblzat"/>
              <w:spacing w:before="20" w:after="20"/>
              <w:rPr>
                <w:sz w:val="18"/>
                <w:szCs w:val="18"/>
              </w:rPr>
            </w:pPr>
          </w:p>
        </w:tc>
        <w:tc>
          <w:tcPr>
            <w:tcW w:w="1535" w:type="dxa"/>
            <w:gridSpan w:val="3"/>
            <w:shd w:val="clear" w:color="auto" w:fill="31849B" w:themeFill="accent5" w:themeFillShade="BF"/>
            <w:tcMar>
              <w:left w:w="57" w:type="dxa"/>
              <w:right w:w="57" w:type="dxa"/>
            </w:tcMar>
          </w:tcPr>
          <w:p w14:paraId="57C503D5" w14:textId="77777777" w:rsidR="00E175E1" w:rsidRPr="006E3D65" w:rsidRDefault="00E175E1" w:rsidP="00E175E1">
            <w:pPr>
              <w:pStyle w:val="Tblzat"/>
              <w:spacing w:before="20" w:after="20"/>
              <w:rPr>
                <w:sz w:val="18"/>
                <w:szCs w:val="18"/>
              </w:rPr>
            </w:pPr>
          </w:p>
        </w:tc>
        <w:tc>
          <w:tcPr>
            <w:tcW w:w="1536" w:type="dxa"/>
            <w:gridSpan w:val="2"/>
            <w:shd w:val="clear" w:color="auto" w:fill="DAEEF3" w:themeFill="accent5" w:themeFillTint="33"/>
            <w:tcMar>
              <w:left w:w="57" w:type="dxa"/>
              <w:right w:w="57" w:type="dxa"/>
            </w:tcMar>
          </w:tcPr>
          <w:p w14:paraId="3C30EC8E" w14:textId="77777777" w:rsidR="00E175E1" w:rsidRPr="006E3D65" w:rsidRDefault="00E175E1" w:rsidP="00E175E1">
            <w:pPr>
              <w:pStyle w:val="Tblzat"/>
              <w:spacing w:before="20" w:after="20"/>
              <w:rPr>
                <w:sz w:val="18"/>
                <w:szCs w:val="18"/>
              </w:rPr>
            </w:pPr>
          </w:p>
        </w:tc>
        <w:tc>
          <w:tcPr>
            <w:tcW w:w="1536" w:type="dxa"/>
            <w:gridSpan w:val="2"/>
            <w:shd w:val="clear" w:color="auto" w:fill="92CDDC" w:themeFill="accent5" w:themeFillTint="99"/>
            <w:tcMar>
              <w:left w:w="57" w:type="dxa"/>
              <w:right w:w="57" w:type="dxa"/>
            </w:tcMar>
          </w:tcPr>
          <w:p w14:paraId="3BEFC5D3" w14:textId="77777777" w:rsidR="00E175E1" w:rsidRPr="006E3D65" w:rsidRDefault="00E175E1" w:rsidP="00E175E1">
            <w:pPr>
              <w:pStyle w:val="Tblzat"/>
              <w:spacing w:before="20" w:after="20"/>
              <w:rPr>
                <w:sz w:val="18"/>
                <w:szCs w:val="18"/>
              </w:rPr>
            </w:pPr>
          </w:p>
        </w:tc>
      </w:tr>
      <w:tr w:rsidR="00E175E1" w:rsidRPr="006E3D65" w14:paraId="4DBA219E" w14:textId="77777777" w:rsidTr="00E175E1">
        <w:tc>
          <w:tcPr>
            <w:tcW w:w="1985" w:type="dxa"/>
            <w:tcMar>
              <w:left w:w="57" w:type="dxa"/>
              <w:right w:w="57" w:type="dxa"/>
            </w:tcMar>
          </w:tcPr>
          <w:p w14:paraId="205194E6" w14:textId="4A82D274" w:rsidR="00E175E1" w:rsidRPr="006E3D65" w:rsidRDefault="00EC568A" w:rsidP="00E175E1">
            <w:pPr>
              <w:pStyle w:val="Tblzat"/>
              <w:spacing w:before="20" w:after="20"/>
              <w:jc w:val="left"/>
              <w:rPr>
                <w:sz w:val="18"/>
                <w:szCs w:val="18"/>
              </w:rPr>
            </w:pPr>
            <w:r>
              <w:rPr>
                <w:sz w:val="18"/>
                <w:szCs w:val="18"/>
              </w:rPr>
              <w:t xml:space="preserve">L3. </w:t>
            </w:r>
            <w:r w:rsidR="00E175E1" w:rsidRPr="006E3D65">
              <w:rPr>
                <w:sz w:val="18"/>
                <w:szCs w:val="18"/>
              </w:rPr>
              <w:t>Érettségit adó lovászképzés újraindítása, továbbfejlesztése</w:t>
            </w:r>
          </w:p>
        </w:tc>
        <w:tc>
          <w:tcPr>
            <w:tcW w:w="1276" w:type="dxa"/>
            <w:gridSpan w:val="2"/>
            <w:shd w:val="clear" w:color="auto" w:fill="31849B" w:themeFill="accent5" w:themeFillShade="BF"/>
            <w:tcMar>
              <w:left w:w="57" w:type="dxa"/>
              <w:right w:w="57" w:type="dxa"/>
            </w:tcMar>
          </w:tcPr>
          <w:p w14:paraId="74CA0701" w14:textId="77777777" w:rsidR="00E175E1" w:rsidRPr="006E3D65" w:rsidRDefault="00E175E1" w:rsidP="00E175E1">
            <w:pPr>
              <w:pStyle w:val="Tblzat"/>
              <w:spacing w:before="20" w:after="20"/>
              <w:rPr>
                <w:sz w:val="18"/>
                <w:szCs w:val="18"/>
              </w:rPr>
            </w:pPr>
          </w:p>
        </w:tc>
        <w:tc>
          <w:tcPr>
            <w:tcW w:w="1236" w:type="dxa"/>
            <w:gridSpan w:val="2"/>
            <w:shd w:val="clear" w:color="auto" w:fill="DAEEF3" w:themeFill="accent5" w:themeFillTint="33"/>
            <w:tcMar>
              <w:left w:w="57" w:type="dxa"/>
              <w:right w:w="57" w:type="dxa"/>
            </w:tcMar>
          </w:tcPr>
          <w:p w14:paraId="057BAE33" w14:textId="77777777" w:rsidR="00E175E1" w:rsidRPr="006E3D65" w:rsidRDefault="00E175E1" w:rsidP="00E175E1">
            <w:pPr>
              <w:pStyle w:val="Tblzat"/>
              <w:spacing w:before="20" w:after="20"/>
              <w:rPr>
                <w:sz w:val="18"/>
                <w:szCs w:val="18"/>
              </w:rPr>
            </w:pPr>
          </w:p>
        </w:tc>
        <w:tc>
          <w:tcPr>
            <w:tcW w:w="1535" w:type="dxa"/>
            <w:gridSpan w:val="3"/>
            <w:shd w:val="clear" w:color="auto" w:fill="92CDDC" w:themeFill="accent5" w:themeFillTint="99"/>
            <w:tcMar>
              <w:left w:w="57" w:type="dxa"/>
              <w:right w:w="57" w:type="dxa"/>
            </w:tcMar>
          </w:tcPr>
          <w:p w14:paraId="74D67F50" w14:textId="77777777" w:rsidR="00E175E1" w:rsidRPr="006E3D65" w:rsidRDefault="00E175E1" w:rsidP="00E175E1">
            <w:pPr>
              <w:pStyle w:val="Tblzat"/>
              <w:spacing w:before="20" w:after="20"/>
              <w:rPr>
                <w:sz w:val="18"/>
                <w:szCs w:val="18"/>
              </w:rPr>
            </w:pPr>
          </w:p>
        </w:tc>
        <w:tc>
          <w:tcPr>
            <w:tcW w:w="1536" w:type="dxa"/>
            <w:gridSpan w:val="2"/>
            <w:shd w:val="clear" w:color="auto" w:fill="31849B" w:themeFill="accent5" w:themeFillShade="BF"/>
            <w:tcMar>
              <w:left w:w="57" w:type="dxa"/>
              <w:right w:w="57" w:type="dxa"/>
            </w:tcMar>
          </w:tcPr>
          <w:p w14:paraId="63DF2762" w14:textId="77777777" w:rsidR="00E175E1" w:rsidRPr="006E3D65" w:rsidRDefault="00E175E1" w:rsidP="00E175E1">
            <w:pPr>
              <w:pStyle w:val="Tblzat"/>
              <w:spacing w:before="20" w:after="20"/>
              <w:rPr>
                <w:sz w:val="18"/>
                <w:szCs w:val="18"/>
              </w:rPr>
            </w:pPr>
          </w:p>
        </w:tc>
        <w:tc>
          <w:tcPr>
            <w:tcW w:w="1536" w:type="dxa"/>
            <w:gridSpan w:val="2"/>
            <w:shd w:val="clear" w:color="auto" w:fill="92CDDC" w:themeFill="accent5" w:themeFillTint="99"/>
            <w:tcMar>
              <w:left w:w="57" w:type="dxa"/>
              <w:right w:w="57" w:type="dxa"/>
            </w:tcMar>
          </w:tcPr>
          <w:p w14:paraId="02F6B63E" w14:textId="77777777" w:rsidR="00E175E1" w:rsidRPr="006E3D65" w:rsidRDefault="00E175E1" w:rsidP="00E175E1">
            <w:pPr>
              <w:pStyle w:val="Tblzat"/>
              <w:spacing w:before="20" w:after="20"/>
              <w:rPr>
                <w:sz w:val="18"/>
                <w:szCs w:val="18"/>
              </w:rPr>
            </w:pPr>
          </w:p>
        </w:tc>
      </w:tr>
      <w:tr w:rsidR="00E175E1" w:rsidRPr="006E3D65" w14:paraId="02FF867E" w14:textId="77777777" w:rsidTr="00E175E1">
        <w:tc>
          <w:tcPr>
            <w:tcW w:w="1985" w:type="dxa"/>
            <w:tcMar>
              <w:left w:w="57" w:type="dxa"/>
              <w:right w:w="57" w:type="dxa"/>
            </w:tcMar>
          </w:tcPr>
          <w:p w14:paraId="78A893F9" w14:textId="03B9726F" w:rsidR="00E175E1" w:rsidRPr="006E3D65" w:rsidRDefault="00EC568A" w:rsidP="00E175E1">
            <w:pPr>
              <w:pStyle w:val="Tblzat"/>
              <w:spacing w:before="20" w:after="20"/>
              <w:jc w:val="left"/>
              <w:rPr>
                <w:sz w:val="18"/>
                <w:szCs w:val="18"/>
              </w:rPr>
            </w:pPr>
            <w:r>
              <w:rPr>
                <w:sz w:val="18"/>
                <w:szCs w:val="18"/>
              </w:rPr>
              <w:t xml:space="preserve">L4. </w:t>
            </w:r>
            <w:r w:rsidR="00E175E1" w:rsidRPr="006E3D65">
              <w:rPr>
                <w:sz w:val="18"/>
                <w:szCs w:val="18"/>
              </w:rPr>
              <w:t>Lovarda III. ütem</w:t>
            </w:r>
          </w:p>
        </w:tc>
        <w:tc>
          <w:tcPr>
            <w:tcW w:w="1276" w:type="dxa"/>
            <w:gridSpan w:val="2"/>
            <w:shd w:val="clear" w:color="auto" w:fill="31849B" w:themeFill="accent5" w:themeFillShade="BF"/>
            <w:tcMar>
              <w:left w:w="57" w:type="dxa"/>
              <w:right w:w="57" w:type="dxa"/>
            </w:tcMar>
          </w:tcPr>
          <w:p w14:paraId="7641A5AC" w14:textId="77777777" w:rsidR="00E175E1" w:rsidRPr="006E3D65" w:rsidRDefault="00E175E1" w:rsidP="00E175E1">
            <w:pPr>
              <w:pStyle w:val="Tblzat"/>
              <w:spacing w:before="20" w:after="20"/>
              <w:rPr>
                <w:sz w:val="18"/>
                <w:szCs w:val="18"/>
              </w:rPr>
            </w:pPr>
          </w:p>
        </w:tc>
        <w:tc>
          <w:tcPr>
            <w:tcW w:w="1236" w:type="dxa"/>
            <w:gridSpan w:val="2"/>
            <w:shd w:val="clear" w:color="auto" w:fill="DAEEF3" w:themeFill="accent5" w:themeFillTint="33"/>
            <w:tcMar>
              <w:left w:w="57" w:type="dxa"/>
              <w:right w:w="57" w:type="dxa"/>
            </w:tcMar>
          </w:tcPr>
          <w:p w14:paraId="4F7DBF2E" w14:textId="77777777" w:rsidR="00E175E1" w:rsidRPr="006E3D65" w:rsidRDefault="00E175E1" w:rsidP="00E175E1">
            <w:pPr>
              <w:pStyle w:val="Tblzat"/>
              <w:spacing w:before="20" w:after="20"/>
              <w:rPr>
                <w:sz w:val="18"/>
                <w:szCs w:val="18"/>
              </w:rPr>
            </w:pPr>
          </w:p>
        </w:tc>
        <w:tc>
          <w:tcPr>
            <w:tcW w:w="1535" w:type="dxa"/>
            <w:gridSpan w:val="3"/>
            <w:shd w:val="clear" w:color="auto" w:fill="92CDDC" w:themeFill="accent5" w:themeFillTint="99"/>
            <w:tcMar>
              <w:left w:w="57" w:type="dxa"/>
              <w:right w:w="57" w:type="dxa"/>
            </w:tcMar>
          </w:tcPr>
          <w:p w14:paraId="261C1FC1" w14:textId="77777777" w:rsidR="00E175E1" w:rsidRPr="006E3D65" w:rsidRDefault="00E175E1" w:rsidP="00E175E1">
            <w:pPr>
              <w:pStyle w:val="Tblzat"/>
              <w:spacing w:before="20" w:after="20"/>
              <w:rPr>
                <w:sz w:val="18"/>
                <w:szCs w:val="18"/>
              </w:rPr>
            </w:pPr>
          </w:p>
        </w:tc>
        <w:tc>
          <w:tcPr>
            <w:tcW w:w="1536" w:type="dxa"/>
            <w:gridSpan w:val="2"/>
            <w:shd w:val="clear" w:color="auto" w:fill="92CDDC" w:themeFill="accent5" w:themeFillTint="99"/>
            <w:tcMar>
              <w:left w:w="57" w:type="dxa"/>
              <w:right w:w="57" w:type="dxa"/>
            </w:tcMar>
          </w:tcPr>
          <w:p w14:paraId="1FFAF300" w14:textId="77777777" w:rsidR="00E175E1" w:rsidRPr="006E3D65" w:rsidRDefault="00E175E1" w:rsidP="00E175E1">
            <w:pPr>
              <w:pStyle w:val="Tblzat"/>
              <w:spacing w:before="20" w:after="20"/>
              <w:rPr>
                <w:sz w:val="18"/>
                <w:szCs w:val="18"/>
              </w:rPr>
            </w:pPr>
          </w:p>
        </w:tc>
        <w:tc>
          <w:tcPr>
            <w:tcW w:w="1536" w:type="dxa"/>
            <w:gridSpan w:val="2"/>
            <w:shd w:val="clear" w:color="auto" w:fill="31849B" w:themeFill="accent5" w:themeFillShade="BF"/>
            <w:tcMar>
              <w:left w:w="57" w:type="dxa"/>
              <w:right w:w="57" w:type="dxa"/>
            </w:tcMar>
          </w:tcPr>
          <w:p w14:paraId="79491034" w14:textId="77777777" w:rsidR="00E175E1" w:rsidRPr="006E3D65" w:rsidRDefault="00E175E1" w:rsidP="00E175E1">
            <w:pPr>
              <w:pStyle w:val="Tblzat"/>
              <w:spacing w:before="20" w:after="20"/>
              <w:rPr>
                <w:sz w:val="18"/>
                <w:szCs w:val="18"/>
              </w:rPr>
            </w:pPr>
          </w:p>
        </w:tc>
      </w:tr>
    </w:tbl>
    <w:p w14:paraId="180DD346" w14:textId="0980833C" w:rsidR="00D71EA1" w:rsidRDefault="00797DF4" w:rsidP="00D71EA1">
      <w:pPr>
        <w:pStyle w:val="Kpalrs"/>
      </w:pPr>
      <w:r>
        <w:t xml:space="preserve">2. program: </w:t>
      </w:r>
      <w:r w:rsidR="00D71EA1">
        <w:t>Lovas reneszánsz</w:t>
      </w:r>
    </w:p>
    <w:p w14:paraId="546C9F9A" w14:textId="22375816" w:rsidR="00D71EA1" w:rsidRDefault="00797DF4" w:rsidP="00FC100C">
      <w:pPr>
        <w:pStyle w:val="Kpalrs"/>
        <w:keepNext/>
      </w:pPr>
      <w:r>
        <w:lastRenderedPageBreak/>
        <w:t>3. program: Új utak a helyi gazdaságban</w:t>
      </w:r>
    </w:p>
    <w:tbl>
      <w:tblPr>
        <w:tblStyle w:val="Rcsostblzat"/>
        <w:tblW w:w="9104" w:type="dxa"/>
        <w:tblInd w:w="108" w:type="dxa"/>
        <w:tblLayout w:type="fixed"/>
        <w:tblLook w:val="04A0" w:firstRow="1" w:lastRow="0" w:firstColumn="1" w:lastColumn="0" w:noHBand="0" w:noVBand="1"/>
      </w:tblPr>
      <w:tblGrid>
        <w:gridCol w:w="1985"/>
        <w:gridCol w:w="992"/>
        <w:gridCol w:w="284"/>
        <w:gridCol w:w="907"/>
        <w:gridCol w:w="329"/>
        <w:gridCol w:w="767"/>
        <w:gridCol w:w="138"/>
        <w:gridCol w:w="630"/>
        <w:gridCol w:w="604"/>
        <w:gridCol w:w="932"/>
        <w:gridCol w:w="302"/>
        <w:gridCol w:w="1234"/>
      </w:tblGrid>
      <w:tr w:rsidR="00FC100C" w:rsidRPr="004E5842" w14:paraId="6002975C" w14:textId="77777777" w:rsidTr="00BF3303">
        <w:tc>
          <w:tcPr>
            <w:tcW w:w="1985" w:type="dxa"/>
          </w:tcPr>
          <w:p w14:paraId="6633BDF8" w14:textId="77777777" w:rsidR="00FC100C" w:rsidRPr="004E5842" w:rsidRDefault="00FC100C" w:rsidP="00593A1C">
            <w:pPr>
              <w:pStyle w:val="Tblzatfej"/>
              <w:keepNext/>
              <w:spacing w:before="20" w:after="20"/>
              <w:jc w:val="center"/>
            </w:pPr>
          </w:p>
        </w:tc>
        <w:tc>
          <w:tcPr>
            <w:tcW w:w="992" w:type="dxa"/>
          </w:tcPr>
          <w:p w14:paraId="6A0BC9EE" w14:textId="77777777" w:rsidR="00FC100C" w:rsidRPr="004E5842" w:rsidRDefault="00FC100C" w:rsidP="00593A1C">
            <w:pPr>
              <w:pStyle w:val="Tblzatfej"/>
              <w:keepNext/>
              <w:spacing w:before="20" w:after="20"/>
              <w:jc w:val="center"/>
            </w:pPr>
            <w:r w:rsidRPr="004E5842">
              <w:t>erős kapcsolat</w:t>
            </w:r>
          </w:p>
        </w:tc>
        <w:tc>
          <w:tcPr>
            <w:tcW w:w="1191" w:type="dxa"/>
            <w:gridSpan w:val="2"/>
            <w:shd w:val="clear" w:color="auto" w:fill="31849B" w:themeFill="accent5" w:themeFillShade="BF"/>
          </w:tcPr>
          <w:p w14:paraId="614E8C72" w14:textId="77777777" w:rsidR="00FC100C" w:rsidRPr="004E5842" w:rsidRDefault="00FC100C" w:rsidP="00593A1C">
            <w:pPr>
              <w:pStyle w:val="Tblzatfej"/>
              <w:keepNext/>
              <w:spacing w:before="20" w:after="20"/>
              <w:jc w:val="center"/>
            </w:pPr>
          </w:p>
        </w:tc>
        <w:tc>
          <w:tcPr>
            <w:tcW w:w="1234" w:type="dxa"/>
            <w:gridSpan w:val="3"/>
          </w:tcPr>
          <w:p w14:paraId="1D6EDB37" w14:textId="77777777" w:rsidR="00FC100C" w:rsidRPr="004E5842" w:rsidRDefault="00FC100C" w:rsidP="00593A1C">
            <w:pPr>
              <w:pStyle w:val="Tblzatfej"/>
              <w:keepNext/>
              <w:spacing w:before="20" w:after="20"/>
              <w:jc w:val="center"/>
            </w:pPr>
            <w:r w:rsidRPr="004E5842">
              <w:t>közepes kapcsolat</w:t>
            </w:r>
          </w:p>
        </w:tc>
        <w:tc>
          <w:tcPr>
            <w:tcW w:w="1234" w:type="dxa"/>
            <w:gridSpan w:val="2"/>
            <w:shd w:val="clear" w:color="auto" w:fill="92CDDC" w:themeFill="accent5" w:themeFillTint="99"/>
          </w:tcPr>
          <w:p w14:paraId="40DC92BD" w14:textId="77777777" w:rsidR="00FC100C" w:rsidRPr="004E5842" w:rsidRDefault="00FC100C" w:rsidP="00593A1C">
            <w:pPr>
              <w:pStyle w:val="Tblzatfej"/>
              <w:keepNext/>
              <w:spacing w:before="20" w:after="20"/>
              <w:jc w:val="center"/>
            </w:pPr>
          </w:p>
        </w:tc>
        <w:tc>
          <w:tcPr>
            <w:tcW w:w="1234" w:type="dxa"/>
            <w:gridSpan w:val="2"/>
          </w:tcPr>
          <w:p w14:paraId="68F63A9E" w14:textId="77777777" w:rsidR="00FC100C" w:rsidRPr="004E5842" w:rsidRDefault="00FC100C" w:rsidP="00593A1C">
            <w:pPr>
              <w:pStyle w:val="Tblzatfej"/>
              <w:keepNext/>
              <w:spacing w:before="20" w:after="20"/>
              <w:jc w:val="center"/>
            </w:pPr>
            <w:r w:rsidRPr="004E5842">
              <w:t>gyenge kapcsolat</w:t>
            </w:r>
          </w:p>
        </w:tc>
        <w:tc>
          <w:tcPr>
            <w:tcW w:w="1234" w:type="dxa"/>
            <w:shd w:val="clear" w:color="auto" w:fill="DAEEF3" w:themeFill="accent5" w:themeFillTint="33"/>
          </w:tcPr>
          <w:p w14:paraId="4933B70F" w14:textId="77777777" w:rsidR="00FC100C" w:rsidRPr="004E5842" w:rsidRDefault="00FC100C" w:rsidP="00593A1C">
            <w:pPr>
              <w:pStyle w:val="Tblzatfej"/>
              <w:keepNext/>
              <w:spacing w:before="20" w:after="20"/>
              <w:jc w:val="center"/>
            </w:pPr>
          </w:p>
        </w:tc>
      </w:tr>
      <w:tr w:rsidR="00FC100C" w:rsidRPr="004E5842" w14:paraId="724AC95B" w14:textId="77777777" w:rsidTr="00BF3303">
        <w:tc>
          <w:tcPr>
            <w:tcW w:w="1985" w:type="dxa"/>
          </w:tcPr>
          <w:p w14:paraId="5E758740" w14:textId="4E0F60F3" w:rsidR="00FC100C" w:rsidRPr="004E5842" w:rsidRDefault="00FC100C" w:rsidP="00593A1C">
            <w:pPr>
              <w:pStyle w:val="Tblzatfej"/>
              <w:keepNext/>
              <w:spacing w:before="20" w:after="20"/>
              <w:jc w:val="center"/>
            </w:pPr>
            <w:r w:rsidRPr="004E5842">
              <w:t>ÁTFOGÓ CÉL</w:t>
            </w:r>
            <w:r w:rsidRPr="004E5842">
              <w:br/>
              <w:t>20</w:t>
            </w:r>
            <w:r w:rsidR="00E72705">
              <w:t>30</w:t>
            </w:r>
          </w:p>
        </w:tc>
        <w:tc>
          <w:tcPr>
            <w:tcW w:w="7119" w:type="dxa"/>
            <w:gridSpan w:val="11"/>
          </w:tcPr>
          <w:p w14:paraId="5DD2927E" w14:textId="294AC0B3" w:rsidR="00FC100C" w:rsidRPr="004E5842" w:rsidRDefault="00FC100C" w:rsidP="00593A1C">
            <w:pPr>
              <w:pStyle w:val="Tblzatfej"/>
              <w:keepNext/>
              <w:spacing w:before="20" w:after="20"/>
              <w:jc w:val="center"/>
            </w:pPr>
            <w:r w:rsidRPr="004E5842">
              <w:t>KISBÉR 20</w:t>
            </w:r>
            <w:r w:rsidR="002739F0">
              <w:t>30</w:t>
            </w:r>
            <w:r w:rsidRPr="004E5842">
              <w:t xml:space="preserve"> – A SZERETHETŐ KISVÁROS</w:t>
            </w:r>
            <w:r w:rsidRPr="004E5842">
              <w:br/>
              <w:t>PERSPEKTÍVA, SOKSZÍNŰSÉG, CSALÁDIAS MILIŐ</w:t>
            </w:r>
          </w:p>
        </w:tc>
      </w:tr>
      <w:tr w:rsidR="00FC100C" w:rsidRPr="004E5842" w14:paraId="664E6C4C" w14:textId="77777777" w:rsidTr="00BF3303">
        <w:tc>
          <w:tcPr>
            <w:tcW w:w="1985" w:type="dxa"/>
          </w:tcPr>
          <w:p w14:paraId="3A1BA33E" w14:textId="108B5E5E" w:rsidR="00FC100C" w:rsidRPr="004E5842" w:rsidRDefault="00FC100C" w:rsidP="00593A1C">
            <w:pPr>
              <w:pStyle w:val="Tblzatfej"/>
              <w:keepNext/>
              <w:spacing w:before="20" w:after="20"/>
              <w:jc w:val="center"/>
            </w:pPr>
            <w:r w:rsidRPr="004E5842">
              <w:t>STRATÉGIAI CÉL</w:t>
            </w:r>
            <w:r w:rsidRPr="004E5842">
              <w:br/>
              <w:t>20</w:t>
            </w:r>
            <w:r w:rsidR="00E72705">
              <w:t>3</w:t>
            </w:r>
            <w:r w:rsidRPr="004E5842">
              <w:t>0</w:t>
            </w:r>
          </w:p>
        </w:tc>
        <w:tc>
          <w:tcPr>
            <w:tcW w:w="3279" w:type="dxa"/>
            <w:gridSpan w:val="5"/>
          </w:tcPr>
          <w:p w14:paraId="51524CAD" w14:textId="77777777" w:rsidR="00FC100C" w:rsidRPr="004E5842" w:rsidRDefault="00FC100C" w:rsidP="00593A1C">
            <w:pPr>
              <w:pStyle w:val="Tblzatfej"/>
              <w:keepNext/>
              <w:spacing w:before="20" w:after="20"/>
              <w:jc w:val="center"/>
            </w:pPr>
            <w:r w:rsidRPr="004E5842">
              <w:t>ESÉLYT A MUNKÁNAK</w:t>
            </w:r>
          </w:p>
          <w:p w14:paraId="5D5469CE" w14:textId="77777777" w:rsidR="00FC100C" w:rsidRPr="004E5842" w:rsidRDefault="00FC100C" w:rsidP="00593A1C">
            <w:pPr>
              <w:pStyle w:val="Tblzatfej"/>
              <w:keepNext/>
              <w:spacing w:before="20" w:after="20"/>
              <w:jc w:val="center"/>
            </w:pPr>
            <w:r w:rsidRPr="004E5842">
              <w:t>képzettség, együttműködés,</w:t>
            </w:r>
            <w:r w:rsidRPr="004E5842">
              <w:br/>
              <w:t>elérhetőség, innováció</w:t>
            </w:r>
          </w:p>
        </w:tc>
        <w:tc>
          <w:tcPr>
            <w:tcW w:w="3840" w:type="dxa"/>
            <w:gridSpan w:val="6"/>
          </w:tcPr>
          <w:p w14:paraId="0A6BDF54" w14:textId="77777777" w:rsidR="00FC100C" w:rsidRPr="004E5842" w:rsidRDefault="00FC100C" w:rsidP="00593A1C">
            <w:pPr>
              <w:pStyle w:val="Tblzatfej"/>
              <w:keepNext/>
              <w:spacing w:before="20" w:after="20"/>
              <w:jc w:val="center"/>
            </w:pPr>
            <w:r w:rsidRPr="004E5842">
              <w:t>OTTHONUNK KISBÉR</w:t>
            </w:r>
          </w:p>
          <w:p w14:paraId="676344AC" w14:textId="77777777" w:rsidR="00FC100C" w:rsidRPr="004E5842" w:rsidRDefault="00FC100C" w:rsidP="00593A1C">
            <w:pPr>
              <w:pStyle w:val="Tblzatfej"/>
              <w:keepNext/>
              <w:spacing w:before="20" w:after="20"/>
              <w:jc w:val="center"/>
            </w:pPr>
            <w:r w:rsidRPr="004E5842">
              <w:t>élhetőség, közösség,</w:t>
            </w:r>
            <w:r w:rsidRPr="004E5842">
              <w:br/>
              <w:t>működőképesség, vonzerő</w:t>
            </w:r>
          </w:p>
        </w:tc>
      </w:tr>
      <w:tr w:rsidR="00375304" w:rsidRPr="004E5842" w14:paraId="44DE6BA1" w14:textId="77777777" w:rsidTr="00BF3303">
        <w:trPr>
          <w:trHeight w:val="660"/>
          <w:tblHeader/>
        </w:trPr>
        <w:tc>
          <w:tcPr>
            <w:tcW w:w="1985" w:type="dxa"/>
          </w:tcPr>
          <w:p w14:paraId="699D9C70" w14:textId="709169EB" w:rsidR="00375304" w:rsidRPr="004E5842" w:rsidRDefault="00375304" w:rsidP="00593A1C">
            <w:pPr>
              <w:pStyle w:val="Tblzatfej"/>
              <w:keepNext/>
              <w:spacing w:before="20" w:after="20"/>
              <w:jc w:val="center"/>
            </w:pPr>
            <w:r w:rsidRPr="004E5842">
              <w:t>TEMATIKUS CÉLOK 20</w:t>
            </w:r>
            <w:r w:rsidR="00E72705">
              <w:t>3</w:t>
            </w:r>
            <w:r w:rsidRPr="004E5842">
              <w:t>0</w:t>
            </w:r>
          </w:p>
        </w:tc>
        <w:tc>
          <w:tcPr>
            <w:tcW w:w="1276" w:type="dxa"/>
            <w:gridSpan w:val="2"/>
            <w:vMerge w:val="restart"/>
          </w:tcPr>
          <w:p w14:paraId="5E87660D" w14:textId="77777777" w:rsidR="00375304" w:rsidRPr="004E5842" w:rsidRDefault="00375304" w:rsidP="00593A1C">
            <w:pPr>
              <w:pStyle w:val="Tblzat"/>
              <w:keepNext/>
              <w:spacing w:before="20" w:after="20"/>
              <w:jc w:val="center"/>
              <w:rPr>
                <w:sz w:val="18"/>
                <w:szCs w:val="18"/>
              </w:rPr>
            </w:pPr>
            <w:r w:rsidRPr="004E5842">
              <w:rPr>
                <w:sz w:val="18"/>
                <w:szCs w:val="18"/>
              </w:rPr>
              <w:t>Hagyományunk a jövőnk:</w:t>
            </w:r>
            <w:r w:rsidRPr="004E5842">
              <w:rPr>
                <w:sz w:val="18"/>
                <w:szCs w:val="18"/>
              </w:rPr>
              <w:br/>
              <w:t>lovas reneszánsz</w:t>
            </w:r>
          </w:p>
        </w:tc>
        <w:tc>
          <w:tcPr>
            <w:tcW w:w="1236" w:type="dxa"/>
            <w:gridSpan w:val="2"/>
            <w:vMerge w:val="restart"/>
          </w:tcPr>
          <w:p w14:paraId="0B62FA1C" w14:textId="77777777" w:rsidR="00375304" w:rsidRPr="004E5842" w:rsidRDefault="00375304" w:rsidP="00593A1C">
            <w:pPr>
              <w:pStyle w:val="Tblzat"/>
              <w:keepNext/>
              <w:spacing w:before="20" w:after="20"/>
              <w:jc w:val="center"/>
              <w:rPr>
                <w:sz w:val="18"/>
                <w:szCs w:val="18"/>
              </w:rPr>
            </w:pPr>
            <w:r w:rsidRPr="004E5842">
              <w:rPr>
                <w:sz w:val="18"/>
                <w:szCs w:val="18"/>
              </w:rPr>
              <w:t>Tájban a jövőnk:</w:t>
            </w:r>
            <w:r w:rsidRPr="004E5842">
              <w:rPr>
                <w:sz w:val="18"/>
                <w:szCs w:val="18"/>
              </w:rPr>
              <w:br/>
              <w:t>a jövedelem-termelés új lehetőségeinek nyomában</w:t>
            </w:r>
          </w:p>
        </w:tc>
        <w:tc>
          <w:tcPr>
            <w:tcW w:w="1535" w:type="dxa"/>
            <w:gridSpan w:val="3"/>
            <w:vMerge w:val="restart"/>
          </w:tcPr>
          <w:p w14:paraId="6F21C189" w14:textId="0F7A5012" w:rsidR="00375304" w:rsidRPr="004E5842" w:rsidRDefault="006C6F04" w:rsidP="00593A1C">
            <w:pPr>
              <w:pStyle w:val="Tblzat"/>
              <w:keepNext/>
              <w:spacing w:before="20" w:after="20"/>
              <w:jc w:val="center"/>
              <w:rPr>
                <w:sz w:val="18"/>
                <w:szCs w:val="18"/>
              </w:rPr>
            </w:pPr>
            <w:r>
              <w:rPr>
                <w:sz w:val="18"/>
                <w:szCs w:val="18"/>
              </w:rPr>
              <w:t>Járásközpont</w:t>
            </w:r>
            <w:r w:rsidRPr="004E5842">
              <w:rPr>
                <w:sz w:val="18"/>
                <w:szCs w:val="18"/>
              </w:rPr>
              <w:t xml:space="preserve"> szerep</w:t>
            </w:r>
            <w:r>
              <w:rPr>
                <w:sz w:val="18"/>
                <w:szCs w:val="18"/>
              </w:rPr>
              <w:t>ünk:</w:t>
            </w:r>
            <w:r w:rsidR="00E175E1">
              <w:rPr>
                <w:sz w:val="18"/>
                <w:szCs w:val="18"/>
              </w:rPr>
              <w:t xml:space="preserve"> </w:t>
            </w:r>
            <w:r>
              <w:rPr>
                <w:sz w:val="18"/>
                <w:szCs w:val="18"/>
              </w:rPr>
              <w:t xml:space="preserve">szolgáltatás, </w:t>
            </w:r>
            <w:r w:rsidRPr="004E5842">
              <w:rPr>
                <w:sz w:val="18"/>
                <w:szCs w:val="18"/>
              </w:rPr>
              <w:t xml:space="preserve">gazdaság-szervezés, mobilitás </w:t>
            </w:r>
          </w:p>
        </w:tc>
        <w:tc>
          <w:tcPr>
            <w:tcW w:w="1536" w:type="dxa"/>
            <w:gridSpan w:val="2"/>
            <w:vMerge w:val="restart"/>
          </w:tcPr>
          <w:p w14:paraId="7D0A9BE7" w14:textId="77777777" w:rsidR="006C6F04" w:rsidRPr="004E5842" w:rsidRDefault="006C6F04" w:rsidP="00593A1C">
            <w:pPr>
              <w:pStyle w:val="Tblzat"/>
              <w:keepNext/>
              <w:spacing w:before="20" w:after="20"/>
              <w:jc w:val="center"/>
              <w:rPr>
                <w:sz w:val="18"/>
                <w:szCs w:val="18"/>
              </w:rPr>
            </w:pPr>
            <w:r w:rsidRPr="004E5842">
              <w:rPr>
                <w:sz w:val="18"/>
                <w:szCs w:val="18"/>
              </w:rPr>
              <w:t>Az ember a jövőnk:</w:t>
            </w:r>
          </w:p>
          <w:p w14:paraId="1B0BE5EE" w14:textId="77777777" w:rsidR="006C6F04" w:rsidRPr="004E5842" w:rsidRDefault="006C6F04" w:rsidP="00593A1C">
            <w:pPr>
              <w:pStyle w:val="Tblzat"/>
              <w:keepNext/>
              <w:spacing w:before="20" w:after="20"/>
              <w:jc w:val="center"/>
              <w:rPr>
                <w:sz w:val="18"/>
                <w:szCs w:val="18"/>
              </w:rPr>
            </w:pPr>
            <w:r w:rsidRPr="004E5842">
              <w:rPr>
                <w:sz w:val="18"/>
                <w:szCs w:val="18"/>
              </w:rPr>
              <w:t>esély, tudás, egészség,</w:t>
            </w:r>
          </w:p>
          <w:p w14:paraId="32809C6D" w14:textId="77777777" w:rsidR="00375304" w:rsidRPr="004E5842" w:rsidRDefault="006C6F04" w:rsidP="00593A1C">
            <w:pPr>
              <w:pStyle w:val="Tblzat"/>
              <w:keepNext/>
              <w:spacing w:before="20" w:after="20"/>
              <w:jc w:val="center"/>
              <w:rPr>
                <w:sz w:val="18"/>
                <w:szCs w:val="18"/>
              </w:rPr>
            </w:pPr>
            <w:r w:rsidRPr="004E5842">
              <w:rPr>
                <w:sz w:val="18"/>
                <w:szCs w:val="18"/>
              </w:rPr>
              <w:t>befogadás, szolidaritás</w:t>
            </w:r>
          </w:p>
        </w:tc>
        <w:tc>
          <w:tcPr>
            <w:tcW w:w="1536" w:type="dxa"/>
            <w:gridSpan w:val="2"/>
            <w:vMerge w:val="restart"/>
          </w:tcPr>
          <w:p w14:paraId="0AFDC796" w14:textId="77777777" w:rsidR="00375304" w:rsidRPr="004E5842" w:rsidRDefault="00375304" w:rsidP="00593A1C">
            <w:pPr>
              <w:pStyle w:val="Tblzat"/>
              <w:keepNext/>
              <w:spacing w:before="20" w:after="20"/>
              <w:jc w:val="center"/>
              <w:rPr>
                <w:sz w:val="18"/>
                <w:szCs w:val="18"/>
              </w:rPr>
            </w:pPr>
            <w:r w:rsidRPr="004E5842">
              <w:rPr>
                <w:sz w:val="18"/>
                <w:szCs w:val="18"/>
              </w:rPr>
              <w:t>Örökségünk a jövőnk: gazdálkodás értékeinkkel, erő-forrásainkkal</w:t>
            </w:r>
          </w:p>
        </w:tc>
      </w:tr>
      <w:tr w:rsidR="00375304" w:rsidRPr="004E5842" w14:paraId="2A9E6570" w14:textId="77777777" w:rsidTr="00BF3303">
        <w:trPr>
          <w:trHeight w:val="660"/>
          <w:tblHeader/>
        </w:trPr>
        <w:tc>
          <w:tcPr>
            <w:tcW w:w="1985" w:type="dxa"/>
          </w:tcPr>
          <w:p w14:paraId="23D3EACA" w14:textId="77777777" w:rsidR="00375304" w:rsidRPr="004E5842" w:rsidRDefault="008426F9" w:rsidP="00593A1C">
            <w:pPr>
              <w:pStyle w:val="Tblzatfej"/>
              <w:spacing w:before="20" w:after="20"/>
              <w:jc w:val="center"/>
            </w:pPr>
            <w:r>
              <w:t>TERVEZETT BEAVATKOZÁSOK</w:t>
            </w:r>
          </w:p>
        </w:tc>
        <w:tc>
          <w:tcPr>
            <w:tcW w:w="1276" w:type="dxa"/>
            <w:gridSpan w:val="2"/>
            <w:vMerge/>
          </w:tcPr>
          <w:p w14:paraId="13E2FF0F" w14:textId="77777777" w:rsidR="00375304" w:rsidRPr="004E5842" w:rsidRDefault="00375304" w:rsidP="00593A1C">
            <w:pPr>
              <w:pStyle w:val="Tblzat"/>
              <w:spacing w:before="20" w:after="20"/>
              <w:jc w:val="center"/>
            </w:pPr>
          </w:p>
        </w:tc>
        <w:tc>
          <w:tcPr>
            <w:tcW w:w="1236" w:type="dxa"/>
            <w:gridSpan w:val="2"/>
            <w:vMerge/>
          </w:tcPr>
          <w:p w14:paraId="065F945B" w14:textId="77777777" w:rsidR="00375304" w:rsidRPr="004E5842" w:rsidRDefault="00375304" w:rsidP="00593A1C">
            <w:pPr>
              <w:pStyle w:val="Tblzat"/>
              <w:spacing w:before="20" w:after="20"/>
              <w:jc w:val="center"/>
            </w:pPr>
          </w:p>
        </w:tc>
        <w:tc>
          <w:tcPr>
            <w:tcW w:w="1535" w:type="dxa"/>
            <w:gridSpan w:val="3"/>
            <w:vMerge/>
          </w:tcPr>
          <w:p w14:paraId="1BCB197D" w14:textId="77777777" w:rsidR="00375304" w:rsidRPr="004E5842" w:rsidRDefault="00375304" w:rsidP="00593A1C">
            <w:pPr>
              <w:pStyle w:val="Tblzat"/>
              <w:spacing w:before="20" w:after="20"/>
              <w:jc w:val="center"/>
            </w:pPr>
          </w:p>
        </w:tc>
        <w:tc>
          <w:tcPr>
            <w:tcW w:w="1536" w:type="dxa"/>
            <w:gridSpan w:val="2"/>
            <w:vMerge/>
          </w:tcPr>
          <w:p w14:paraId="599D8D40" w14:textId="77777777" w:rsidR="00375304" w:rsidRPr="004E5842" w:rsidRDefault="00375304" w:rsidP="00593A1C">
            <w:pPr>
              <w:pStyle w:val="Tblzat"/>
              <w:spacing w:before="20" w:after="20"/>
              <w:jc w:val="center"/>
            </w:pPr>
          </w:p>
        </w:tc>
        <w:tc>
          <w:tcPr>
            <w:tcW w:w="1536" w:type="dxa"/>
            <w:gridSpan w:val="2"/>
            <w:vMerge/>
          </w:tcPr>
          <w:p w14:paraId="0C40BCF9" w14:textId="77777777" w:rsidR="00375304" w:rsidRPr="004E5842" w:rsidRDefault="00375304" w:rsidP="00593A1C">
            <w:pPr>
              <w:pStyle w:val="Tblzat"/>
              <w:spacing w:before="20" w:after="20"/>
              <w:jc w:val="center"/>
            </w:pPr>
          </w:p>
        </w:tc>
      </w:tr>
      <w:tr w:rsidR="00375304" w:rsidRPr="006E3D65" w14:paraId="18AA59F2" w14:textId="77777777" w:rsidTr="00BF3303">
        <w:tc>
          <w:tcPr>
            <w:tcW w:w="1985" w:type="dxa"/>
          </w:tcPr>
          <w:p w14:paraId="19A65062" w14:textId="43506FC0" w:rsidR="00375304" w:rsidRPr="006E3D65" w:rsidRDefault="00EC568A" w:rsidP="00593A1C">
            <w:pPr>
              <w:pStyle w:val="Tblzat"/>
              <w:spacing w:before="20" w:after="20"/>
              <w:jc w:val="left"/>
              <w:rPr>
                <w:sz w:val="18"/>
                <w:szCs w:val="18"/>
              </w:rPr>
            </w:pPr>
            <w:r w:rsidRPr="00505890">
              <w:rPr>
                <w:sz w:val="18"/>
                <w:szCs w:val="18"/>
              </w:rPr>
              <w:t xml:space="preserve">G1. </w:t>
            </w:r>
            <w:r w:rsidR="008D1284" w:rsidRPr="00505890">
              <w:rPr>
                <w:sz w:val="18"/>
                <w:szCs w:val="18"/>
              </w:rPr>
              <w:t>Ipari park fellendítése</w:t>
            </w:r>
          </w:p>
        </w:tc>
        <w:tc>
          <w:tcPr>
            <w:tcW w:w="1276" w:type="dxa"/>
            <w:gridSpan w:val="2"/>
            <w:shd w:val="clear" w:color="auto" w:fill="DAEEF3" w:themeFill="accent5" w:themeFillTint="33"/>
          </w:tcPr>
          <w:p w14:paraId="1C667926" w14:textId="77777777" w:rsidR="00375304" w:rsidRPr="006E3D65" w:rsidRDefault="00375304" w:rsidP="00593A1C">
            <w:pPr>
              <w:pStyle w:val="Tblzat"/>
              <w:spacing w:before="20" w:after="20"/>
              <w:rPr>
                <w:sz w:val="18"/>
                <w:szCs w:val="18"/>
              </w:rPr>
            </w:pPr>
          </w:p>
        </w:tc>
        <w:tc>
          <w:tcPr>
            <w:tcW w:w="1236" w:type="dxa"/>
            <w:gridSpan w:val="2"/>
            <w:shd w:val="clear" w:color="auto" w:fill="31849B" w:themeFill="accent5" w:themeFillShade="BF"/>
          </w:tcPr>
          <w:p w14:paraId="22426D77" w14:textId="77777777" w:rsidR="00375304" w:rsidRPr="006E3D65" w:rsidRDefault="00375304" w:rsidP="00593A1C">
            <w:pPr>
              <w:pStyle w:val="Tblzat"/>
              <w:spacing w:before="20" w:after="20"/>
              <w:rPr>
                <w:sz w:val="18"/>
                <w:szCs w:val="18"/>
              </w:rPr>
            </w:pPr>
          </w:p>
        </w:tc>
        <w:tc>
          <w:tcPr>
            <w:tcW w:w="1535" w:type="dxa"/>
            <w:gridSpan w:val="3"/>
            <w:shd w:val="clear" w:color="auto" w:fill="DAEEF3" w:themeFill="accent5" w:themeFillTint="33"/>
          </w:tcPr>
          <w:p w14:paraId="696E2CB8" w14:textId="77777777" w:rsidR="00375304" w:rsidRPr="006E3D65" w:rsidRDefault="00375304" w:rsidP="00593A1C">
            <w:pPr>
              <w:pStyle w:val="Tblzat"/>
              <w:spacing w:before="20" w:after="20"/>
              <w:rPr>
                <w:sz w:val="18"/>
                <w:szCs w:val="18"/>
              </w:rPr>
            </w:pPr>
          </w:p>
        </w:tc>
        <w:tc>
          <w:tcPr>
            <w:tcW w:w="1536" w:type="dxa"/>
            <w:gridSpan w:val="2"/>
            <w:shd w:val="clear" w:color="auto" w:fill="31849B" w:themeFill="accent5" w:themeFillShade="BF"/>
          </w:tcPr>
          <w:p w14:paraId="42B67B6A" w14:textId="77777777" w:rsidR="00375304" w:rsidRPr="006E3D65" w:rsidRDefault="00375304" w:rsidP="00593A1C">
            <w:pPr>
              <w:pStyle w:val="Tblzat"/>
              <w:spacing w:before="20" w:after="20"/>
              <w:rPr>
                <w:sz w:val="18"/>
                <w:szCs w:val="18"/>
              </w:rPr>
            </w:pPr>
          </w:p>
        </w:tc>
        <w:tc>
          <w:tcPr>
            <w:tcW w:w="1536" w:type="dxa"/>
            <w:gridSpan w:val="2"/>
            <w:shd w:val="clear" w:color="auto" w:fill="DAEEF3" w:themeFill="accent5" w:themeFillTint="33"/>
          </w:tcPr>
          <w:p w14:paraId="6DA972EA" w14:textId="77777777" w:rsidR="00375304" w:rsidRPr="006E3D65" w:rsidRDefault="00375304" w:rsidP="00593A1C">
            <w:pPr>
              <w:pStyle w:val="Tblzat"/>
              <w:spacing w:before="20" w:after="20"/>
              <w:rPr>
                <w:sz w:val="18"/>
                <w:szCs w:val="18"/>
              </w:rPr>
            </w:pPr>
          </w:p>
        </w:tc>
      </w:tr>
      <w:tr w:rsidR="00375304" w:rsidRPr="006E3D65" w14:paraId="08D9A902" w14:textId="77777777" w:rsidTr="00BF3303">
        <w:tc>
          <w:tcPr>
            <w:tcW w:w="1985" w:type="dxa"/>
          </w:tcPr>
          <w:p w14:paraId="5A4951C9" w14:textId="4EAD45BC" w:rsidR="00375304" w:rsidRPr="006E3D65" w:rsidRDefault="00EC568A" w:rsidP="00593A1C">
            <w:pPr>
              <w:pStyle w:val="Tblzat"/>
              <w:spacing w:before="20" w:after="20"/>
              <w:jc w:val="left"/>
              <w:rPr>
                <w:sz w:val="18"/>
                <w:szCs w:val="18"/>
              </w:rPr>
            </w:pPr>
            <w:r>
              <w:rPr>
                <w:sz w:val="18"/>
                <w:szCs w:val="18"/>
              </w:rPr>
              <w:t xml:space="preserve">G2. </w:t>
            </w:r>
            <w:r w:rsidR="00375304">
              <w:rPr>
                <w:sz w:val="18"/>
                <w:szCs w:val="18"/>
              </w:rPr>
              <w:t>Erőforrásunk a víz</w:t>
            </w:r>
          </w:p>
        </w:tc>
        <w:tc>
          <w:tcPr>
            <w:tcW w:w="1276" w:type="dxa"/>
            <w:gridSpan w:val="2"/>
            <w:shd w:val="clear" w:color="auto" w:fill="DAEEF3" w:themeFill="accent5" w:themeFillTint="33"/>
          </w:tcPr>
          <w:p w14:paraId="49D360B0" w14:textId="77777777" w:rsidR="00375304" w:rsidRPr="006E3D65" w:rsidRDefault="00375304" w:rsidP="00593A1C">
            <w:pPr>
              <w:pStyle w:val="Tblzat"/>
              <w:spacing w:before="20" w:after="20"/>
              <w:rPr>
                <w:sz w:val="18"/>
                <w:szCs w:val="18"/>
              </w:rPr>
            </w:pPr>
          </w:p>
        </w:tc>
        <w:tc>
          <w:tcPr>
            <w:tcW w:w="1236" w:type="dxa"/>
            <w:gridSpan w:val="2"/>
            <w:shd w:val="clear" w:color="auto" w:fill="31849B" w:themeFill="accent5" w:themeFillShade="BF"/>
          </w:tcPr>
          <w:p w14:paraId="4D312384" w14:textId="77777777" w:rsidR="00375304" w:rsidRPr="006E3D65" w:rsidRDefault="00375304" w:rsidP="00593A1C">
            <w:pPr>
              <w:pStyle w:val="Tblzat"/>
              <w:spacing w:before="20" w:after="20"/>
              <w:rPr>
                <w:sz w:val="18"/>
                <w:szCs w:val="18"/>
              </w:rPr>
            </w:pPr>
          </w:p>
        </w:tc>
        <w:tc>
          <w:tcPr>
            <w:tcW w:w="1535" w:type="dxa"/>
            <w:gridSpan w:val="3"/>
            <w:shd w:val="clear" w:color="auto" w:fill="31849B" w:themeFill="accent5" w:themeFillShade="BF"/>
          </w:tcPr>
          <w:p w14:paraId="712C6826" w14:textId="77777777" w:rsidR="00375304" w:rsidRPr="006E3D65" w:rsidRDefault="00375304" w:rsidP="00593A1C">
            <w:pPr>
              <w:pStyle w:val="Tblzat"/>
              <w:spacing w:before="20" w:after="20"/>
              <w:rPr>
                <w:sz w:val="18"/>
                <w:szCs w:val="18"/>
              </w:rPr>
            </w:pPr>
          </w:p>
        </w:tc>
        <w:tc>
          <w:tcPr>
            <w:tcW w:w="1536" w:type="dxa"/>
            <w:gridSpan w:val="2"/>
            <w:shd w:val="clear" w:color="auto" w:fill="31849B" w:themeFill="accent5" w:themeFillShade="BF"/>
          </w:tcPr>
          <w:p w14:paraId="4FA47AE8" w14:textId="77777777" w:rsidR="00375304" w:rsidRPr="006E3D65" w:rsidRDefault="00375304" w:rsidP="00593A1C">
            <w:pPr>
              <w:pStyle w:val="Tblzat"/>
              <w:spacing w:before="20" w:after="20"/>
              <w:rPr>
                <w:sz w:val="18"/>
                <w:szCs w:val="18"/>
              </w:rPr>
            </w:pPr>
          </w:p>
        </w:tc>
        <w:tc>
          <w:tcPr>
            <w:tcW w:w="1536" w:type="dxa"/>
            <w:gridSpan w:val="2"/>
            <w:shd w:val="clear" w:color="auto" w:fill="92CDDC" w:themeFill="accent5" w:themeFillTint="99"/>
          </w:tcPr>
          <w:p w14:paraId="740BEEEB" w14:textId="77777777" w:rsidR="00375304" w:rsidRPr="006E3D65" w:rsidRDefault="00375304" w:rsidP="00593A1C">
            <w:pPr>
              <w:pStyle w:val="Tblzat"/>
              <w:spacing w:before="20" w:after="20"/>
              <w:rPr>
                <w:sz w:val="18"/>
                <w:szCs w:val="18"/>
              </w:rPr>
            </w:pPr>
          </w:p>
        </w:tc>
      </w:tr>
      <w:tr w:rsidR="00375304" w:rsidRPr="006E3D65" w14:paraId="28491377" w14:textId="77777777" w:rsidTr="00BF3303">
        <w:tc>
          <w:tcPr>
            <w:tcW w:w="1985" w:type="dxa"/>
          </w:tcPr>
          <w:p w14:paraId="21355A1D" w14:textId="6F84F074" w:rsidR="00375304" w:rsidRDefault="00EC568A" w:rsidP="00593A1C">
            <w:pPr>
              <w:pStyle w:val="Tblzat"/>
              <w:spacing w:before="20" w:after="20"/>
              <w:jc w:val="left"/>
              <w:rPr>
                <w:sz w:val="18"/>
                <w:szCs w:val="18"/>
              </w:rPr>
            </w:pPr>
            <w:r>
              <w:rPr>
                <w:sz w:val="18"/>
                <w:szCs w:val="18"/>
              </w:rPr>
              <w:t xml:space="preserve">G3. </w:t>
            </w:r>
            <w:r w:rsidR="00375304">
              <w:rPr>
                <w:sz w:val="18"/>
                <w:szCs w:val="18"/>
              </w:rPr>
              <w:t>Rövid Ellátási Lánc</w:t>
            </w:r>
          </w:p>
        </w:tc>
        <w:tc>
          <w:tcPr>
            <w:tcW w:w="1276" w:type="dxa"/>
            <w:gridSpan w:val="2"/>
            <w:shd w:val="clear" w:color="auto" w:fill="92CDDC" w:themeFill="accent5" w:themeFillTint="99"/>
          </w:tcPr>
          <w:p w14:paraId="16CEE0B5" w14:textId="77777777" w:rsidR="00375304" w:rsidRPr="006E3D65" w:rsidRDefault="00375304" w:rsidP="00593A1C">
            <w:pPr>
              <w:pStyle w:val="Tblzat"/>
              <w:spacing w:before="20" w:after="20"/>
              <w:rPr>
                <w:sz w:val="18"/>
                <w:szCs w:val="18"/>
              </w:rPr>
            </w:pPr>
          </w:p>
        </w:tc>
        <w:tc>
          <w:tcPr>
            <w:tcW w:w="1236" w:type="dxa"/>
            <w:gridSpan w:val="2"/>
            <w:shd w:val="clear" w:color="auto" w:fill="31849B" w:themeFill="accent5" w:themeFillShade="BF"/>
          </w:tcPr>
          <w:p w14:paraId="198F2EE3" w14:textId="77777777" w:rsidR="00375304" w:rsidRPr="006E3D65" w:rsidRDefault="00375304" w:rsidP="00593A1C">
            <w:pPr>
              <w:pStyle w:val="Tblzat"/>
              <w:spacing w:before="20" w:after="20"/>
              <w:rPr>
                <w:sz w:val="18"/>
                <w:szCs w:val="18"/>
              </w:rPr>
            </w:pPr>
          </w:p>
        </w:tc>
        <w:tc>
          <w:tcPr>
            <w:tcW w:w="1535" w:type="dxa"/>
            <w:gridSpan w:val="3"/>
            <w:shd w:val="clear" w:color="auto" w:fill="31849B" w:themeFill="accent5" w:themeFillShade="BF"/>
          </w:tcPr>
          <w:p w14:paraId="2506779C" w14:textId="77777777" w:rsidR="00375304" w:rsidRPr="006E3D65" w:rsidRDefault="00375304" w:rsidP="00593A1C">
            <w:pPr>
              <w:pStyle w:val="Tblzat"/>
              <w:spacing w:before="20" w:after="20"/>
              <w:rPr>
                <w:sz w:val="18"/>
                <w:szCs w:val="18"/>
              </w:rPr>
            </w:pPr>
          </w:p>
        </w:tc>
        <w:tc>
          <w:tcPr>
            <w:tcW w:w="1536" w:type="dxa"/>
            <w:gridSpan w:val="2"/>
            <w:shd w:val="clear" w:color="auto" w:fill="DAEEF3" w:themeFill="accent5" w:themeFillTint="33"/>
          </w:tcPr>
          <w:p w14:paraId="0427578B" w14:textId="77777777" w:rsidR="00375304" w:rsidRPr="006E3D65" w:rsidRDefault="00375304" w:rsidP="00593A1C">
            <w:pPr>
              <w:pStyle w:val="Tblzat"/>
              <w:spacing w:before="20" w:after="20"/>
              <w:rPr>
                <w:sz w:val="18"/>
                <w:szCs w:val="18"/>
              </w:rPr>
            </w:pPr>
          </w:p>
        </w:tc>
        <w:tc>
          <w:tcPr>
            <w:tcW w:w="1536" w:type="dxa"/>
            <w:gridSpan w:val="2"/>
            <w:shd w:val="clear" w:color="auto" w:fill="92CDDC" w:themeFill="accent5" w:themeFillTint="99"/>
          </w:tcPr>
          <w:p w14:paraId="745627FD" w14:textId="77777777" w:rsidR="00375304" w:rsidRPr="006E3D65" w:rsidRDefault="00375304" w:rsidP="00593A1C">
            <w:pPr>
              <w:pStyle w:val="Tblzat"/>
              <w:spacing w:before="20" w:after="20"/>
              <w:rPr>
                <w:sz w:val="18"/>
                <w:szCs w:val="18"/>
              </w:rPr>
            </w:pPr>
          </w:p>
        </w:tc>
      </w:tr>
      <w:tr w:rsidR="00375304" w:rsidRPr="006E3D65" w14:paraId="70AEBFA1" w14:textId="77777777" w:rsidTr="00BF3303">
        <w:tc>
          <w:tcPr>
            <w:tcW w:w="1985" w:type="dxa"/>
          </w:tcPr>
          <w:p w14:paraId="167C8E21" w14:textId="3FEDAEF3" w:rsidR="00375304" w:rsidRPr="006E3D65" w:rsidRDefault="00EC568A" w:rsidP="00593A1C">
            <w:pPr>
              <w:pStyle w:val="Tblzat"/>
              <w:spacing w:before="20" w:after="20"/>
              <w:jc w:val="left"/>
              <w:rPr>
                <w:sz w:val="18"/>
                <w:szCs w:val="18"/>
              </w:rPr>
            </w:pPr>
            <w:r>
              <w:rPr>
                <w:sz w:val="18"/>
                <w:szCs w:val="18"/>
              </w:rPr>
              <w:t xml:space="preserve">G4. </w:t>
            </w:r>
            <w:r w:rsidR="00375304">
              <w:rPr>
                <w:sz w:val="18"/>
                <w:szCs w:val="18"/>
              </w:rPr>
              <w:t>Szociális szövetkezet</w:t>
            </w:r>
          </w:p>
        </w:tc>
        <w:tc>
          <w:tcPr>
            <w:tcW w:w="1276" w:type="dxa"/>
            <w:gridSpan w:val="2"/>
            <w:shd w:val="clear" w:color="auto" w:fill="DAEEF3" w:themeFill="accent5" w:themeFillTint="33"/>
          </w:tcPr>
          <w:p w14:paraId="43654FEB" w14:textId="77777777" w:rsidR="00375304" w:rsidRPr="006E3D65" w:rsidRDefault="00375304" w:rsidP="00593A1C">
            <w:pPr>
              <w:pStyle w:val="Tblzat"/>
              <w:spacing w:before="20" w:after="20"/>
              <w:rPr>
                <w:sz w:val="18"/>
                <w:szCs w:val="18"/>
              </w:rPr>
            </w:pPr>
          </w:p>
        </w:tc>
        <w:tc>
          <w:tcPr>
            <w:tcW w:w="1236" w:type="dxa"/>
            <w:gridSpan w:val="2"/>
            <w:shd w:val="clear" w:color="auto" w:fill="31849B" w:themeFill="accent5" w:themeFillShade="BF"/>
          </w:tcPr>
          <w:p w14:paraId="20B7D299" w14:textId="77777777" w:rsidR="00375304" w:rsidRPr="006E3D65" w:rsidRDefault="00375304" w:rsidP="00593A1C">
            <w:pPr>
              <w:pStyle w:val="Tblzat"/>
              <w:spacing w:before="20" w:after="20"/>
              <w:rPr>
                <w:sz w:val="18"/>
                <w:szCs w:val="18"/>
              </w:rPr>
            </w:pPr>
          </w:p>
        </w:tc>
        <w:tc>
          <w:tcPr>
            <w:tcW w:w="1535" w:type="dxa"/>
            <w:gridSpan w:val="3"/>
            <w:shd w:val="clear" w:color="auto" w:fill="31849B" w:themeFill="accent5" w:themeFillShade="BF"/>
          </w:tcPr>
          <w:p w14:paraId="47170475" w14:textId="77777777" w:rsidR="00375304" w:rsidRPr="006E3D65" w:rsidRDefault="00375304" w:rsidP="00593A1C">
            <w:pPr>
              <w:pStyle w:val="Tblzat"/>
              <w:spacing w:before="20" w:after="20"/>
              <w:rPr>
                <w:sz w:val="18"/>
                <w:szCs w:val="18"/>
              </w:rPr>
            </w:pPr>
          </w:p>
        </w:tc>
        <w:tc>
          <w:tcPr>
            <w:tcW w:w="1536" w:type="dxa"/>
            <w:gridSpan w:val="2"/>
            <w:shd w:val="clear" w:color="auto" w:fill="31849B" w:themeFill="accent5" w:themeFillShade="BF"/>
          </w:tcPr>
          <w:p w14:paraId="5912E447" w14:textId="77777777" w:rsidR="00375304" w:rsidRPr="006E3D65" w:rsidRDefault="00375304" w:rsidP="00593A1C">
            <w:pPr>
              <w:pStyle w:val="Tblzat"/>
              <w:spacing w:before="20" w:after="20"/>
              <w:rPr>
                <w:sz w:val="18"/>
                <w:szCs w:val="18"/>
              </w:rPr>
            </w:pPr>
          </w:p>
        </w:tc>
        <w:tc>
          <w:tcPr>
            <w:tcW w:w="1536" w:type="dxa"/>
            <w:gridSpan w:val="2"/>
            <w:shd w:val="clear" w:color="auto" w:fill="DAEEF3" w:themeFill="accent5" w:themeFillTint="33"/>
          </w:tcPr>
          <w:p w14:paraId="44CC6796" w14:textId="77777777" w:rsidR="00375304" w:rsidRPr="006E3D65" w:rsidRDefault="00375304" w:rsidP="00593A1C">
            <w:pPr>
              <w:pStyle w:val="Tblzat"/>
              <w:spacing w:before="20" w:after="20"/>
              <w:rPr>
                <w:sz w:val="18"/>
                <w:szCs w:val="18"/>
              </w:rPr>
            </w:pPr>
          </w:p>
        </w:tc>
      </w:tr>
      <w:tr w:rsidR="00375304" w:rsidRPr="006E3D65" w14:paraId="574C9AE3" w14:textId="77777777" w:rsidTr="00BF3303">
        <w:tc>
          <w:tcPr>
            <w:tcW w:w="1985" w:type="dxa"/>
          </w:tcPr>
          <w:p w14:paraId="101ED671" w14:textId="5D9810A0" w:rsidR="00375304" w:rsidRPr="006E3D65" w:rsidRDefault="00EC568A" w:rsidP="00593A1C">
            <w:pPr>
              <w:pStyle w:val="Tblzat"/>
              <w:spacing w:before="20" w:after="20"/>
              <w:jc w:val="left"/>
              <w:rPr>
                <w:sz w:val="18"/>
                <w:szCs w:val="18"/>
              </w:rPr>
            </w:pPr>
            <w:r>
              <w:rPr>
                <w:sz w:val="18"/>
                <w:szCs w:val="18"/>
              </w:rPr>
              <w:t xml:space="preserve">G5. </w:t>
            </w:r>
            <w:r w:rsidR="00375304">
              <w:rPr>
                <w:sz w:val="18"/>
                <w:szCs w:val="18"/>
              </w:rPr>
              <w:t>Inkubációs program</w:t>
            </w:r>
          </w:p>
        </w:tc>
        <w:tc>
          <w:tcPr>
            <w:tcW w:w="1276" w:type="dxa"/>
            <w:gridSpan w:val="2"/>
            <w:shd w:val="clear" w:color="auto" w:fill="DAEEF3" w:themeFill="accent5" w:themeFillTint="33"/>
          </w:tcPr>
          <w:p w14:paraId="0A156866" w14:textId="77777777" w:rsidR="00375304" w:rsidRPr="006E3D65" w:rsidRDefault="00375304" w:rsidP="00593A1C">
            <w:pPr>
              <w:pStyle w:val="Tblzat"/>
              <w:spacing w:before="20" w:after="20"/>
              <w:rPr>
                <w:sz w:val="18"/>
                <w:szCs w:val="18"/>
              </w:rPr>
            </w:pPr>
          </w:p>
        </w:tc>
        <w:tc>
          <w:tcPr>
            <w:tcW w:w="1236" w:type="dxa"/>
            <w:gridSpan w:val="2"/>
            <w:shd w:val="clear" w:color="auto" w:fill="31849B" w:themeFill="accent5" w:themeFillShade="BF"/>
          </w:tcPr>
          <w:p w14:paraId="7252BF22" w14:textId="77777777" w:rsidR="00375304" w:rsidRPr="006E3D65" w:rsidRDefault="00375304" w:rsidP="00593A1C">
            <w:pPr>
              <w:pStyle w:val="Tblzat"/>
              <w:spacing w:before="20" w:after="20"/>
              <w:rPr>
                <w:sz w:val="18"/>
                <w:szCs w:val="18"/>
              </w:rPr>
            </w:pPr>
          </w:p>
        </w:tc>
        <w:tc>
          <w:tcPr>
            <w:tcW w:w="1535" w:type="dxa"/>
            <w:gridSpan w:val="3"/>
            <w:shd w:val="clear" w:color="auto" w:fill="92CDDC" w:themeFill="accent5" w:themeFillTint="99"/>
          </w:tcPr>
          <w:p w14:paraId="6B7B7063" w14:textId="77777777" w:rsidR="00375304" w:rsidRPr="006E3D65" w:rsidRDefault="00375304" w:rsidP="00593A1C">
            <w:pPr>
              <w:pStyle w:val="Tblzat"/>
              <w:spacing w:before="20" w:after="20"/>
              <w:rPr>
                <w:sz w:val="18"/>
                <w:szCs w:val="18"/>
              </w:rPr>
            </w:pPr>
          </w:p>
        </w:tc>
        <w:tc>
          <w:tcPr>
            <w:tcW w:w="1536" w:type="dxa"/>
            <w:gridSpan w:val="2"/>
            <w:shd w:val="clear" w:color="auto" w:fill="31849B" w:themeFill="accent5" w:themeFillShade="BF"/>
          </w:tcPr>
          <w:p w14:paraId="79937BAD" w14:textId="77777777" w:rsidR="00375304" w:rsidRPr="006E3D65" w:rsidRDefault="00375304" w:rsidP="00593A1C">
            <w:pPr>
              <w:pStyle w:val="Tblzat"/>
              <w:spacing w:before="20" w:after="20"/>
              <w:rPr>
                <w:sz w:val="18"/>
                <w:szCs w:val="18"/>
              </w:rPr>
            </w:pPr>
          </w:p>
        </w:tc>
        <w:tc>
          <w:tcPr>
            <w:tcW w:w="1536" w:type="dxa"/>
            <w:gridSpan w:val="2"/>
            <w:shd w:val="clear" w:color="auto" w:fill="31849B" w:themeFill="accent5" w:themeFillShade="BF"/>
          </w:tcPr>
          <w:p w14:paraId="29FC837A" w14:textId="77777777" w:rsidR="00375304" w:rsidRPr="006E3D65" w:rsidRDefault="00375304" w:rsidP="00593A1C">
            <w:pPr>
              <w:pStyle w:val="Tblzat"/>
              <w:spacing w:before="20" w:after="20"/>
              <w:rPr>
                <w:sz w:val="18"/>
                <w:szCs w:val="18"/>
              </w:rPr>
            </w:pPr>
          </w:p>
        </w:tc>
      </w:tr>
      <w:tr w:rsidR="00375304" w:rsidRPr="006E3D65" w14:paraId="61221FD5" w14:textId="77777777" w:rsidTr="00BF3303">
        <w:tc>
          <w:tcPr>
            <w:tcW w:w="1985" w:type="dxa"/>
          </w:tcPr>
          <w:p w14:paraId="30DEDFD1" w14:textId="22038A36" w:rsidR="00375304" w:rsidRPr="006E3D65" w:rsidRDefault="00EC568A" w:rsidP="00593A1C">
            <w:pPr>
              <w:pStyle w:val="Tblzat"/>
              <w:spacing w:before="20" w:after="20"/>
              <w:jc w:val="left"/>
              <w:rPr>
                <w:sz w:val="18"/>
                <w:szCs w:val="18"/>
              </w:rPr>
            </w:pPr>
            <w:r>
              <w:rPr>
                <w:sz w:val="18"/>
                <w:szCs w:val="18"/>
              </w:rPr>
              <w:t xml:space="preserve">G6. </w:t>
            </w:r>
            <w:r w:rsidR="00375304">
              <w:rPr>
                <w:sz w:val="18"/>
                <w:szCs w:val="18"/>
              </w:rPr>
              <w:t>Erőforrásunk az erdő</w:t>
            </w:r>
          </w:p>
        </w:tc>
        <w:tc>
          <w:tcPr>
            <w:tcW w:w="1276" w:type="dxa"/>
            <w:gridSpan w:val="2"/>
            <w:shd w:val="clear" w:color="auto" w:fill="92CDDC" w:themeFill="accent5" w:themeFillTint="99"/>
          </w:tcPr>
          <w:p w14:paraId="713D173C" w14:textId="77777777" w:rsidR="00375304" w:rsidRPr="006E3D65" w:rsidRDefault="00375304" w:rsidP="00593A1C">
            <w:pPr>
              <w:pStyle w:val="Tblzat"/>
              <w:spacing w:before="20" w:after="20"/>
              <w:rPr>
                <w:sz w:val="18"/>
                <w:szCs w:val="18"/>
              </w:rPr>
            </w:pPr>
          </w:p>
        </w:tc>
        <w:tc>
          <w:tcPr>
            <w:tcW w:w="1236" w:type="dxa"/>
            <w:gridSpan w:val="2"/>
            <w:shd w:val="clear" w:color="auto" w:fill="31849B" w:themeFill="accent5" w:themeFillShade="BF"/>
          </w:tcPr>
          <w:p w14:paraId="4FB14F7C" w14:textId="77777777" w:rsidR="00375304" w:rsidRPr="006E3D65" w:rsidRDefault="00375304" w:rsidP="00593A1C">
            <w:pPr>
              <w:pStyle w:val="Tblzat"/>
              <w:spacing w:before="20" w:after="20"/>
              <w:rPr>
                <w:sz w:val="18"/>
                <w:szCs w:val="18"/>
              </w:rPr>
            </w:pPr>
          </w:p>
        </w:tc>
        <w:tc>
          <w:tcPr>
            <w:tcW w:w="1535" w:type="dxa"/>
            <w:gridSpan w:val="3"/>
            <w:shd w:val="clear" w:color="auto" w:fill="DAEEF3" w:themeFill="accent5" w:themeFillTint="33"/>
          </w:tcPr>
          <w:p w14:paraId="60431718" w14:textId="77777777" w:rsidR="00375304" w:rsidRPr="006E3D65" w:rsidRDefault="00375304" w:rsidP="00593A1C">
            <w:pPr>
              <w:pStyle w:val="Tblzat"/>
              <w:spacing w:before="20" w:after="20"/>
              <w:rPr>
                <w:sz w:val="18"/>
                <w:szCs w:val="18"/>
              </w:rPr>
            </w:pPr>
          </w:p>
        </w:tc>
        <w:tc>
          <w:tcPr>
            <w:tcW w:w="1536" w:type="dxa"/>
            <w:gridSpan w:val="2"/>
            <w:shd w:val="clear" w:color="auto" w:fill="31849B" w:themeFill="accent5" w:themeFillShade="BF"/>
          </w:tcPr>
          <w:p w14:paraId="08D9E5C3" w14:textId="77777777" w:rsidR="00375304" w:rsidRPr="006E3D65" w:rsidRDefault="00375304" w:rsidP="00593A1C">
            <w:pPr>
              <w:pStyle w:val="Tblzat"/>
              <w:spacing w:before="20" w:after="20"/>
              <w:rPr>
                <w:sz w:val="18"/>
                <w:szCs w:val="18"/>
              </w:rPr>
            </w:pPr>
          </w:p>
        </w:tc>
        <w:tc>
          <w:tcPr>
            <w:tcW w:w="1536" w:type="dxa"/>
            <w:gridSpan w:val="2"/>
            <w:shd w:val="clear" w:color="auto" w:fill="31849B" w:themeFill="accent5" w:themeFillShade="BF"/>
          </w:tcPr>
          <w:p w14:paraId="2A502EDA" w14:textId="77777777" w:rsidR="00375304" w:rsidRPr="006E3D65" w:rsidRDefault="00375304" w:rsidP="00593A1C">
            <w:pPr>
              <w:pStyle w:val="Tblzat"/>
              <w:spacing w:before="20" w:after="20"/>
              <w:rPr>
                <w:sz w:val="18"/>
                <w:szCs w:val="18"/>
              </w:rPr>
            </w:pPr>
          </w:p>
        </w:tc>
      </w:tr>
      <w:tr w:rsidR="00375304" w:rsidRPr="00C95876" w14:paraId="757E47CB" w14:textId="77777777" w:rsidTr="00BF3303">
        <w:tc>
          <w:tcPr>
            <w:tcW w:w="1985" w:type="dxa"/>
            <w:shd w:val="clear" w:color="auto" w:fill="FFFFFF" w:themeFill="background1"/>
          </w:tcPr>
          <w:p w14:paraId="752C28E2" w14:textId="0F425B0B" w:rsidR="00375304" w:rsidRPr="006E3D65" w:rsidRDefault="00EC568A" w:rsidP="00593A1C">
            <w:pPr>
              <w:pStyle w:val="Tblzat"/>
              <w:spacing w:before="20" w:after="20"/>
              <w:jc w:val="left"/>
              <w:rPr>
                <w:sz w:val="18"/>
                <w:szCs w:val="18"/>
              </w:rPr>
            </w:pPr>
            <w:r>
              <w:rPr>
                <w:sz w:val="18"/>
                <w:szCs w:val="18"/>
              </w:rPr>
              <w:t xml:space="preserve">G7. </w:t>
            </w:r>
            <w:r w:rsidR="00375304" w:rsidRPr="00C95876">
              <w:rPr>
                <w:sz w:val="18"/>
                <w:szCs w:val="18"/>
              </w:rPr>
              <w:t>Partnerként az innovációban</w:t>
            </w:r>
          </w:p>
        </w:tc>
        <w:tc>
          <w:tcPr>
            <w:tcW w:w="1276" w:type="dxa"/>
            <w:gridSpan w:val="2"/>
            <w:shd w:val="clear" w:color="auto" w:fill="DAEEF3" w:themeFill="accent5" w:themeFillTint="33"/>
          </w:tcPr>
          <w:p w14:paraId="3A2965A1" w14:textId="77777777" w:rsidR="00375304" w:rsidRPr="006E3D65" w:rsidRDefault="00375304" w:rsidP="00593A1C">
            <w:pPr>
              <w:pStyle w:val="Tblzat"/>
              <w:spacing w:before="20" w:after="20"/>
              <w:jc w:val="left"/>
              <w:rPr>
                <w:sz w:val="18"/>
                <w:szCs w:val="18"/>
              </w:rPr>
            </w:pPr>
          </w:p>
        </w:tc>
        <w:tc>
          <w:tcPr>
            <w:tcW w:w="1236" w:type="dxa"/>
            <w:gridSpan w:val="2"/>
            <w:shd w:val="clear" w:color="auto" w:fill="31849B" w:themeFill="accent5" w:themeFillShade="BF"/>
          </w:tcPr>
          <w:p w14:paraId="612CB152" w14:textId="77777777" w:rsidR="00375304" w:rsidRPr="006E3D65" w:rsidRDefault="00375304" w:rsidP="00593A1C">
            <w:pPr>
              <w:pStyle w:val="Tblzat"/>
              <w:spacing w:before="20" w:after="20"/>
              <w:jc w:val="left"/>
              <w:rPr>
                <w:sz w:val="18"/>
                <w:szCs w:val="18"/>
              </w:rPr>
            </w:pPr>
          </w:p>
        </w:tc>
        <w:tc>
          <w:tcPr>
            <w:tcW w:w="1535" w:type="dxa"/>
            <w:gridSpan w:val="3"/>
            <w:shd w:val="clear" w:color="auto" w:fill="92CDDC" w:themeFill="accent5" w:themeFillTint="99"/>
          </w:tcPr>
          <w:p w14:paraId="0A9B7CD8" w14:textId="77777777" w:rsidR="00375304" w:rsidRPr="006E3D65" w:rsidRDefault="00375304" w:rsidP="00593A1C">
            <w:pPr>
              <w:pStyle w:val="Tblzat"/>
              <w:spacing w:before="20" w:after="20"/>
              <w:jc w:val="left"/>
              <w:rPr>
                <w:sz w:val="18"/>
                <w:szCs w:val="18"/>
              </w:rPr>
            </w:pPr>
          </w:p>
        </w:tc>
        <w:tc>
          <w:tcPr>
            <w:tcW w:w="1536" w:type="dxa"/>
            <w:gridSpan w:val="2"/>
            <w:shd w:val="clear" w:color="auto" w:fill="31849B" w:themeFill="accent5" w:themeFillShade="BF"/>
          </w:tcPr>
          <w:p w14:paraId="0A112D15" w14:textId="77777777" w:rsidR="00375304" w:rsidRPr="006E3D65" w:rsidRDefault="00375304" w:rsidP="00593A1C">
            <w:pPr>
              <w:pStyle w:val="Tblzat"/>
              <w:spacing w:before="20" w:after="20"/>
              <w:jc w:val="left"/>
              <w:rPr>
                <w:sz w:val="18"/>
                <w:szCs w:val="18"/>
              </w:rPr>
            </w:pPr>
          </w:p>
        </w:tc>
        <w:tc>
          <w:tcPr>
            <w:tcW w:w="1536" w:type="dxa"/>
            <w:gridSpan w:val="2"/>
            <w:shd w:val="clear" w:color="auto" w:fill="31849B" w:themeFill="accent5" w:themeFillShade="BF"/>
          </w:tcPr>
          <w:p w14:paraId="4FFB4476" w14:textId="77777777" w:rsidR="00375304" w:rsidRPr="006E3D65" w:rsidRDefault="00375304" w:rsidP="00593A1C">
            <w:pPr>
              <w:pStyle w:val="Tblzat"/>
              <w:spacing w:before="20" w:after="20"/>
              <w:jc w:val="left"/>
              <w:rPr>
                <w:sz w:val="18"/>
                <w:szCs w:val="18"/>
              </w:rPr>
            </w:pPr>
          </w:p>
        </w:tc>
      </w:tr>
    </w:tbl>
    <w:p w14:paraId="08952A4A" w14:textId="77777777" w:rsidR="00797DF4" w:rsidRDefault="00797DF4" w:rsidP="00797DF4">
      <w:pPr>
        <w:pStyle w:val="Kpalrs"/>
      </w:pPr>
      <w:r>
        <w:t>4. program: Vonzerő- és jövedelem-termelő képesség növelése a turizmusban</w:t>
      </w:r>
    </w:p>
    <w:tbl>
      <w:tblPr>
        <w:tblStyle w:val="Rcsostblzat"/>
        <w:tblW w:w="9104" w:type="dxa"/>
        <w:tblInd w:w="108" w:type="dxa"/>
        <w:tblLayout w:type="fixed"/>
        <w:tblLook w:val="04A0" w:firstRow="1" w:lastRow="0" w:firstColumn="1" w:lastColumn="0" w:noHBand="0" w:noVBand="1"/>
      </w:tblPr>
      <w:tblGrid>
        <w:gridCol w:w="2268"/>
        <w:gridCol w:w="1134"/>
        <w:gridCol w:w="1418"/>
        <w:gridCol w:w="1417"/>
        <w:gridCol w:w="1560"/>
        <w:gridCol w:w="1307"/>
      </w:tblGrid>
      <w:tr w:rsidR="00797DF4" w:rsidRPr="004E5842" w14:paraId="2D3790C9" w14:textId="77777777" w:rsidTr="00BF3303">
        <w:trPr>
          <w:trHeight w:val="660"/>
        </w:trPr>
        <w:tc>
          <w:tcPr>
            <w:tcW w:w="2268" w:type="dxa"/>
          </w:tcPr>
          <w:p w14:paraId="5D840FF4" w14:textId="1FCB43C4" w:rsidR="00797DF4" w:rsidRPr="004E5842" w:rsidRDefault="00797DF4" w:rsidP="00593A1C">
            <w:pPr>
              <w:pStyle w:val="Tblzatfej"/>
              <w:spacing w:before="20" w:after="20"/>
              <w:jc w:val="center"/>
            </w:pPr>
            <w:r w:rsidRPr="004E5842">
              <w:t>TEMATIKUS CÉLOK 20</w:t>
            </w:r>
            <w:r w:rsidR="00505890">
              <w:t>3</w:t>
            </w:r>
            <w:r w:rsidRPr="004E5842">
              <w:t>0</w:t>
            </w:r>
          </w:p>
        </w:tc>
        <w:tc>
          <w:tcPr>
            <w:tcW w:w="1134" w:type="dxa"/>
            <w:vMerge w:val="restart"/>
          </w:tcPr>
          <w:p w14:paraId="2E64F0E3" w14:textId="77777777" w:rsidR="00797DF4" w:rsidRPr="004E5842" w:rsidRDefault="00797DF4" w:rsidP="00593A1C">
            <w:pPr>
              <w:pStyle w:val="Tblzat"/>
              <w:spacing w:before="20" w:after="20"/>
              <w:jc w:val="center"/>
              <w:rPr>
                <w:sz w:val="18"/>
                <w:szCs w:val="18"/>
              </w:rPr>
            </w:pPr>
            <w:proofErr w:type="spellStart"/>
            <w:r w:rsidRPr="004E5842">
              <w:rPr>
                <w:sz w:val="18"/>
                <w:szCs w:val="18"/>
              </w:rPr>
              <w:t>Hagyomá</w:t>
            </w:r>
            <w:r>
              <w:rPr>
                <w:sz w:val="18"/>
                <w:szCs w:val="18"/>
              </w:rPr>
              <w:t>-</w:t>
            </w:r>
            <w:r w:rsidRPr="004E5842">
              <w:rPr>
                <w:sz w:val="18"/>
                <w:szCs w:val="18"/>
              </w:rPr>
              <w:t>nyunk</w:t>
            </w:r>
            <w:proofErr w:type="spellEnd"/>
            <w:r w:rsidRPr="004E5842">
              <w:rPr>
                <w:sz w:val="18"/>
                <w:szCs w:val="18"/>
              </w:rPr>
              <w:t xml:space="preserve"> a jövőnk:</w:t>
            </w:r>
            <w:r w:rsidRPr="004E5842">
              <w:rPr>
                <w:sz w:val="18"/>
                <w:szCs w:val="18"/>
              </w:rPr>
              <w:br/>
              <w:t>lovas reneszánsz</w:t>
            </w:r>
          </w:p>
        </w:tc>
        <w:tc>
          <w:tcPr>
            <w:tcW w:w="1418" w:type="dxa"/>
            <w:vMerge w:val="restart"/>
          </w:tcPr>
          <w:p w14:paraId="717A07DB" w14:textId="77777777" w:rsidR="00797DF4" w:rsidRPr="004E5842" w:rsidRDefault="00797DF4" w:rsidP="00593A1C">
            <w:pPr>
              <w:pStyle w:val="Tblzat"/>
              <w:spacing w:before="20" w:after="20"/>
              <w:jc w:val="center"/>
              <w:rPr>
                <w:sz w:val="18"/>
                <w:szCs w:val="18"/>
              </w:rPr>
            </w:pPr>
            <w:r w:rsidRPr="004E5842">
              <w:rPr>
                <w:sz w:val="18"/>
                <w:szCs w:val="18"/>
              </w:rPr>
              <w:t>Tájban a jövőnk:</w:t>
            </w:r>
            <w:r w:rsidRPr="004E5842">
              <w:rPr>
                <w:sz w:val="18"/>
                <w:szCs w:val="18"/>
              </w:rPr>
              <w:br/>
              <w:t>a jövedelem-termelés új lehetőségeinek nyomában</w:t>
            </w:r>
          </w:p>
        </w:tc>
        <w:tc>
          <w:tcPr>
            <w:tcW w:w="1417" w:type="dxa"/>
            <w:vMerge w:val="restart"/>
          </w:tcPr>
          <w:p w14:paraId="718C6321" w14:textId="64B91257" w:rsidR="00797DF4" w:rsidRPr="004E5842" w:rsidRDefault="006C6F04" w:rsidP="00593A1C">
            <w:pPr>
              <w:pStyle w:val="Tblzat"/>
              <w:spacing w:before="20" w:after="20"/>
              <w:jc w:val="center"/>
              <w:rPr>
                <w:sz w:val="18"/>
                <w:szCs w:val="18"/>
              </w:rPr>
            </w:pPr>
            <w:r>
              <w:rPr>
                <w:sz w:val="18"/>
                <w:szCs w:val="18"/>
              </w:rPr>
              <w:t>Járásközpont</w:t>
            </w:r>
            <w:r w:rsidRPr="004E5842">
              <w:rPr>
                <w:sz w:val="18"/>
                <w:szCs w:val="18"/>
              </w:rPr>
              <w:t xml:space="preserve"> szerep</w:t>
            </w:r>
            <w:r>
              <w:rPr>
                <w:sz w:val="18"/>
                <w:szCs w:val="18"/>
              </w:rPr>
              <w:t>ünk:</w:t>
            </w:r>
            <w:r w:rsidR="002E5EF3">
              <w:rPr>
                <w:sz w:val="18"/>
                <w:szCs w:val="18"/>
              </w:rPr>
              <w:t xml:space="preserve"> </w:t>
            </w:r>
            <w:r>
              <w:rPr>
                <w:sz w:val="18"/>
                <w:szCs w:val="18"/>
              </w:rPr>
              <w:t xml:space="preserve">szolgáltatás, </w:t>
            </w:r>
            <w:r w:rsidRPr="004E5842">
              <w:rPr>
                <w:sz w:val="18"/>
                <w:szCs w:val="18"/>
              </w:rPr>
              <w:t xml:space="preserve">gazdaság-szervezés, mobilitás </w:t>
            </w:r>
          </w:p>
        </w:tc>
        <w:tc>
          <w:tcPr>
            <w:tcW w:w="1560" w:type="dxa"/>
            <w:vMerge w:val="restart"/>
          </w:tcPr>
          <w:p w14:paraId="31C3CB85" w14:textId="77777777" w:rsidR="006C6F04" w:rsidRPr="004E5842" w:rsidRDefault="006C6F04" w:rsidP="00593A1C">
            <w:pPr>
              <w:pStyle w:val="Tblzat"/>
              <w:spacing w:before="20" w:after="20"/>
              <w:jc w:val="center"/>
              <w:rPr>
                <w:sz w:val="18"/>
                <w:szCs w:val="18"/>
              </w:rPr>
            </w:pPr>
            <w:r w:rsidRPr="004E5842">
              <w:rPr>
                <w:sz w:val="18"/>
                <w:szCs w:val="18"/>
              </w:rPr>
              <w:t>Az ember a jövőnk:</w:t>
            </w:r>
          </w:p>
          <w:p w14:paraId="3F6381C3" w14:textId="77777777" w:rsidR="006C6F04" w:rsidRPr="004E5842" w:rsidRDefault="006C6F04" w:rsidP="00593A1C">
            <w:pPr>
              <w:pStyle w:val="Tblzat"/>
              <w:spacing w:before="20" w:after="20"/>
              <w:jc w:val="center"/>
              <w:rPr>
                <w:sz w:val="18"/>
                <w:szCs w:val="18"/>
              </w:rPr>
            </w:pPr>
            <w:r w:rsidRPr="004E5842">
              <w:rPr>
                <w:sz w:val="18"/>
                <w:szCs w:val="18"/>
              </w:rPr>
              <w:t>esély, tudás, egészség,</w:t>
            </w:r>
          </w:p>
          <w:p w14:paraId="6775E483" w14:textId="77777777" w:rsidR="00797DF4" w:rsidRPr="004E5842" w:rsidRDefault="006C6F04" w:rsidP="00593A1C">
            <w:pPr>
              <w:pStyle w:val="Tblzat"/>
              <w:spacing w:before="20" w:after="20"/>
              <w:jc w:val="center"/>
              <w:rPr>
                <w:sz w:val="18"/>
                <w:szCs w:val="18"/>
              </w:rPr>
            </w:pPr>
            <w:r w:rsidRPr="004E5842">
              <w:rPr>
                <w:sz w:val="18"/>
                <w:szCs w:val="18"/>
              </w:rPr>
              <w:t>befogadás, szolidaritás</w:t>
            </w:r>
          </w:p>
        </w:tc>
        <w:tc>
          <w:tcPr>
            <w:tcW w:w="1307" w:type="dxa"/>
            <w:vMerge w:val="restart"/>
          </w:tcPr>
          <w:p w14:paraId="30CC6B27" w14:textId="77777777" w:rsidR="00797DF4" w:rsidRPr="004E5842" w:rsidRDefault="00797DF4" w:rsidP="00593A1C">
            <w:pPr>
              <w:pStyle w:val="Tblzat"/>
              <w:spacing w:before="20" w:after="20"/>
              <w:jc w:val="center"/>
              <w:rPr>
                <w:sz w:val="18"/>
                <w:szCs w:val="18"/>
              </w:rPr>
            </w:pPr>
            <w:r w:rsidRPr="004E5842">
              <w:rPr>
                <w:sz w:val="18"/>
                <w:szCs w:val="18"/>
              </w:rPr>
              <w:t>Örökségünk a jövőnk: gazdálkodás értékeinkkel, erő-forrásainkkal</w:t>
            </w:r>
          </w:p>
        </w:tc>
      </w:tr>
      <w:tr w:rsidR="00797DF4" w:rsidRPr="004E5842" w14:paraId="270FA9CD" w14:textId="77777777" w:rsidTr="00BF3303">
        <w:trPr>
          <w:trHeight w:val="660"/>
        </w:trPr>
        <w:tc>
          <w:tcPr>
            <w:tcW w:w="2268" w:type="dxa"/>
          </w:tcPr>
          <w:p w14:paraId="47BA2BC9" w14:textId="77777777" w:rsidR="00797DF4" w:rsidRPr="004E5842" w:rsidRDefault="008426F9" w:rsidP="00593A1C">
            <w:pPr>
              <w:pStyle w:val="Tblzatfej"/>
              <w:spacing w:before="20" w:after="20"/>
              <w:jc w:val="center"/>
            </w:pPr>
            <w:r>
              <w:t>TERVEZETT BEAVATKOZÁSOK</w:t>
            </w:r>
          </w:p>
        </w:tc>
        <w:tc>
          <w:tcPr>
            <w:tcW w:w="1134" w:type="dxa"/>
            <w:vMerge/>
          </w:tcPr>
          <w:p w14:paraId="4C2EA3C6" w14:textId="77777777" w:rsidR="00797DF4" w:rsidRPr="004E5842" w:rsidRDefault="00797DF4" w:rsidP="00593A1C">
            <w:pPr>
              <w:pStyle w:val="Tblzat"/>
              <w:spacing w:before="20" w:after="20"/>
              <w:jc w:val="center"/>
            </w:pPr>
          </w:p>
        </w:tc>
        <w:tc>
          <w:tcPr>
            <w:tcW w:w="1418" w:type="dxa"/>
            <w:vMerge/>
          </w:tcPr>
          <w:p w14:paraId="344DB008" w14:textId="77777777" w:rsidR="00797DF4" w:rsidRPr="004E5842" w:rsidRDefault="00797DF4" w:rsidP="00593A1C">
            <w:pPr>
              <w:pStyle w:val="Tblzat"/>
              <w:spacing w:before="20" w:after="20"/>
              <w:jc w:val="center"/>
            </w:pPr>
          </w:p>
        </w:tc>
        <w:tc>
          <w:tcPr>
            <w:tcW w:w="1417" w:type="dxa"/>
            <w:vMerge/>
          </w:tcPr>
          <w:p w14:paraId="2366F93A" w14:textId="77777777" w:rsidR="00797DF4" w:rsidRPr="004E5842" w:rsidRDefault="00797DF4" w:rsidP="00593A1C">
            <w:pPr>
              <w:pStyle w:val="Tblzat"/>
              <w:spacing w:before="20" w:after="20"/>
              <w:jc w:val="center"/>
            </w:pPr>
          </w:p>
        </w:tc>
        <w:tc>
          <w:tcPr>
            <w:tcW w:w="1560" w:type="dxa"/>
            <w:vMerge/>
          </w:tcPr>
          <w:p w14:paraId="4073E323" w14:textId="77777777" w:rsidR="00797DF4" w:rsidRPr="004E5842" w:rsidRDefault="00797DF4" w:rsidP="00593A1C">
            <w:pPr>
              <w:pStyle w:val="Tblzat"/>
              <w:spacing w:before="20" w:after="20"/>
              <w:jc w:val="center"/>
            </w:pPr>
          </w:p>
        </w:tc>
        <w:tc>
          <w:tcPr>
            <w:tcW w:w="1307" w:type="dxa"/>
            <w:vMerge/>
          </w:tcPr>
          <w:p w14:paraId="38DD90FA" w14:textId="77777777" w:rsidR="00797DF4" w:rsidRPr="004E5842" w:rsidRDefault="00797DF4" w:rsidP="00593A1C">
            <w:pPr>
              <w:pStyle w:val="Tblzat"/>
              <w:spacing w:before="20" w:after="20"/>
              <w:jc w:val="center"/>
            </w:pPr>
          </w:p>
        </w:tc>
      </w:tr>
      <w:tr w:rsidR="00797DF4" w:rsidRPr="00E54DAE" w14:paraId="0BC4EAE4" w14:textId="77777777" w:rsidTr="00BF3303">
        <w:tc>
          <w:tcPr>
            <w:tcW w:w="2268" w:type="dxa"/>
          </w:tcPr>
          <w:p w14:paraId="1EF1F54A" w14:textId="7D2C518F" w:rsidR="00797DF4" w:rsidRPr="006E3D65" w:rsidRDefault="00FF1925" w:rsidP="00593A1C">
            <w:pPr>
              <w:pStyle w:val="Tblzat"/>
              <w:spacing w:before="20" w:after="20"/>
              <w:jc w:val="left"/>
              <w:rPr>
                <w:sz w:val="18"/>
                <w:szCs w:val="18"/>
              </w:rPr>
            </w:pPr>
            <w:r>
              <w:rPr>
                <w:sz w:val="18"/>
                <w:szCs w:val="18"/>
              </w:rPr>
              <w:t xml:space="preserve">T1. </w:t>
            </w:r>
            <w:r w:rsidR="00797DF4" w:rsidRPr="00E54DAE">
              <w:rPr>
                <w:sz w:val="18"/>
                <w:szCs w:val="18"/>
              </w:rPr>
              <w:t>Térségi TDM létrehozása, térségi turisztikai stratégia, program és cselekvési tervének kidolgozása</w:t>
            </w:r>
          </w:p>
        </w:tc>
        <w:tc>
          <w:tcPr>
            <w:tcW w:w="1134" w:type="dxa"/>
            <w:shd w:val="clear" w:color="auto" w:fill="31849B" w:themeFill="accent5" w:themeFillShade="BF"/>
          </w:tcPr>
          <w:p w14:paraId="435BED3A" w14:textId="77777777" w:rsidR="00797DF4" w:rsidRPr="006E3D65" w:rsidRDefault="00797DF4" w:rsidP="00593A1C">
            <w:pPr>
              <w:pStyle w:val="Tblzat"/>
              <w:spacing w:before="20" w:after="20"/>
              <w:jc w:val="left"/>
              <w:rPr>
                <w:sz w:val="18"/>
                <w:szCs w:val="18"/>
              </w:rPr>
            </w:pPr>
          </w:p>
        </w:tc>
        <w:tc>
          <w:tcPr>
            <w:tcW w:w="1418" w:type="dxa"/>
            <w:shd w:val="clear" w:color="auto" w:fill="31849B" w:themeFill="accent5" w:themeFillShade="BF"/>
          </w:tcPr>
          <w:p w14:paraId="38A89FA4" w14:textId="77777777" w:rsidR="00797DF4" w:rsidRPr="006E3D65" w:rsidRDefault="00797DF4" w:rsidP="00593A1C">
            <w:pPr>
              <w:pStyle w:val="Tblzat"/>
              <w:spacing w:before="20" w:after="20"/>
              <w:jc w:val="left"/>
              <w:rPr>
                <w:sz w:val="18"/>
                <w:szCs w:val="18"/>
              </w:rPr>
            </w:pPr>
          </w:p>
        </w:tc>
        <w:tc>
          <w:tcPr>
            <w:tcW w:w="1417" w:type="dxa"/>
            <w:shd w:val="clear" w:color="auto" w:fill="DAEEF3" w:themeFill="accent5" w:themeFillTint="33"/>
          </w:tcPr>
          <w:p w14:paraId="38011AB0" w14:textId="77777777" w:rsidR="00797DF4" w:rsidRPr="006E3D65" w:rsidRDefault="00797DF4" w:rsidP="00593A1C">
            <w:pPr>
              <w:pStyle w:val="Tblzat"/>
              <w:spacing w:before="20" w:after="20"/>
              <w:jc w:val="left"/>
              <w:rPr>
                <w:sz w:val="18"/>
                <w:szCs w:val="18"/>
              </w:rPr>
            </w:pPr>
          </w:p>
        </w:tc>
        <w:tc>
          <w:tcPr>
            <w:tcW w:w="1560" w:type="dxa"/>
            <w:shd w:val="clear" w:color="auto" w:fill="DAEEF3" w:themeFill="accent5" w:themeFillTint="33"/>
          </w:tcPr>
          <w:p w14:paraId="1D69B00D" w14:textId="77777777" w:rsidR="00797DF4" w:rsidRPr="006E3D65" w:rsidRDefault="00797DF4" w:rsidP="00593A1C">
            <w:pPr>
              <w:pStyle w:val="Tblzat"/>
              <w:spacing w:before="20" w:after="20"/>
              <w:jc w:val="left"/>
              <w:rPr>
                <w:sz w:val="18"/>
                <w:szCs w:val="18"/>
              </w:rPr>
            </w:pPr>
          </w:p>
        </w:tc>
        <w:tc>
          <w:tcPr>
            <w:tcW w:w="1307" w:type="dxa"/>
            <w:shd w:val="clear" w:color="auto" w:fill="31849B" w:themeFill="accent5" w:themeFillShade="BF"/>
          </w:tcPr>
          <w:p w14:paraId="7A939B97" w14:textId="77777777" w:rsidR="00797DF4" w:rsidRPr="006E3D65" w:rsidRDefault="00797DF4" w:rsidP="00593A1C">
            <w:pPr>
              <w:pStyle w:val="Tblzat"/>
              <w:spacing w:before="20" w:after="20"/>
              <w:jc w:val="left"/>
              <w:rPr>
                <w:sz w:val="18"/>
                <w:szCs w:val="18"/>
              </w:rPr>
            </w:pPr>
          </w:p>
        </w:tc>
      </w:tr>
      <w:tr w:rsidR="00797DF4" w:rsidRPr="00E54DAE" w14:paraId="409C6440" w14:textId="77777777" w:rsidTr="00BF3303">
        <w:tc>
          <w:tcPr>
            <w:tcW w:w="2268" w:type="dxa"/>
          </w:tcPr>
          <w:p w14:paraId="1C73EA32" w14:textId="2CCD973B" w:rsidR="00797DF4" w:rsidRPr="006E3D65" w:rsidRDefault="00FF1925" w:rsidP="00593A1C">
            <w:pPr>
              <w:pStyle w:val="Tblzat"/>
              <w:spacing w:before="20" w:after="20"/>
              <w:jc w:val="left"/>
              <w:rPr>
                <w:sz w:val="18"/>
                <w:szCs w:val="18"/>
              </w:rPr>
            </w:pPr>
            <w:r>
              <w:rPr>
                <w:sz w:val="18"/>
                <w:szCs w:val="18"/>
              </w:rPr>
              <w:t xml:space="preserve">T2. </w:t>
            </w:r>
            <w:r w:rsidR="00797DF4" w:rsidRPr="00E54DAE">
              <w:rPr>
                <w:sz w:val="18"/>
                <w:szCs w:val="18"/>
              </w:rPr>
              <w:t xml:space="preserve">Hánta komplex vadász, horgász, </w:t>
            </w:r>
            <w:proofErr w:type="spellStart"/>
            <w:r w:rsidR="00797DF4" w:rsidRPr="00E54DAE">
              <w:rPr>
                <w:sz w:val="18"/>
                <w:szCs w:val="18"/>
              </w:rPr>
              <w:t>öko</w:t>
            </w:r>
            <w:proofErr w:type="spellEnd"/>
            <w:r w:rsidR="00797DF4" w:rsidRPr="00E54DAE">
              <w:rPr>
                <w:sz w:val="18"/>
                <w:szCs w:val="18"/>
              </w:rPr>
              <w:t>- és falusi turisztikai fejlesztése</w:t>
            </w:r>
          </w:p>
        </w:tc>
        <w:tc>
          <w:tcPr>
            <w:tcW w:w="1134" w:type="dxa"/>
            <w:shd w:val="clear" w:color="auto" w:fill="31849B" w:themeFill="accent5" w:themeFillShade="BF"/>
          </w:tcPr>
          <w:p w14:paraId="25EC50F0" w14:textId="77777777" w:rsidR="00797DF4" w:rsidRPr="006E3D65" w:rsidRDefault="00797DF4" w:rsidP="00593A1C">
            <w:pPr>
              <w:pStyle w:val="Tblzat"/>
              <w:spacing w:before="20" w:after="20"/>
              <w:jc w:val="left"/>
              <w:rPr>
                <w:sz w:val="18"/>
                <w:szCs w:val="18"/>
              </w:rPr>
            </w:pPr>
          </w:p>
        </w:tc>
        <w:tc>
          <w:tcPr>
            <w:tcW w:w="1418" w:type="dxa"/>
            <w:shd w:val="clear" w:color="auto" w:fill="31849B" w:themeFill="accent5" w:themeFillShade="BF"/>
          </w:tcPr>
          <w:p w14:paraId="75E9D9AE" w14:textId="77777777" w:rsidR="00797DF4" w:rsidRPr="006E3D65" w:rsidRDefault="00797DF4" w:rsidP="00593A1C">
            <w:pPr>
              <w:pStyle w:val="Tblzat"/>
              <w:spacing w:before="20" w:after="20"/>
              <w:jc w:val="left"/>
              <w:rPr>
                <w:sz w:val="18"/>
                <w:szCs w:val="18"/>
              </w:rPr>
            </w:pPr>
          </w:p>
        </w:tc>
        <w:tc>
          <w:tcPr>
            <w:tcW w:w="1417" w:type="dxa"/>
            <w:shd w:val="clear" w:color="auto" w:fill="DAEEF3" w:themeFill="accent5" w:themeFillTint="33"/>
          </w:tcPr>
          <w:p w14:paraId="2750E7E4" w14:textId="77777777" w:rsidR="00797DF4" w:rsidRPr="006E3D65" w:rsidRDefault="00797DF4" w:rsidP="00593A1C">
            <w:pPr>
              <w:pStyle w:val="Tblzat"/>
              <w:spacing w:before="20" w:after="20"/>
              <w:jc w:val="left"/>
              <w:rPr>
                <w:sz w:val="18"/>
                <w:szCs w:val="18"/>
              </w:rPr>
            </w:pPr>
          </w:p>
        </w:tc>
        <w:tc>
          <w:tcPr>
            <w:tcW w:w="1560" w:type="dxa"/>
            <w:shd w:val="clear" w:color="auto" w:fill="92CDDC" w:themeFill="accent5" w:themeFillTint="99"/>
          </w:tcPr>
          <w:p w14:paraId="65DCDD15" w14:textId="77777777" w:rsidR="00797DF4" w:rsidRPr="006E3D65" w:rsidRDefault="00797DF4" w:rsidP="00593A1C">
            <w:pPr>
              <w:pStyle w:val="Tblzat"/>
              <w:spacing w:before="20" w:after="20"/>
              <w:jc w:val="left"/>
              <w:rPr>
                <w:sz w:val="18"/>
                <w:szCs w:val="18"/>
              </w:rPr>
            </w:pPr>
          </w:p>
        </w:tc>
        <w:tc>
          <w:tcPr>
            <w:tcW w:w="1307" w:type="dxa"/>
            <w:shd w:val="clear" w:color="auto" w:fill="31849B" w:themeFill="accent5" w:themeFillShade="BF"/>
          </w:tcPr>
          <w:p w14:paraId="651A64DD" w14:textId="77777777" w:rsidR="00797DF4" w:rsidRPr="006E3D65" w:rsidRDefault="00797DF4" w:rsidP="00593A1C">
            <w:pPr>
              <w:pStyle w:val="Tblzat"/>
              <w:spacing w:before="20" w:after="20"/>
              <w:jc w:val="left"/>
              <w:rPr>
                <w:sz w:val="18"/>
                <w:szCs w:val="18"/>
              </w:rPr>
            </w:pPr>
          </w:p>
        </w:tc>
      </w:tr>
      <w:tr w:rsidR="00797DF4" w:rsidRPr="00E54DAE" w14:paraId="7BF7CD44" w14:textId="77777777" w:rsidTr="00BF3303">
        <w:tc>
          <w:tcPr>
            <w:tcW w:w="2268" w:type="dxa"/>
          </w:tcPr>
          <w:p w14:paraId="4ABECFA7" w14:textId="4EB28058" w:rsidR="00797DF4" w:rsidRPr="006E3D65" w:rsidRDefault="00FF1925" w:rsidP="00593A1C">
            <w:pPr>
              <w:pStyle w:val="Tblzat"/>
              <w:spacing w:before="20" w:after="20"/>
              <w:jc w:val="left"/>
              <w:rPr>
                <w:sz w:val="18"/>
                <w:szCs w:val="18"/>
              </w:rPr>
            </w:pPr>
            <w:r>
              <w:rPr>
                <w:sz w:val="18"/>
                <w:szCs w:val="18"/>
              </w:rPr>
              <w:t xml:space="preserve">T3. </w:t>
            </w:r>
            <w:r w:rsidR="00797DF4" w:rsidRPr="00E54DAE">
              <w:rPr>
                <w:sz w:val="18"/>
                <w:szCs w:val="18"/>
              </w:rPr>
              <w:t>Kisbér felfűzése a Szent Jakab zarándokútra</w:t>
            </w:r>
            <w:r w:rsidR="00FC100C">
              <w:rPr>
                <w:sz w:val="18"/>
                <w:szCs w:val="18"/>
              </w:rPr>
              <w:t>, az országos kerékpáros körútra és rákapcsolódás az országos kéktúra útvonalra</w:t>
            </w:r>
          </w:p>
        </w:tc>
        <w:tc>
          <w:tcPr>
            <w:tcW w:w="1134" w:type="dxa"/>
            <w:shd w:val="clear" w:color="auto" w:fill="DAEEF3" w:themeFill="accent5" w:themeFillTint="33"/>
          </w:tcPr>
          <w:p w14:paraId="153122CC" w14:textId="77777777" w:rsidR="00797DF4" w:rsidRPr="006E3D65" w:rsidRDefault="00797DF4" w:rsidP="00593A1C">
            <w:pPr>
              <w:pStyle w:val="Tblzat"/>
              <w:spacing w:before="20" w:after="20"/>
              <w:jc w:val="left"/>
              <w:rPr>
                <w:sz w:val="18"/>
                <w:szCs w:val="18"/>
              </w:rPr>
            </w:pPr>
          </w:p>
        </w:tc>
        <w:tc>
          <w:tcPr>
            <w:tcW w:w="1418" w:type="dxa"/>
            <w:shd w:val="clear" w:color="auto" w:fill="31849B" w:themeFill="accent5" w:themeFillShade="BF"/>
          </w:tcPr>
          <w:p w14:paraId="19109985" w14:textId="77777777" w:rsidR="00797DF4" w:rsidRPr="006E3D65" w:rsidRDefault="00797DF4" w:rsidP="00593A1C">
            <w:pPr>
              <w:pStyle w:val="Tblzat"/>
              <w:spacing w:before="20" w:after="20"/>
              <w:jc w:val="left"/>
              <w:rPr>
                <w:sz w:val="18"/>
                <w:szCs w:val="18"/>
              </w:rPr>
            </w:pPr>
          </w:p>
        </w:tc>
        <w:tc>
          <w:tcPr>
            <w:tcW w:w="1417" w:type="dxa"/>
            <w:shd w:val="clear" w:color="auto" w:fill="92CDDC" w:themeFill="accent5" w:themeFillTint="99"/>
          </w:tcPr>
          <w:p w14:paraId="2CDE39A4" w14:textId="77777777" w:rsidR="00797DF4" w:rsidRPr="006E3D65" w:rsidRDefault="00797DF4" w:rsidP="00593A1C">
            <w:pPr>
              <w:pStyle w:val="Tblzat"/>
              <w:spacing w:before="20" w:after="20"/>
              <w:jc w:val="left"/>
              <w:rPr>
                <w:sz w:val="18"/>
                <w:szCs w:val="18"/>
              </w:rPr>
            </w:pPr>
          </w:p>
        </w:tc>
        <w:tc>
          <w:tcPr>
            <w:tcW w:w="1560" w:type="dxa"/>
            <w:shd w:val="clear" w:color="auto" w:fill="DAEEF3" w:themeFill="accent5" w:themeFillTint="33"/>
          </w:tcPr>
          <w:p w14:paraId="64561680" w14:textId="77777777" w:rsidR="00797DF4" w:rsidRPr="006E3D65" w:rsidRDefault="00797DF4" w:rsidP="00593A1C">
            <w:pPr>
              <w:pStyle w:val="Tblzat"/>
              <w:spacing w:before="20" w:after="20"/>
              <w:jc w:val="left"/>
              <w:rPr>
                <w:sz w:val="18"/>
                <w:szCs w:val="18"/>
              </w:rPr>
            </w:pPr>
          </w:p>
        </w:tc>
        <w:tc>
          <w:tcPr>
            <w:tcW w:w="1307" w:type="dxa"/>
            <w:shd w:val="clear" w:color="auto" w:fill="31849B" w:themeFill="accent5" w:themeFillShade="BF"/>
          </w:tcPr>
          <w:p w14:paraId="55AA291B" w14:textId="77777777" w:rsidR="00797DF4" w:rsidRPr="006E3D65" w:rsidRDefault="00797DF4" w:rsidP="00593A1C">
            <w:pPr>
              <w:pStyle w:val="Tblzat"/>
              <w:spacing w:before="20" w:after="20"/>
              <w:jc w:val="left"/>
              <w:rPr>
                <w:sz w:val="18"/>
                <w:szCs w:val="18"/>
              </w:rPr>
            </w:pPr>
          </w:p>
        </w:tc>
      </w:tr>
      <w:tr w:rsidR="00797DF4" w:rsidRPr="00E54DAE" w14:paraId="77F8C59B" w14:textId="77777777" w:rsidTr="00BF3303">
        <w:tc>
          <w:tcPr>
            <w:tcW w:w="2268" w:type="dxa"/>
          </w:tcPr>
          <w:p w14:paraId="6C8AAF73" w14:textId="0C268047" w:rsidR="00797DF4" w:rsidRPr="006E3D65" w:rsidRDefault="00FF1925" w:rsidP="00593A1C">
            <w:pPr>
              <w:pStyle w:val="Tblzat"/>
              <w:keepNext/>
              <w:spacing w:before="20" w:after="20"/>
              <w:jc w:val="left"/>
              <w:rPr>
                <w:sz w:val="18"/>
                <w:szCs w:val="18"/>
              </w:rPr>
            </w:pPr>
            <w:r>
              <w:rPr>
                <w:sz w:val="18"/>
                <w:szCs w:val="18"/>
              </w:rPr>
              <w:t xml:space="preserve">T4. </w:t>
            </w:r>
            <w:r w:rsidR="00797DF4" w:rsidRPr="00E54DAE">
              <w:rPr>
                <w:sz w:val="18"/>
                <w:szCs w:val="18"/>
              </w:rPr>
              <w:t>Kisbér szálláskapacitásának fejlesztésének ösztönzése a hiányzó szegmensekben</w:t>
            </w:r>
          </w:p>
        </w:tc>
        <w:tc>
          <w:tcPr>
            <w:tcW w:w="1134" w:type="dxa"/>
            <w:shd w:val="clear" w:color="auto" w:fill="31849B" w:themeFill="accent5" w:themeFillShade="BF"/>
          </w:tcPr>
          <w:p w14:paraId="1F79B176" w14:textId="77777777" w:rsidR="00797DF4" w:rsidRPr="006E3D65" w:rsidRDefault="00797DF4" w:rsidP="00593A1C">
            <w:pPr>
              <w:pStyle w:val="Tblzat"/>
              <w:keepNext/>
              <w:spacing w:before="20" w:after="20"/>
              <w:jc w:val="left"/>
              <w:rPr>
                <w:sz w:val="18"/>
                <w:szCs w:val="18"/>
              </w:rPr>
            </w:pPr>
          </w:p>
        </w:tc>
        <w:tc>
          <w:tcPr>
            <w:tcW w:w="1418" w:type="dxa"/>
            <w:shd w:val="clear" w:color="auto" w:fill="31849B" w:themeFill="accent5" w:themeFillShade="BF"/>
          </w:tcPr>
          <w:p w14:paraId="1A99B7E3" w14:textId="77777777" w:rsidR="00797DF4" w:rsidRPr="006E3D65" w:rsidRDefault="00797DF4" w:rsidP="00593A1C">
            <w:pPr>
              <w:pStyle w:val="Tblzat"/>
              <w:keepNext/>
              <w:spacing w:before="20" w:after="20"/>
              <w:jc w:val="left"/>
              <w:rPr>
                <w:sz w:val="18"/>
                <w:szCs w:val="18"/>
              </w:rPr>
            </w:pPr>
          </w:p>
        </w:tc>
        <w:tc>
          <w:tcPr>
            <w:tcW w:w="1417" w:type="dxa"/>
            <w:shd w:val="clear" w:color="auto" w:fill="92CDDC" w:themeFill="accent5" w:themeFillTint="99"/>
          </w:tcPr>
          <w:p w14:paraId="163045E6" w14:textId="77777777" w:rsidR="00797DF4" w:rsidRPr="006E3D65" w:rsidRDefault="00797DF4" w:rsidP="00593A1C">
            <w:pPr>
              <w:pStyle w:val="Tblzat"/>
              <w:keepNext/>
              <w:spacing w:before="20" w:after="20"/>
              <w:jc w:val="left"/>
              <w:rPr>
                <w:sz w:val="18"/>
                <w:szCs w:val="18"/>
              </w:rPr>
            </w:pPr>
          </w:p>
        </w:tc>
        <w:tc>
          <w:tcPr>
            <w:tcW w:w="1560" w:type="dxa"/>
            <w:shd w:val="clear" w:color="auto" w:fill="DAEEF3" w:themeFill="accent5" w:themeFillTint="33"/>
          </w:tcPr>
          <w:p w14:paraId="54F65881" w14:textId="77777777" w:rsidR="00797DF4" w:rsidRPr="006E3D65" w:rsidRDefault="00797DF4" w:rsidP="00593A1C">
            <w:pPr>
              <w:pStyle w:val="Tblzat"/>
              <w:keepNext/>
              <w:spacing w:before="20" w:after="20"/>
              <w:jc w:val="left"/>
              <w:rPr>
                <w:sz w:val="18"/>
                <w:szCs w:val="18"/>
              </w:rPr>
            </w:pPr>
          </w:p>
        </w:tc>
        <w:tc>
          <w:tcPr>
            <w:tcW w:w="1307" w:type="dxa"/>
            <w:shd w:val="clear" w:color="auto" w:fill="31849B" w:themeFill="accent5" w:themeFillShade="BF"/>
          </w:tcPr>
          <w:p w14:paraId="09AE1F70" w14:textId="77777777" w:rsidR="00797DF4" w:rsidRPr="006E3D65" w:rsidRDefault="00797DF4" w:rsidP="00593A1C">
            <w:pPr>
              <w:pStyle w:val="Tblzat"/>
              <w:keepNext/>
              <w:spacing w:before="20" w:after="20"/>
              <w:jc w:val="left"/>
              <w:rPr>
                <w:sz w:val="18"/>
                <w:szCs w:val="18"/>
              </w:rPr>
            </w:pPr>
          </w:p>
        </w:tc>
      </w:tr>
      <w:tr w:rsidR="00797DF4" w:rsidRPr="00E54DAE" w14:paraId="2C71D879" w14:textId="77777777" w:rsidTr="00BF3303">
        <w:tc>
          <w:tcPr>
            <w:tcW w:w="2268" w:type="dxa"/>
          </w:tcPr>
          <w:p w14:paraId="7D95A073" w14:textId="330B2385" w:rsidR="00797DF4" w:rsidRPr="00231E85" w:rsidRDefault="00FF1925" w:rsidP="00593A1C">
            <w:pPr>
              <w:pStyle w:val="Tblzat"/>
              <w:spacing w:before="20" w:after="20"/>
              <w:jc w:val="left"/>
              <w:rPr>
                <w:sz w:val="18"/>
                <w:szCs w:val="18"/>
              </w:rPr>
            </w:pPr>
            <w:r>
              <w:rPr>
                <w:sz w:val="18"/>
                <w:szCs w:val="18"/>
              </w:rPr>
              <w:t xml:space="preserve">T5. </w:t>
            </w:r>
            <w:r w:rsidR="00797DF4" w:rsidRPr="00E54DAE">
              <w:rPr>
                <w:sz w:val="18"/>
                <w:szCs w:val="18"/>
              </w:rPr>
              <w:t>Térségi együttműködési hálózatok felépítése, közös promóciós projektek</w:t>
            </w:r>
          </w:p>
        </w:tc>
        <w:tc>
          <w:tcPr>
            <w:tcW w:w="1134" w:type="dxa"/>
            <w:tcBorders>
              <w:bottom w:val="single" w:sz="4" w:space="0" w:color="auto"/>
            </w:tcBorders>
            <w:shd w:val="clear" w:color="auto" w:fill="31849B" w:themeFill="accent5" w:themeFillShade="BF"/>
          </w:tcPr>
          <w:p w14:paraId="70394D24" w14:textId="77777777" w:rsidR="00797DF4" w:rsidRPr="006E3D65" w:rsidRDefault="00797DF4" w:rsidP="00593A1C">
            <w:pPr>
              <w:pStyle w:val="Tblzat"/>
              <w:spacing w:before="20" w:after="20"/>
              <w:jc w:val="left"/>
              <w:rPr>
                <w:sz w:val="18"/>
                <w:szCs w:val="18"/>
              </w:rPr>
            </w:pPr>
          </w:p>
        </w:tc>
        <w:tc>
          <w:tcPr>
            <w:tcW w:w="1418" w:type="dxa"/>
            <w:tcBorders>
              <w:bottom w:val="single" w:sz="4" w:space="0" w:color="auto"/>
            </w:tcBorders>
            <w:shd w:val="clear" w:color="auto" w:fill="31849B" w:themeFill="accent5" w:themeFillShade="BF"/>
          </w:tcPr>
          <w:p w14:paraId="61515789" w14:textId="77777777" w:rsidR="00797DF4" w:rsidRPr="006E3D65" w:rsidRDefault="00797DF4" w:rsidP="00593A1C">
            <w:pPr>
              <w:pStyle w:val="Tblzat"/>
              <w:spacing w:before="20" w:after="20"/>
              <w:jc w:val="left"/>
              <w:rPr>
                <w:sz w:val="18"/>
                <w:szCs w:val="18"/>
              </w:rPr>
            </w:pPr>
          </w:p>
        </w:tc>
        <w:tc>
          <w:tcPr>
            <w:tcW w:w="1417" w:type="dxa"/>
            <w:tcBorders>
              <w:bottom w:val="single" w:sz="4" w:space="0" w:color="auto"/>
            </w:tcBorders>
            <w:shd w:val="clear" w:color="auto" w:fill="31849B" w:themeFill="accent5" w:themeFillShade="BF"/>
          </w:tcPr>
          <w:p w14:paraId="08980D8C" w14:textId="77777777" w:rsidR="00797DF4" w:rsidRPr="006E3D65" w:rsidRDefault="00797DF4" w:rsidP="00593A1C">
            <w:pPr>
              <w:pStyle w:val="Tblzat"/>
              <w:spacing w:before="20" w:after="20"/>
              <w:jc w:val="left"/>
              <w:rPr>
                <w:sz w:val="18"/>
                <w:szCs w:val="18"/>
              </w:rPr>
            </w:pPr>
          </w:p>
        </w:tc>
        <w:tc>
          <w:tcPr>
            <w:tcW w:w="1560" w:type="dxa"/>
            <w:shd w:val="clear" w:color="auto" w:fill="DAEEF3" w:themeFill="accent5" w:themeFillTint="33"/>
          </w:tcPr>
          <w:p w14:paraId="4C4C611E" w14:textId="77777777" w:rsidR="00797DF4" w:rsidRPr="006E3D65" w:rsidRDefault="00797DF4" w:rsidP="00593A1C">
            <w:pPr>
              <w:pStyle w:val="Tblzat"/>
              <w:spacing w:before="20" w:after="20"/>
              <w:jc w:val="left"/>
              <w:rPr>
                <w:sz w:val="18"/>
                <w:szCs w:val="18"/>
              </w:rPr>
            </w:pPr>
          </w:p>
        </w:tc>
        <w:tc>
          <w:tcPr>
            <w:tcW w:w="1307" w:type="dxa"/>
            <w:tcBorders>
              <w:bottom w:val="single" w:sz="4" w:space="0" w:color="auto"/>
            </w:tcBorders>
            <w:shd w:val="clear" w:color="auto" w:fill="31849B" w:themeFill="accent5" w:themeFillShade="BF"/>
          </w:tcPr>
          <w:p w14:paraId="29368AA6" w14:textId="77777777" w:rsidR="00797DF4" w:rsidRPr="006E3D65" w:rsidRDefault="00797DF4" w:rsidP="00593A1C">
            <w:pPr>
              <w:pStyle w:val="Tblzat"/>
              <w:spacing w:before="20" w:after="20"/>
              <w:jc w:val="left"/>
              <w:rPr>
                <w:sz w:val="18"/>
                <w:szCs w:val="18"/>
              </w:rPr>
            </w:pPr>
          </w:p>
        </w:tc>
      </w:tr>
      <w:tr w:rsidR="008D1284" w:rsidRPr="00E54DAE" w14:paraId="7E7EACF5" w14:textId="77777777" w:rsidTr="00BF3303">
        <w:tc>
          <w:tcPr>
            <w:tcW w:w="2268" w:type="dxa"/>
            <w:vAlign w:val="center"/>
          </w:tcPr>
          <w:p w14:paraId="12ADB2CC" w14:textId="7252DA0F" w:rsidR="008D1284" w:rsidRPr="009772BD" w:rsidRDefault="004D4996" w:rsidP="008D1284">
            <w:pPr>
              <w:pStyle w:val="Tblzat"/>
              <w:spacing w:before="20" w:after="20"/>
              <w:jc w:val="left"/>
              <w:rPr>
                <w:sz w:val="18"/>
                <w:szCs w:val="18"/>
              </w:rPr>
            </w:pPr>
            <w:r w:rsidRPr="00D60D64">
              <w:rPr>
                <w:sz w:val="18"/>
                <w:szCs w:val="18"/>
              </w:rPr>
              <w:t xml:space="preserve">T6. </w:t>
            </w:r>
            <w:r w:rsidRPr="00BF3303">
              <w:rPr>
                <w:sz w:val="18"/>
                <w:szCs w:val="18"/>
              </w:rPr>
              <w:t>A 13. sz. főút megerősítése és/vagy az M81-es gyorsforgalmi út megépítése esetén a 81. sz. főúton kerékpárút építés, bekötése a hálózatba</w:t>
            </w:r>
          </w:p>
        </w:tc>
        <w:tc>
          <w:tcPr>
            <w:tcW w:w="1134" w:type="dxa"/>
            <w:shd w:val="clear" w:color="auto" w:fill="DAEEF3" w:themeFill="accent5" w:themeFillTint="33"/>
          </w:tcPr>
          <w:p w14:paraId="2CB106BD" w14:textId="77777777" w:rsidR="008D1284" w:rsidRPr="006E3D65" w:rsidRDefault="008D1284" w:rsidP="008D1284">
            <w:pPr>
              <w:pStyle w:val="Tblzat"/>
              <w:spacing w:before="20" w:after="20"/>
              <w:jc w:val="left"/>
              <w:rPr>
                <w:sz w:val="18"/>
                <w:szCs w:val="18"/>
              </w:rPr>
            </w:pPr>
          </w:p>
        </w:tc>
        <w:tc>
          <w:tcPr>
            <w:tcW w:w="1418" w:type="dxa"/>
            <w:shd w:val="clear" w:color="auto" w:fill="92CDDC" w:themeFill="accent5" w:themeFillTint="99"/>
          </w:tcPr>
          <w:p w14:paraId="1E5C5734" w14:textId="77777777" w:rsidR="008D1284" w:rsidRPr="006E3D65" w:rsidRDefault="008D1284" w:rsidP="008D1284">
            <w:pPr>
              <w:pStyle w:val="Tblzat"/>
              <w:spacing w:before="20" w:after="20"/>
              <w:jc w:val="left"/>
              <w:rPr>
                <w:sz w:val="18"/>
                <w:szCs w:val="18"/>
              </w:rPr>
            </w:pPr>
          </w:p>
        </w:tc>
        <w:tc>
          <w:tcPr>
            <w:tcW w:w="1417" w:type="dxa"/>
            <w:shd w:val="clear" w:color="auto" w:fill="31849B" w:themeFill="accent5" w:themeFillShade="BF"/>
          </w:tcPr>
          <w:p w14:paraId="578A37DC" w14:textId="77777777" w:rsidR="008D1284" w:rsidRPr="006E3D65" w:rsidRDefault="008D1284" w:rsidP="008D1284">
            <w:pPr>
              <w:pStyle w:val="Tblzat"/>
              <w:spacing w:before="20" w:after="20"/>
              <w:jc w:val="left"/>
              <w:rPr>
                <w:sz w:val="18"/>
                <w:szCs w:val="18"/>
              </w:rPr>
            </w:pPr>
          </w:p>
        </w:tc>
        <w:tc>
          <w:tcPr>
            <w:tcW w:w="1560" w:type="dxa"/>
            <w:shd w:val="clear" w:color="auto" w:fill="DAEEF3" w:themeFill="accent5" w:themeFillTint="33"/>
          </w:tcPr>
          <w:p w14:paraId="6C8DE82F" w14:textId="77777777" w:rsidR="008D1284" w:rsidRPr="006E3D65" w:rsidRDefault="008D1284" w:rsidP="008D1284">
            <w:pPr>
              <w:pStyle w:val="Tblzat"/>
              <w:spacing w:before="20" w:after="20"/>
              <w:jc w:val="left"/>
              <w:rPr>
                <w:sz w:val="18"/>
                <w:szCs w:val="18"/>
              </w:rPr>
            </w:pPr>
          </w:p>
        </w:tc>
        <w:tc>
          <w:tcPr>
            <w:tcW w:w="1307" w:type="dxa"/>
            <w:shd w:val="clear" w:color="auto" w:fill="DAEEF3" w:themeFill="accent5" w:themeFillTint="33"/>
          </w:tcPr>
          <w:p w14:paraId="1B11372E" w14:textId="77777777" w:rsidR="008D1284" w:rsidRPr="006E3D65" w:rsidRDefault="008D1284" w:rsidP="008D1284">
            <w:pPr>
              <w:pStyle w:val="Tblzat"/>
              <w:spacing w:before="20" w:after="20"/>
              <w:jc w:val="left"/>
              <w:rPr>
                <w:sz w:val="18"/>
                <w:szCs w:val="18"/>
              </w:rPr>
            </w:pPr>
          </w:p>
        </w:tc>
      </w:tr>
      <w:tr w:rsidR="002E5EF3" w:rsidRPr="00E54DAE" w14:paraId="5D9890C9" w14:textId="77777777" w:rsidTr="00BF3303">
        <w:tc>
          <w:tcPr>
            <w:tcW w:w="2268" w:type="dxa"/>
            <w:vAlign w:val="center"/>
          </w:tcPr>
          <w:p w14:paraId="142F03B0" w14:textId="6F84782B" w:rsidR="002E5EF3" w:rsidRPr="00BF3303" w:rsidRDefault="004D4996" w:rsidP="002E5EF3">
            <w:pPr>
              <w:pStyle w:val="Tblzat"/>
              <w:spacing w:before="20" w:after="20"/>
              <w:jc w:val="left"/>
              <w:rPr>
                <w:sz w:val="18"/>
                <w:szCs w:val="18"/>
              </w:rPr>
            </w:pPr>
            <w:r w:rsidRPr="00D60D64">
              <w:rPr>
                <w:sz w:val="18"/>
                <w:szCs w:val="18"/>
              </w:rPr>
              <w:t xml:space="preserve">T7. </w:t>
            </w:r>
            <w:r w:rsidRPr="00BF3303">
              <w:rPr>
                <w:sz w:val="18"/>
                <w:szCs w:val="18"/>
              </w:rPr>
              <w:t>A jelenleg használaton kívüli Tatabánya-Pápa vasútvonal nyomvonal kerékpárúttá történő alakítása</w:t>
            </w:r>
          </w:p>
        </w:tc>
        <w:tc>
          <w:tcPr>
            <w:tcW w:w="1134" w:type="dxa"/>
            <w:shd w:val="clear" w:color="auto" w:fill="DAEEF3" w:themeFill="accent5" w:themeFillTint="33"/>
          </w:tcPr>
          <w:p w14:paraId="6AAD344D" w14:textId="77777777" w:rsidR="002E5EF3" w:rsidRPr="006E3D65" w:rsidRDefault="002E5EF3" w:rsidP="002E5EF3">
            <w:pPr>
              <w:pStyle w:val="Tblzat"/>
              <w:spacing w:before="20" w:after="20"/>
              <w:jc w:val="left"/>
              <w:rPr>
                <w:sz w:val="18"/>
                <w:szCs w:val="18"/>
              </w:rPr>
            </w:pPr>
          </w:p>
        </w:tc>
        <w:tc>
          <w:tcPr>
            <w:tcW w:w="1418" w:type="dxa"/>
            <w:shd w:val="clear" w:color="auto" w:fill="92CDDC" w:themeFill="accent5" w:themeFillTint="99"/>
          </w:tcPr>
          <w:p w14:paraId="11BC651D" w14:textId="77777777" w:rsidR="002E5EF3" w:rsidRPr="006E3D65" w:rsidRDefault="002E5EF3" w:rsidP="002E5EF3">
            <w:pPr>
              <w:pStyle w:val="Tblzat"/>
              <w:spacing w:before="20" w:after="20"/>
              <w:jc w:val="left"/>
              <w:rPr>
                <w:sz w:val="18"/>
                <w:szCs w:val="18"/>
              </w:rPr>
            </w:pPr>
          </w:p>
        </w:tc>
        <w:tc>
          <w:tcPr>
            <w:tcW w:w="1417" w:type="dxa"/>
            <w:shd w:val="clear" w:color="auto" w:fill="31849B" w:themeFill="accent5" w:themeFillShade="BF"/>
          </w:tcPr>
          <w:p w14:paraId="037FB5AC" w14:textId="77777777" w:rsidR="002E5EF3" w:rsidRPr="006E3D65" w:rsidRDefault="002E5EF3" w:rsidP="002E5EF3">
            <w:pPr>
              <w:pStyle w:val="Tblzat"/>
              <w:spacing w:before="20" w:after="20"/>
              <w:jc w:val="left"/>
              <w:rPr>
                <w:sz w:val="18"/>
                <w:szCs w:val="18"/>
              </w:rPr>
            </w:pPr>
          </w:p>
        </w:tc>
        <w:tc>
          <w:tcPr>
            <w:tcW w:w="1560" w:type="dxa"/>
            <w:shd w:val="clear" w:color="auto" w:fill="DAEEF3" w:themeFill="accent5" w:themeFillTint="33"/>
          </w:tcPr>
          <w:p w14:paraId="55693A6F" w14:textId="77777777" w:rsidR="002E5EF3" w:rsidRPr="006E3D65" w:rsidRDefault="002E5EF3" w:rsidP="002E5EF3">
            <w:pPr>
              <w:pStyle w:val="Tblzat"/>
              <w:spacing w:before="20" w:after="20"/>
              <w:jc w:val="left"/>
              <w:rPr>
                <w:sz w:val="18"/>
                <w:szCs w:val="18"/>
              </w:rPr>
            </w:pPr>
          </w:p>
        </w:tc>
        <w:tc>
          <w:tcPr>
            <w:tcW w:w="1307" w:type="dxa"/>
            <w:shd w:val="clear" w:color="auto" w:fill="DAEEF3" w:themeFill="accent5" w:themeFillTint="33"/>
          </w:tcPr>
          <w:p w14:paraId="40F3A1F2" w14:textId="77777777" w:rsidR="002E5EF3" w:rsidRPr="006E3D65" w:rsidRDefault="002E5EF3" w:rsidP="002E5EF3">
            <w:pPr>
              <w:pStyle w:val="Tblzat"/>
              <w:spacing w:before="20" w:after="20"/>
              <w:jc w:val="left"/>
              <w:rPr>
                <w:sz w:val="18"/>
                <w:szCs w:val="18"/>
              </w:rPr>
            </w:pPr>
          </w:p>
        </w:tc>
      </w:tr>
    </w:tbl>
    <w:p w14:paraId="268A6F74" w14:textId="346A57BF" w:rsidR="00797DF4" w:rsidRDefault="00F37634" w:rsidP="00FC100C">
      <w:pPr>
        <w:pStyle w:val="Kpalrs"/>
        <w:keepNext/>
      </w:pPr>
      <w:r>
        <w:lastRenderedPageBreak/>
        <w:t>5. alprogram: Gazdaságosság, minőség és f</w:t>
      </w:r>
      <w:r w:rsidR="005578B9">
        <w:t>enntarthatóság a város</w:t>
      </w:r>
      <w:r>
        <w:t>üzemeltetésben</w:t>
      </w:r>
    </w:p>
    <w:tbl>
      <w:tblPr>
        <w:tblStyle w:val="Rcsostblzat"/>
        <w:tblW w:w="9104" w:type="dxa"/>
        <w:tblInd w:w="108" w:type="dxa"/>
        <w:tblLayout w:type="fixed"/>
        <w:tblLook w:val="04A0" w:firstRow="1" w:lastRow="0" w:firstColumn="1" w:lastColumn="0" w:noHBand="0" w:noVBand="1"/>
      </w:tblPr>
      <w:tblGrid>
        <w:gridCol w:w="1985"/>
        <w:gridCol w:w="992"/>
        <w:gridCol w:w="284"/>
        <w:gridCol w:w="907"/>
        <w:gridCol w:w="329"/>
        <w:gridCol w:w="767"/>
        <w:gridCol w:w="138"/>
        <w:gridCol w:w="630"/>
        <w:gridCol w:w="604"/>
        <w:gridCol w:w="932"/>
        <w:gridCol w:w="302"/>
        <w:gridCol w:w="1234"/>
      </w:tblGrid>
      <w:tr w:rsidR="00FC100C" w:rsidRPr="004E5842" w14:paraId="2C22A3E2" w14:textId="77777777" w:rsidTr="00BF3303">
        <w:tc>
          <w:tcPr>
            <w:tcW w:w="1985" w:type="dxa"/>
          </w:tcPr>
          <w:p w14:paraId="27E27249" w14:textId="77777777" w:rsidR="00FC100C" w:rsidRPr="004E5842" w:rsidRDefault="00FC100C" w:rsidP="00593A1C">
            <w:pPr>
              <w:pStyle w:val="Tblzatfej"/>
              <w:keepNext/>
              <w:spacing w:before="20" w:after="20"/>
              <w:jc w:val="center"/>
            </w:pPr>
          </w:p>
        </w:tc>
        <w:tc>
          <w:tcPr>
            <w:tcW w:w="992" w:type="dxa"/>
          </w:tcPr>
          <w:p w14:paraId="35471663" w14:textId="77777777" w:rsidR="00FC100C" w:rsidRPr="004E5842" w:rsidRDefault="00FC100C" w:rsidP="00593A1C">
            <w:pPr>
              <w:pStyle w:val="Tblzatfej"/>
              <w:keepNext/>
              <w:spacing w:before="20" w:after="20"/>
              <w:jc w:val="center"/>
            </w:pPr>
            <w:r w:rsidRPr="004E5842">
              <w:t>erős kapcsolat</w:t>
            </w:r>
          </w:p>
        </w:tc>
        <w:tc>
          <w:tcPr>
            <w:tcW w:w="1191" w:type="dxa"/>
            <w:gridSpan w:val="2"/>
            <w:shd w:val="clear" w:color="auto" w:fill="31849B" w:themeFill="accent5" w:themeFillShade="BF"/>
          </w:tcPr>
          <w:p w14:paraId="0332B2D4" w14:textId="77777777" w:rsidR="00FC100C" w:rsidRPr="004E5842" w:rsidRDefault="00FC100C" w:rsidP="00593A1C">
            <w:pPr>
              <w:pStyle w:val="Tblzatfej"/>
              <w:keepNext/>
              <w:spacing w:before="20" w:after="20"/>
              <w:jc w:val="center"/>
            </w:pPr>
          </w:p>
        </w:tc>
        <w:tc>
          <w:tcPr>
            <w:tcW w:w="1234" w:type="dxa"/>
            <w:gridSpan w:val="3"/>
          </w:tcPr>
          <w:p w14:paraId="4B0320D8" w14:textId="77777777" w:rsidR="00FC100C" w:rsidRPr="004E5842" w:rsidRDefault="00FC100C" w:rsidP="00593A1C">
            <w:pPr>
              <w:pStyle w:val="Tblzatfej"/>
              <w:keepNext/>
              <w:spacing w:before="20" w:after="20"/>
              <w:jc w:val="center"/>
            </w:pPr>
            <w:r w:rsidRPr="004E5842">
              <w:t>közepes kapcsolat</w:t>
            </w:r>
          </w:p>
        </w:tc>
        <w:tc>
          <w:tcPr>
            <w:tcW w:w="1234" w:type="dxa"/>
            <w:gridSpan w:val="2"/>
            <w:shd w:val="clear" w:color="auto" w:fill="92CDDC" w:themeFill="accent5" w:themeFillTint="99"/>
          </w:tcPr>
          <w:p w14:paraId="520FD04B" w14:textId="77777777" w:rsidR="00FC100C" w:rsidRPr="004E5842" w:rsidRDefault="00FC100C" w:rsidP="00593A1C">
            <w:pPr>
              <w:pStyle w:val="Tblzatfej"/>
              <w:keepNext/>
              <w:spacing w:before="20" w:after="20"/>
              <w:jc w:val="center"/>
            </w:pPr>
          </w:p>
        </w:tc>
        <w:tc>
          <w:tcPr>
            <w:tcW w:w="1234" w:type="dxa"/>
            <w:gridSpan w:val="2"/>
          </w:tcPr>
          <w:p w14:paraId="43B6A536" w14:textId="77777777" w:rsidR="00FC100C" w:rsidRPr="004E5842" w:rsidRDefault="00FC100C" w:rsidP="00593A1C">
            <w:pPr>
              <w:pStyle w:val="Tblzatfej"/>
              <w:keepNext/>
              <w:spacing w:before="20" w:after="20"/>
              <w:jc w:val="center"/>
            </w:pPr>
            <w:r w:rsidRPr="004E5842">
              <w:t>gyenge kapcsolat</w:t>
            </w:r>
          </w:p>
        </w:tc>
        <w:tc>
          <w:tcPr>
            <w:tcW w:w="1234" w:type="dxa"/>
            <w:shd w:val="clear" w:color="auto" w:fill="DAEEF3" w:themeFill="accent5" w:themeFillTint="33"/>
          </w:tcPr>
          <w:p w14:paraId="50ECEBE5" w14:textId="77777777" w:rsidR="00FC100C" w:rsidRPr="004E5842" w:rsidRDefault="00FC100C" w:rsidP="00593A1C">
            <w:pPr>
              <w:pStyle w:val="Tblzatfej"/>
              <w:keepNext/>
              <w:spacing w:before="20" w:after="20"/>
              <w:jc w:val="center"/>
            </w:pPr>
          </w:p>
        </w:tc>
      </w:tr>
      <w:tr w:rsidR="00FC100C" w:rsidRPr="004E5842" w14:paraId="452043B6" w14:textId="77777777" w:rsidTr="00BF3303">
        <w:tc>
          <w:tcPr>
            <w:tcW w:w="1985" w:type="dxa"/>
          </w:tcPr>
          <w:p w14:paraId="47F5D9F6" w14:textId="0AF9D952" w:rsidR="00FC100C" w:rsidRPr="004E5842" w:rsidRDefault="00FC100C" w:rsidP="00593A1C">
            <w:pPr>
              <w:pStyle w:val="Tblzatfej"/>
              <w:keepNext/>
              <w:spacing w:before="20" w:after="20"/>
              <w:jc w:val="center"/>
            </w:pPr>
            <w:r w:rsidRPr="004E5842">
              <w:t>ÁTFOGÓ CÉL</w:t>
            </w:r>
            <w:r w:rsidRPr="004E5842">
              <w:br/>
              <w:t>20</w:t>
            </w:r>
            <w:r w:rsidR="004846EE">
              <w:t>30</w:t>
            </w:r>
          </w:p>
        </w:tc>
        <w:tc>
          <w:tcPr>
            <w:tcW w:w="7119" w:type="dxa"/>
            <w:gridSpan w:val="11"/>
          </w:tcPr>
          <w:p w14:paraId="3DB7896F" w14:textId="52E9CCC9" w:rsidR="00FC100C" w:rsidRPr="004E5842" w:rsidRDefault="00FC100C" w:rsidP="00593A1C">
            <w:pPr>
              <w:pStyle w:val="Tblzatfej"/>
              <w:keepNext/>
              <w:spacing w:before="20" w:after="20"/>
              <w:jc w:val="center"/>
            </w:pPr>
            <w:r w:rsidRPr="004E5842">
              <w:t>KISBÉR 20</w:t>
            </w:r>
            <w:r w:rsidR="002739F0">
              <w:t>30</w:t>
            </w:r>
            <w:r w:rsidRPr="004E5842">
              <w:t xml:space="preserve"> – A SZERETHETŐ KISVÁROS</w:t>
            </w:r>
            <w:r w:rsidRPr="004E5842">
              <w:br/>
              <w:t>PERSPEKTÍVA, SOKSZÍNŰSÉG, CSALÁDIAS MILIŐ</w:t>
            </w:r>
          </w:p>
        </w:tc>
      </w:tr>
      <w:tr w:rsidR="00FC100C" w:rsidRPr="004E5842" w14:paraId="040BABED" w14:textId="77777777" w:rsidTr="00BF3303">
        <w:tc>
          <w:tcPr>
            <w:tcW w:w="1985" w:type="dxa"/>
          </w:tcPr>
          <w:p w14:paraId="01D27589" w14:textId="2352C9CA" w:rsidR="00FC100C" w:rsidRPr="004E5842" w:rsidRDefault="00FC100C" w:rsidP="00593A1C">
            <w:pPr>
              <w:pStyle w:val="Tblzatfej"/>
              <w:keepNext/>
              <w:spacing w:before="20" w:after="20"/>
              <w:jc w:val="center"/>
            </w:pPr>
            <w:r w:rsidRPr="004E5842">
              <w:t>STRATÉGIAI CÉL</w:t>
            </w:r>
            <w:r w:rsidRPr="004E5842">
              <w:br/>
              <w:t>20</w:t>
            </w:r>
            <w:r w:rsidR="004846EE">
              <w:t>3</w:t>
            </w:r>
            <w:r w:rsidRPr="004E5842">
              <w:t>0</w:t>
            </w:r>
          </w:p>
        </w:tc>
        <w:tc>
          <w:tcPr>
            <w:tcW w:w="3279" w:type="dxa"/>
            <w:gridSpan w:val="5"/>
          </w:tcPr>
          <w:p w14:paraId="01F3C923" w14:textId="77777777" w:rsidR="00FC100C" w:rsidRPr="004E5842" w:rsidRDefault="00FC100C" w:rsidP="00593A1C">
            <w:pPr>
              <w:pStyle w:val="Tblzatfej"/>
              <w:keepNext/>
              <w:spacing w:before="20" w:after="20"/>
              <w:jc w:val="center"/>
            </w:pPr>
            <w:r w:rsidRPr="004E5842">
              <w:t>ESÉLYT A MUNKÁNAK</w:t>
            </w:r>
          </w:p>
          <w:p w14:paraId="0077F852" w14:textId="77777777" w:rsidR="00FC100C" w:rsidRPr="004E5842" w:rsidRDefault="00FC100C" w:rsidP="00593A1C">
            <w:pPr>
              <w:pStyle w:val="Tblzatfej"/>
              <w:keepNext/>
              <w:spacing w:before="20" w:after="20"/>
              <w:jc w:val="center"/>
            </w:pPr>
            <w:r w:rsidRPr="004E5842">
              <w:t>képzettség, együttműködés,</w:t>
            </w:r>
            <w:r w:rsidRPr="004E5842">
              <w:br/>
              <w:t>elérhetőség, innováció</w:t>
            </w:r>
          </w:p>
        </w:tc>
        <w:tc>
          <w:tcPr>
            <w:tcW w:w="3840" w:type="dxa"/>
            <w:gridSpan w:val="6"/>
          </w:tcPr>
          <w:p w14:paraId="157E1989" w14:textId="77777777" w:rsidR="00FC100C" w:rsidRPr="004E5842" w:rsidRDefault="00FC100C" w:rsidP="00593A1C">
            <w:pPr>
              <w:pStyle w:val="Tblzatfej"/>
              <w:keepNext/>
              <w:spacing w:before="20" w:after="20"/>
              <w:jc w:val="center"/>
            </w:pPr>
            <w:r w:rsidRPr="004E5842">
              <w:t>OTTHONUNK KISBÉR</w:t>
            </w:r>
          </w:p>
          <w:p w14:paraId="21A64E04" w14:textId="77777777" w:rsidR="00FC100C" w:rsidRPr="004E5842" w:rsidRDefault="00FC100C" w:rsidP="00593A1C">
            <w:pPr>
              <w:pStyle w:val="Tblzatfej"/>
              <w:keepNext/>
              <w:spacing w:before="20" w:after="20"/>
              <w:jc w:val="center"/>
            </w:pPr>
            <w:r w:rsidRPr="004E5842">
              <w:t>élhetőség, közösség,</w:t>
            </w:r>
            <w:r w:rsidRPr="004E5842">
              <w:br/>
              <w:t>működőképesség, vonzerő</w:t>
            </w:r>
          </w:p>
        </w:tc>
      </w:tr>
      <w:tr w:rsidR="00F37634" w:rsidRPr="004E5842" w14:paraId="13AE7222" w14:textId="77777777" w:rsidTr="00BF3303">
        <w:trPr>
          <w:trHeight w:val="660"/>
          <w:tblHeader/>
        </w:trPr>
        <w:tc>
          <w:tcPr>
            <w:tcW w:w="1985" w:type="dxa"/>
          </w:tcPr>
          <w:p w14:paraId="4ECF469D" w14:textId="30D2BAFC" w:rsidR="00F37634" w:rsidRPr="004E5842" w:rsidRDefault="00F37634" w:rsidP="00593A1C">
            <w:pPr>
              <w:pStyle w:val="Tblzatfej"/>
              <w:keepNext/>
              <w:spacing w:before="20" w:after="20"/>
              <w:jc w:val="center"/>
            </w:pPr>
            <w:r w:rsidRPr="004E5842">
              <w:t>TEMATIKUS CÉLOK 20</w:t>
            </w:r>
            <w:r w:rsidR="004846EE">
              <w:t>3</w:t>
            </w:r>
            <w:r w:rsidRPr="004E5842">
              <w:t>0</w:t>
            </w:r>
          </w:p>
        </w:tc>
        <w:tc>
          <w:tcPr>
            <w:tcW w:w="1276" w:type="dxa"/>
            <w:gridSpan w:val="2"/>
            <w:vMerge w:val="restart"/>
          </w:tcPr>
          <w:p w14:paraId="00D4D2A0" w14:textId="77777777" w:rsidR="00F37634" w:rsidRPr="004E5842" w:rsidRDefault="00F37634" w:rsidP="00593A1C">
            <w:pPr>
              <w:pStyle w:val="Tblzat"/>
              <w:keepNext/>
              <w:spacing w:before="20" w:after="20"/>
              <w:jc w:val="center"/>
              <w:rPr>
                <w:sz w:val="18"/>
                <w:szCs w:val="18"/>
              </w:rPr>
            </w:pPr>
            <w:r w:rsidRPr="004E5842">
              <w:rPr>
                <w:sz w:val="18"/>
                <w:szCs w:val="18"/>
              </w:rPr>
              <w:t>Hagyományunk a jövőnk:</w:t>
            </w:r>
            <w:r w:rsidRPr="004E5842">
              <w:rPr>
                <w:sz w:val="18"/>
                <w:szCs w:val="18"/>
              </w:rPr>
              <w:br/>
              <w:t>lovas reneszánsz</w:t>
            </w:r>
          </w:p>
        </w:tc>
        <w:tc>
          <w:tcPr>
            <w:tcW w:w="1236" w:type="dxa"/>
            <w:gridSpan w:val="2"/>
            <w:vMerge w:val="restart"/>
          </w:tcPr>
          <w:p w14:paraId="7FA0F294" w14:textId="77777777" w:rsidR="00F37634" w:rsidRPr="004E5842" w:rsidRDefault="00F37634" w:rsidP="00593A1C">
            <w:pPr>
              <w:pStyle w:val="Tblzat"/>
              <w:keepNext/>
              <w:spacing w:before="20" w:after="20"/>
              <w:jc w:val="center"/>
              <w:rPr>
                <w:sz w:val="18"/>
                <w:szCs w:val="18"/>
              </w:rPr>
            </w:pPr>
            <w:r w:rsidRPr="004E5842">
              <w:rPr>
                <w:sz w:val="18"/>
                <w:szCs w:val="18"/>
              </w:rPr>
              <w:t>Tájban a jövőnk:</w:t>
            </w:r>
            <w:r w:rsidRPr="004E5842">
              <w:rPr>
                <w:sz w:val="18"/>
                <w:szCs w:val="18"/>
              </w:rPr>
              <w:br/>
              <w:t>a jövedelem-termelés új lehetőségeinek nyomában</w:t>
            </w:r>
          </w:p>
        </w:tc>
        <w:tc>
          <w:tcPr>
            <w:tcW w:w="1535" w:type="dxa"/>
            <w:gridSpan w:val="3"/>
            <w:vMerge w:val="restart"/>
          </w:tcPr>
          <w:p w14:paraId="5C870948" w14:textId="4AA4E197" w:rsidR="00F37634" w:rsidRPr="004E5842" w:rsidRDefault="006C6F04" w:rsidP="00593A1C">
            <w:pPr>
              <w:pStyle w:val="Tblzat"/>
              <w:keepNext/>
              <w:spacing w:before="20" w:after="20"/>
              <w:jc w:val="center"/>
              <w:rPr>
                <w:sz w:val="18"/>
                <w:szCs w:val="18"/>
              </w:rPr>
            </w:pPr>
            <w:r>
              <w:rPr>
                <w:sz w:val="18"/>
                <w:szCs w:val="18"/>
              </w:rPr>
              <w:t>Járásközpont</w:t>
            </w:r>
            <w:r w:rsidRPr="004E5842">
              <w:rPr>
                <w:sz w:val="18"/>
                <w:szCs w:val="18"/>
              </w:rPr>
              <w:t xml:space="preserve"> szerep</w:t>
            </w:r>
            <w:r>
              <w:rPr>
                <w:sz w:val="18"/>
                <w:szCs w:val="18"/>
              </w:rPr>
              <w:t>ünk:</w:t>
            </w:r>
            <w:r w:rsidR="00650D4E">
              <w:rPr>
                <w:sz w:val="18"/>
                <w:szCs w:val="18"/>
              </w:rPr>
              <w:t xml:space="preserve"> </w:t>
            </w:r>
            <w:r>
              <w:rPr>
                <w:sz w:val="18"/>
                <w:szCs w:val="18"/>
              </w:rPr>
              <w:t xml:space="preserve">szolgáltatás, </w:t>
            </w:r>
            <w:r w:rsidRPr="004E5842">
              <w:rPr>
                <w:sz w:val="18"/>
                <w:szCs w:val="18"/>
              </w:rPr>
              <w:t xml:space="preserve">gazdaság-szervezés, mobilitás </w:t>
            </w:r>
          </w:p>
        </w:tc>
        <w:tc>
          <w:tcPr>
            <w:tcW w:w="1536" w:type="dxa"/>
            <w:gridSpan w:val="2"/>
            <w:vMerge w:val="restart"/>
          </w:tcPr>
          <w:p w14:paraId="437BFBBA" w14:textId="77777777" w:rsidR="006C6F04" w:rsidRPr="004E5842" w:rsidRDefault="006C6F04" w:rsidP="00593A1C">
            <w:pPr>
              <w:pStyle w:val="Tblzat"/>
              <w:keepNext/>
              <w:spacing w:before="20" w:after="20"/>
              <w:jc w:val="center"/>
              <w:rPr>
                <w:sz w:val="18"/>
                <w:szCs w:val="18"/>
              </w:rPr>
            </w:pPr>
            <w:r w:rsidRPr="004E5842">
              <w:rPr>
                <w:sz w:val="18"/>
                <w:szCs w:val="18"/>
              </w:rPr>
              <w:t>Az ember a jövőnk:</w:t>
            </w:r>
          </w:p>
          <w:p w14:paraId="0674EFFB" w14:textId="77777777" w:rsidR="006C6F04" w:rsidRPr="004E5842" w:rsidRDefault="006C6F04" w:rsidP="00593A1C">
            <w:pPr>
              <w:pStyle w:val="Tblzat"/>
              <w:keepNext/>
              <w:spacing w:before="20" w:after="20"/>
              <w:jc w:val="center"/>
              <w:rPr>
                <w:sz w:val="18"/>
                <w:szCs w:val="18"/>
              </w:rPr>
            </w:pPr>
            <w:r w:rsidRPr="004E5842">
              <w:rPr>
                <w:sz w:val="18"/>
                <w:szCs w:val="18"/>
              </w:rPr>
              <w:t>esély, tudás, egészség,</w:t>
            </w:r>
          </w:p>
          <w:p w14:paraId="4F2728C1" w14:textId="77777777" w:rsidR="00F37634" w:rsidRPr="004E5842" w:rsidRDefault="006C6F04" w:rsidP="00593A1C">
            <w:pPr>
              <w:pStyle w:val="Tblzat"/>
              <w:keepNext/>
              <w:spacing w:before="20" w:after="20"/>
              <w:jc w:val="center"/>
              <w:rPr>
                <w:sz w:val="18"/>
                <w:szCs w:val="18"/>
              </w:rPr>
            </w:pPr>
            <w:r w:rsidRPr="004E5842">
              <w:rPr>
                <w:sz w:val="18"/>
                <w:szCs w:val="18"/>
              </w:rPr>
              <w:t>befogadás, szolidaritás</w:t>
            </w:r>
          </w:p>
        </w:tc>
        <w:tc>
          <w:tcPr>
            <w:tcW w:w="1536" w:type="dxa"/>
            <w:gridSpan w:val="2"/>
            <w:vMerge w:val="restart"/>
          </w:tcPr>
          <w:p w14:paraId="2C535346" w14:textId="77777777" w:rsidR="00F37634" w:rsidRPr="004E5842" w:rsidRDefault="00F37634" w:rsidP="00593A1C">
            <w:pPr>
              <w:pStyle w:val="Tblzat"/>
              <w:keepNext/>
              <w:spacing w:before="20" w:after="20"/>
              <w:jc w:val="center"/>
              <w:rPr>
                <w:sz w:val="18"/>
                <w:szCs w:val="18"/>
              </w:rPr>
            </w:pPr>
            <w:r w:rsidRPr="004E5842">
              <w:rPr>
                <w:sz w:val="18"/>
                <w:szCs w:val="18"/>
              </w:rPr>
              <w:t>Örökségünk a jövőnk: gazdálkodás értékeinkkel, erő-forrásainkkal</w:t>
            </w:r>
          </w:p>
        </w:tc>
      </w:tr>
      <w:tr w:rsidR="00F37634" w:rsidRPr="004E5842" w14:paraId="7FCC6685" w14:textId="77777777" w:rsidTr="00BF3303">
        <w:trPr>
          <w:trHeight w:val="660"/>
          <w:tblHeader/>
        </w:trPr>
        <w:tc>
          <w:tcPr>
            <w:tcW w:w="1985" w:type="dxa"/>
          </w:tcPr>
          <w:p w14:paraId="265D43B1" w14:textId="77777777" w:rsidR="00F37634" w:rsidRPr="004E5842" w:rsidRDefault="00FC100C" w:rsidP="00593A1C">
            <w:pPr>
              <w:pStyle w:val="Tblzatfej"/>
              <w:keepNext/>
              <w:spacing w:before="20" w:after="20"/>
              <w:jc w:val="center"/>
            </w:pPr>
            <w:r>
              <w:t>TERVEZETT BEAVATKOZÁSOK</w:t>
            </w:r>
          </w:p>
        </w:tc>
        <w:tc>
          <w:tcPr>
            <w:tcW w:w="1276" w:type="dxa"/>
            <w:gridSpan w:val="2"/>
            <w:vMerge/>
          </w:tcPr>
          <w:p w14:paraId="62FA9FC3" w14:textId="77777777" w:rsidR="00F37634" w:rsidRPr="004E5842" w:rsidRDefault="00F37634" w:rsidP="00593A1C">
            <w:pPr>
              <w:pStyle w:val="Tblzat"/>
              <w:keepNext/>
              <w:spacing w:before="20" w:after="20"/>
              <w:jc w:val="center"/>
            </w:pPr>
          </w:p>
        </w:tc>
        <w:tc>
          <w:tcPr>
            <w:tcW w:w="1236" w:type="dxa"/>
            <w:gridSpan w:val="2"/>
            <w:vMerge/>
          </w:tcPr>
          <w:p w14:paraId="43CFDA1A" w14:textId="77777777" w:rsidR="00F37634" w:rsidRPr="004E5842" w:rsidRDefault="00F37634" w:rsidP="00593A1C">
            <w:pPr>
              <w:pStyle w:val="Tblzat"/>
              <w:keepNext/>
              <w:spacing w:before="20" w:after="20"/>
              <w:jc w:val="center"/>
            </w:pPr>
          </w:p>
        </w:tc>
        <w:tc>
          <w:tcPr>
            <w:tcW w:w="1535" w:type="dxa"/>
            <w:gridSpan w:val="3"/>
            <w:vMerge/>
          </w:tcPr>
          <w:p w14:paraId="17EEDE41" w14:textId="77777777" w:rsidR="00F37634" w:rsidRPr="004E5842" w:rsidRDefault="00F37634" w:rsidP="00593A1C">
            <w:pPr>
              <w:pStyle w:val="Tblzat"/>
              <w:keepNext/>
              <w:spacing w:before="20" w:after="20"/>
              <w:jc w:val="center"/>
            </w:pPr>
          </w:p>
        </w:tc>
        <w:tc>
          <w:tcPr>
            <w:tcW w:w="1536" w:type="dxa"/>
            <w:gridSpan w:val="2"/>
            <w:vMerge/>
            <w:tcBorders>
              <w:bottom w:val="single" w:sz="4" w:space="0" w:color="auto"/>
            </w:tcBorders>
          </w:tcPr>
          <w:p w14:paraId="41D1300A" w14:textId="77777777" w:rsidR="00F37634" w:rsidRPr="004E5842" w:rsidRDefault="00F37634" w:rsidP="00593A1C">
            <w:pPr>
              <w:pStyle w:val="Tblzat"/>
              <w:keepNext/>
              <w:spacing w:before="20" w:after="20"/>
              <w:jc w:val="center"/>
            </w:pPr>
          </w:p>
        </w:tc>
        <w:tc>
          <w:tcPr>
            <w:tcW w:w="1536" w:type="dxa"/>
            <w:gridSpan w:val="2"/>
            <w:vMerge/>
            <w:tcBorders>
              <w:bottom w:val="single" w:sz="4" w:space="0" w:color="auto"/>
            </w:tcBorders>
          </w:tcPr>
          <w:p w14:paraId="112CD3F7" w14:textId="77777777" w:rsidR="00F37634" w:rsidRPr="004E5842" w:rsidRDefault="00F37634" w:rsidP="00593A1C">
            <w:pPr>
              <w:pStyle w:val="Tblzat"/>
              <w:keepNext/>
              <w:spacing w:before="20" w:after="20"/>
              <w:jc w:val="center"/>
            </w:pPr>
          </w:p>
        </w:tc>
      </w:tr>
      <w:tr w:rsidR="00F37634" w:rsidRPr="007C1B79" w14:paraId="52788020" w14:textId="77777777" w:rsidTr="00BF3303">
        <w:tc>
          <w:tcPr>
            <w:tcW w:w="1985" w:type="dxa"/>
            <w:vAlign w:val="center"/>
          </w:tcPr>
          <w:p w14:paraId="5F85FA92" w14:textId="34F819AE" w:rsidR="00F37634" w:rsidRPr="007C1B79" w:rsidRDefault="00650D4E" w:rsidP="002815E1">
            <w:pPr>
              <w:pStyle w:val="Tblzat"/>
              <w:keepNext/>
              <w:spacing w:before="20" w:after="20"/>
              <w:jc w:val="left"/>
              <w:rPr>
                <w:sz w:val="18"/>
                <w:szCs w:val="18"/>
              </w:rPr>
            </w:pPr>
            <w:r w:rsidRPr="00650D4E">
              <w:rPr>
                <w:sz w:val="18"/>
                <w:szCs w:val="18"/>
              </w:rPr>
              <w:t>Ü1. Önkormányzati épületek energiahatékonysági korszerűsítése és megújuló energiahasznosítás Kisbér klímastratégiájával összhangban</w:t>
            </w:r>
          </w:p>
        </w:tc>
        <w:tc>
          <w:tcPr>
            <w:tcW w:w="1276" w:type="dxa"/>
            <w:gridSpan w:val="2"/>
            <w:shd w:val="clear" w:color="auto" w:fill="DAEEF3" w:themeFill="accent5" w:themeFillTint="33"/>
          </w:tcPr>
          <w:p w14:paraId="31EA8F6D" w14:textId="77777777" w:rsidR="00F37634" w:rsidRPr="007C1B79" w:rsidRDefault="00F37634" w:rsidP="00593A1C">
            <w:pPr>
              <w:pStyle w:val="Tblzat"/>
              <w:keepNext/>
              <w:spacing w:before="20" w:after="20"/>
              <w:rPr>
                <w:sz w:val="18"/>
                <w:szCs w:val="18"/>
              </w:rPr>
            </w:pPr>
          </w:p>
        </w:tc>
        <w:tc>
          <w:tcPr>
            <w:tcW w:w="1236" w:type="dxa"/>
            <w:gridSpan w:val="2"/>
            <w:shd w:val="clear" w:color="auto" w:fill="92CDDC" w:themeFill="accent5" w:themeFillTint="99"/>
          </w:tcPr>
          <w:p w14:paraId="0E8D2104" w14:textId="77777777" w:rsidR="00F37634" w:rsidRPr="007C1B79" w:rsidRDefault="00F37634" w:rsidP="00593A1C">
            <w:pPr>
              <w:pStyle w:val="Tblzat"/>
              <w:keepNext/>
              <w:spacing w:before="20" w:after="20"/>
              <w:rPr>
                <w:sz w:val="18"/>
                <w:szCs w:val="18"/>
              </w:rPr>
            </w:pPr>
          </w:p>
        </w:tc>
        <w:tc>
          <w:tcPr>
            <w:tcW w:w="1535" w:type="dxa"/>
            <w:gridSpan w:val="3"/>
            <w:shd w:val="clear" w:color="auto" w:fill="92CDDC" w:themeFill="accent5" w:themeFillTint="99"/>
          </w:tcPr>
          <w:p w14:paraId="573856D1" w14:textId="77777777" w:rsidR="00F37634" w:rsidRPr="007C1B79" w:rsidRDefault="00F37634" w:rsidP="00593A1C">
            <w:pPr>
              <w:pStyle w:val="Tblzat"/>
              <w:keepNext/>
              <w:spacing w:before="20" w:after="20"/>
              <w:rPr>
                <w:sz w:val="18"/>
                <w:szCs w:val="18"/>
              </w:rPr>
            </w:pPr>
          </w:p>
        </w:tc>
        <w:tc>
          <w:tcPr>
            <w:tcW w:w="1536" w:type="dxa"/>
            <w:gridSpan w:val="2"/>
            <w:shd w:val="clear" w:color="auto" w:fill="DAEEF3" w:themeFill="accent5" w:themeFillTint="33"/>
          </w:tcPr>
          <w:p w14:paraId="27676AE4" w14:textId="77777777" w:rsidR="00F37634" w:rsidRPr="007C1B79" w:rsidRDefault="00F37634" w:rsidP="00593A1C">
            <w:pPr>
              <w:pStyle w:val="Tblzat"/>
              <w:keepNext/>
              <w:spacing w:before="20" w:after="20"/>
              <w:rPr>
                <w:sz w:val="18"/>
                <w:szCs w:val="18"/>
              </w:rPr>
            </w:pPr>
          </w:p>
        </w:tc>
        <w:tc>
          <w:tcPr>
            <w:tcW w:w="1536" w:type="dxa"/>
            <w:gridSpan w:val="2"/>
            <w:shd w:val="clear" w:color="auto" w:fill="31849B" w:themeFill="accent5" w:themeFillShade="BF"/>
          </w:tcPr>
          <w:p w14:paraId="457C73EF" w14:textId="77777777" w:rsidR="00F37634" w:rsidRPr="007C1B79" w:rsidRDefault="00F37634" w:rsidP="00593A1C">
            <w:pPr>
              <w:pStyle w:val="Tblzat"/>
              <w:keepNext/>
              <w:spacing w:before="20" w:after="20"/>
              <w:rPr>
                <w:sz w:val="18"/>
                <w:szCs w:val="18"/>
              </w:rPr>
            </w:pPr>
          </w:p>
        </w:tc>
      </w:tr>
      <w:tr w:rsidR="002637C3" w:rsidRPr="007C1B79" w14:paraId="70D671CD" w14:textId="77777777" w:rsidTr="00BF3303">
        <w:tc>
          <w:tcPr>
            <w:tcW w:w="1985" w:type="dxa"/>
            <w:vAlign w:val="center"/>
          </w:tcPr>
          <w:p w14:paraId="655FF1F8" w14:textId="2CFE0772" w:rsidR="002637C3" w:rsidRPr="007C1B79" w:rsidRDefault="002637C3" w:rsidP="00593A1C">
            <w:pPr>
              <w:pStyle w:val="Tblzat"/>
              <w:spacing w:before="20" w:after="20"/>
              <w:jc w:val="left"/>
              <w:rPr>
                <w:sz w:val="18"/>
                <w:szCs w:val="18"/>
              </w:rPr>
            </w:pPr>
            <w:r w:rsidRPr="007C1B79">
              <w:rPr>
                <w:sz w:val="18"/>
                <w:szCs w:val="18"/>
              </w:rPr>
              <w:t>Ü</w:t>
            </w:r>
            <w:r w:rsidR="00DA0F93">
              <w:rPr>
                <w:sz w:val="18"/>
                <w:szCs w:val="18"/>
              </w:rPr>
              <w:t>2</w:t>
            </w:r>
            <w:r w:rsidRPr="007C1B79">
              <w:rPr>
                <w:sz w:val="18"/>
                <w:szCs w:val="18"/>
              </w:rPr>
              <w:t>. Rendőrkapitányság számára új telephely biztosítása, városközponti telephely felszabadítása kollégium céljára</w:t>
            </w:r>
          </w:p>
        </w:tc>
        <w:tc>
          <w:tcPr>
            <w:tcW w:w="1276" w:type="dxa"/>
            <w:gridSpan w:val="2"/>
            <w:shd w:val="clear" w:color="auto" w:fill="DAEEF3" w:themeFill="accent5" w:themeFillTint="33"/>
          </w:tcPr>
          <w:p w14:paraId="2CD2B336" w14:textId="77777777" w:rsidR="002637C3" w:rsidRPr="007C1B79" w:rsidRDefault="002637C3" w:rsidP="00593A1C">
            <w:pPr>
              <w:pStyle w:val="Tblzat"/>
              <w:spacing w:before="20" w:after="20"/>
              <w:rPr>
                <w:sz w:val="18"/>
                <w:szCs w:val="18"/>
              </w:rPr>
            </w:pPr>
          </w:p>
        </w:tc>
        <w:tc>
          <w:tcPr>
            <w:tcW w:w="1236" w:type="dxa"/>
            <w:gridSpan w:val="2"/>
            <w:shd w:val="clear" w:color="auto" w:fill="DAEEF3" w:themeFill="accent5" w:themeFillTint="33"/>
          </w:tcPr>
          <w:p w14:paraId="2A31F2B0" w14:textId="77777777" w:rsidR="002637C3" w:rsidRPr="007C1B79" w:rsidRDefault="002637C3" w:rsidP="00593A1C">
            <w:pPr>
              <w:pStyle w:val="Tblzat"/>
              <w:spacing w:before="20" w:after="20"/>
              <w:rPr>
                <w:sz w:val="18"/>
                <w:szCs w:val="18"/>
              </w:rPr>
            </w:pPr>
          </w:p>
        </w:tc>
        <w:tc>
          <w:tcPr>
            <w:tcW w:w="1535" w:type="dxa"/>
            <w:gridSpan w:val="3"/>
            <w:shd w:val="clear" w:color="auto" w:fill="92CDDC" w:themeFill="accent5" w:themeFillTint="99"/>
          </w:tcPr>
          <w:p w14:paraId="59381C22" w14:textId="77777777" w:rsidR="002637C3" w:rsidRPr="007C1B79" w:rsidRDefault="002637C3" w:rsidP="00593A1C">
            <w:pPr>
              <w:pStyle w:val="Tblzat"/>
              <w:spacing w:before="20" w:after="20"/>
              <w:rPr>
                <w:sz w:val="18"/>
                <w:szCs w:val="18"/>
              </w:rPr>
            </w:pPr>
          </w:p>
        </w:tc>
        <w:tc>
          <w:tcPr>
            <w:tcW w:w="1536" w:type="dxa"/>
            <w:gridSpan w:val="2"/>
            <w:shd w:val="clear" w:color="auto" w:fill="31849B" w:themeFill="accent5" w:themeFillShade="BF"/>
          </w:tcPr>
          <w:p w14:paraId="589C2828" w14:textId="77777777" w:rsidR="002637C3" w:rsidRPr="007C1B79" w:rsidRDefault="002637C3" w:rsidP="00593A1C">
            <w:pPr>
              <w:pStyle w:val="Tblzat"/>
              <w:spacing w:before="20" w:after="20"/>
              <w:rPr>
                <w:sz w:val="18"/>
                <w:szCs w:val="18"/>
              </w:rPr>
            </w:pPr>
          </w:p>
        </w:tc>
        <w:tc>
          <w:tcPr>
            <w:tcW w:w="1536" w:type="dxa"/>
            <w:gridSpan w:val="2"/>
            <w:shd w:val="clear" w:color="auto" w:fill="92CDDC" w:themeFill="accent5" w:themeFillTint="99"/>
          </w:tcPr>
          <w:p w14:paraId="79BD5E45" w14:textId="77777777" w:rsidR="002637C3" w:rsidRPr="007C1B79" w:rsidRDefault="002637C3" w:rsidP="00593A1C">
            <w:pPr>
              <w:pStyle w:val="Tblzat"/>
              <w:spacing w:before="20" w:after="20"/>
              <w:rPr>
                <w:sz w:val="18"/>
                <w:szCs w:val="18"/>
              </w:rPr>
            </w:pPr>
          </w:p>
        </w:tc>
      </w:tr>
      <w:tr w:rsidR="002815E1" w:rsidRPr="007C1B79" w14:paraId="6288F23E" w14:textId="77777777" w:rsidTr="00BF3303">
        <w:tc>
          <w:tcPr>
            <w:tcW w:w="1985" w:type="dxa"/>
            <w:vAlign w:val="center"/>
          </w:tcPr>
          <w:p w14:paraId="6C66CE07" w14:textId="28707516" w:rsidR="002815E1" w:rsidRPr="007C1B79" w:rsidRDefault="002815E1" w:rsidP="002815E1">
            <w:pPr>
              <w:pStyle w:val="Tblzat"/>
              <w:spacing w:before="20" w:after="20"/>
              <w:jc w:val="left"/>
              <w:rPr>
                <w:sz w:val="18"/>
                <w:szCs w:val="18"/>
              </w:rPr>
            </w:pPr>
            <w:r w:rsidRPr="002815E1">
              <w:rPr>
                <w:sz w:val="18"/>
                <w:szCs w:val="18"/>
              </w:rPr>
              <w:t>Ü</w:t>
            </w:r>
            <w:r w:rsidR="00DA0F93">
              <w:rPr>
                <w:sz w:val="18"/>
                <w:szCs w:val="18"/>
              </w:rPr>
              <w:t>3</w:t>
            </w:r>
            <w:r w:rsidRPr="002815E1">
              <w:rPr>
                <w:sz w:val="18"/>
                <w:szCs w:val="18"/>
              </w:rPr>
              <w:t>. Vízrendezési konfliktusok térség</w:t>
            </w:r>
            <w:r>
              <w:rPr>
                <w:sz w:val="18"/>
                <w:szCs w:val="18"/>
              </w:rPr>
              <w:t>i szinten összehangolt kezelése</w:t>
            </w:r>
          </w:p>
        </w:tc>
        <w:tc>
          <w:tcPr>
            <w:tcW w:w="1276" w:type="dxa"/>
            <w:gridSpan w:val="2"/>
            <w:tcBorders>
              <w:bottom w:val="single" w:sz="4" w:space="0" w:color="auto"/>
            </w:tcBorders>
            <w:shd w:val="clear" w:color="auto" w:fill="DAEEF3" w:themeFill="accent5" w:themeFillTint="33"/>
          </w:tcPr>
          <w:p w14:paraId="3EFAE66B" w14:textId="77777777" w:rsidR="002815E1" w:rsidRPr="007C1B79" w:rsidRDefault="002815E1" w:rsidP="00593A1C">
            <w:pPr>
              <w:pStyle w:val="Tblzat"/>
              <w:spacing w:before="20" w:after="20"/>
              <w:rPr>
                <w:sz w:val="18"/>
                <w:szCs w:val="18"/>
              </w:rPr>
            </w:pPr>
          </w:p>
        </w:tc>
        <w:tc>
          <w:tcPr>
            <w:tcW w:w="1236" w:type="dxa"/>
            <w:gridSpan w:val="2"/>
            <w:tcBorders>
              <w:bottom w:val="single" w:sz="4" w:space="0" w:color="auto"/>
            </w:tcBorders>
            <w:shd w:val="clear" w:color="auto" w:fill="31849B" w:themeFill="accent5" w:themeFillShade="BF"/>
          </w:tcPr>
          <w:p w14:paraId="3A6664B9" w14:textId="77777777" w:rsidR="002815E1" w:rsidRPr="007C1B79" w:rsidRDefault="002815E1" w:rsidP="00593A1C">
            <w:pPr>
              <w:pStyle w:val="Tblzat"/>
              <w:spacing w:before="20" w:after="20"/>
              <w:rPr>
                <w:sz w:val="18"/>
                <w:szCs w:val="18"/>
              </w:rPr>
            </w:pPr>
          </w:p>
        </w:tc>
        <w:tc>
          <w:tcPr>
            <w:tcW w:w="1535" w:type="dxa"/>
            <w:gridSpan w:val="3"/>
            <w:tcBorders>
              <w:bottom w:val="single" w:sz="4" w:space="0" w:color="auto"/>
            </w:tcBorders>
            <w:shd w:val="clear" w:color="auto" w:fill="DAEEF3" w:themeFill="accent5" w:themeFillTint="33"/>
          </w:tcPr>
          <w:p w14:paraId="0532DC7C" w14:textId="77777777" w:rsidR="002815E1" w:rsidRPr="007C1B79" w:rsidRDefault="002815E1" w:rsidP="00593A1C">
            <w:pPr>
              <w:pStyle w:val="Tblzat"/>
              <w:spacing w:before="20" w:after="20"/>
              <w:rPr>
                <w:sz w:val="18"/>
                <w:szCs w:val="18"/>
              </w:rPr>
            </w:pPr>
          </w:p>
        </w:tc>
        <w:tc>
          <w:tcPr>
            <w:tcW w:w="1536" w:type="dxa"/>
            <w:gridSpan w:val="2"/>
            <w:shd w:val="clear" w:color="auto" w:fill="31849B" w:themeFill="accent5" w:themeFillShade="BF"/>
          </w:tcPr>
          <w:p w14:paraId="0B413B45" w14:textId="77777777" w:rsidR="002815E1" w:rsidRPr="007C1B79" w:rsidRDefault="002815E1" w:rsidP="00593A1C">
            <w:pPr>
              <w:pStyle w:val="Tblzat"/>
              <w:spacing w:before="20" w:after="20"/>
              <w:rPr>
                <w:sz w:val="18"/>
                <w:szCs w:val="18"/>
              </w:rPr>
            </w:pPr>
          </w:p>
        </w:tc>
        <w:tc>
          <w:tcPr>
            <w:tcW w:w="1536" w:type="dxa"/>
            <w:gridSpan w:val="2"/>
            <w:shd w:val="clear" w:color="auto" w:fill="31849B" w:themeFill="accent5" w:themeFillShade="BF"/>
          </w:tcPr>
          <w:p w14:paraId="608B7EB6" w14:textId="77777777" w:rsidR="002815E1" w:rsidRPr="007C1B79" w:rsidRDefault="002815E1" w:rsidP="00593A1C">
            <w:pPr>
              <w:pStyle w:val="Tblzat"/>
              <w:spacing w:before="20" w:after="20"/>
              <w:rPr>
                <w:sz w:val="18"/>
                <w:szCs w:val="18"/>
              </w:rPr>
            </w:pPr>
          </w:p>
        </w:tc>
      </w:tr>
      <w:tr w:rsidR="0032133B" w:rsidRPr="007C1B79" w14:paraId="5918404E" w14:textId="77777777" w:rsidTr="00BF3303">
        <w:tc>
          <w:tcPr>
            <w:tcW w:w="1985" w:type="dxa"/>
            <w:vAlign w:val="center"/>
          </w:tcPr>
          <w:p w14:paraId="6E8ABDF1" w14:textId="7D488A35" w:rsidR="0032133B" w:rsidRPr="007C1B79" w:rsidRDefault="00E91070" w:rsidP="00593A1C">
            <w:pPr>
              <w:pStyle w:val="Tblzat"/>
              <w:spacing w:before="20" w:after="20"/>
              <w:jc w:val="left"/>
              <w:rPr>
                <w:sz w:val="18"/>
                <w:szCs w:val="18"/>
              </w:rPr>
            </w:pPr>
            <w:r w:rsidRPr="0032133B">
              <w:rPr>
                <w:sz w:val="18"/>
                <w:szCs w:val="18"/>
              </w:rPr>
              <w:t xml:space="preserve"> Ü4. Kisbér csapadékvíz-elvezetésének fejlesztése (TOP_PLUSZ-1.2.1-21-KO1-2022-00012)</w:t>
            </w:r>
          </w:p>
        </w:tc>
        <w:tc>
          <w:tcPr>
            <w:tcW w:w="1276" w:type="dxa"/>
            <w:gridSpan w:val="2"/>
            <w:shd w:val="clear" w:color="auto" w:fill="DAEEF3" w:themeFill="accent5" w:themeFillTint="33"/>
          </w:tcPr>
          <w:p w14:paraId="5BA5B059" w14:textId="77777777" w:rsidR="0032133B" w:rsidRPr="007C1B79" w:rsidRDefault="0032133B" w:rsidP="00593A1C">
            <w:pPr>
              <w:pStyle w:val="Tblzat"/>
              <w:spacing w:before="20" w:after="20"/>
              <w:rPr>
                <w:sz w:val="18"/>
                <w:szCs w:val="18"/>
              </w:rPr>
            </w:pPr>
          </w:p>
        </w:tc>
        <w:tc>
          <w:tcPr>
            <w:tcW w:w="1236" w:type="dxa"/>
            <w:gridSpan w:val="2"/>
            <w:shd w:val="clear" w:color="auto" w:fill="31849B" w:themeFill="accent5" w:themeFillShade="BF"/>
          </w:tcPr>
          <w:p w14:paraId="7E6B3273" w14:textId="77777777" w:rsidR="0032133B" w:rsidRPr="007C1B79" w:rsidRDefault="0032133B" w:rsidP="00593A1C">
            <w:pPr>
              <w:pStyle w:val="Tblzat"/>
              <w:spacing w:before="20" w:after="20"/>
              <w:rPr>
                <w:sz w:val="18"/>
                <w:szCs w:val="18"/>
              </w:rPr>
            </w:pPr>
          </w:p>
        </w:tc>
        <w:tc>
          <w:tcPr>
            <w:tcW w:w="1535" w:type="dxa"/>
            <w:gridSpan w:val="3"/>
            <w:shd w:val="clear" w:color="auto" w:fill="DAEEF3" w:themeFill="accent5" w:themeFillTint="33"/>
          </w:tcPr>
          <w:p w14:paraId="717B6A19" w14:textId="77777777" w:rsidR="0032133B" w:rsidRPr="007C1B79" w:rsidRDefault="0032133B" w:rsidP="00593A1C">
            <w:pPr>
              <w:pStyle w:val="Tblzat"/>
              <w:spacing w:before="20" w:after="20"/>
              <w:rPr>
                <w:sz w:val="18"/>
                <w:szCs w:val="18"/>
              </w:rPr>
            </w:pPr>
          </w:p>
        </w:tc>
        <w:tc>
          <w:tcPr>
            <w:tcW w:w="1536" w:type="dxa"/>
            <w:gridSpan w:val="2"/>
            <w:shd w:val="clear" w:color="auto" w:fill="92CDDC" w:themeFill="accent5" w:themeFillTint="99"/>
          </w:tcPr>
          <w:p w14:paraId="26A238E5" w14:textId="77777777" w:rsidR="0032133B" w:rsidRPr="007C1B79" w:rsidRDefault="0032133B" w:rsidP="00593A1C">
            <w:pPr>
              <w:pStyle w:val="Tblzat"/>
              <w:spacing w:before="20" w:after="20"/>
              <w:rPr>
                <w:sz w:val="18"/>
                <w:szCs w:val="18"/>
              </w:rPr>
            </w:pPr>
          </w:p>
        </w:tc>
        <w:tc>
          <w:tcPr>
            <w:tcW w:w="1536" w:type="dxa"/>
            <w:gridSpan w:val="2"/>
            <w:shd w:val="clear" w:color="auto" w:fill="31849B" w:themeFill="accent5" w:themeFillShade="BF"/>
          </w:tcPr>
          <w:p w14:paraId="386D6DC0" w14:textId="77777777" w:rsidR="0032133B" w:rsidRPr="007C1B79" w:rsidRDefault="0032133B" w:rsidP="00593A1C">
            <w:pPr>
              <w:pStyle w:val="Tblzat"/>
              <w:spacing w:before="20" w:after="20"/>
              <w:rPr>
                <w:sz w:val="18"/>
                <w:szCs w:val="18"/>
              </w:rPr>
            </w:pPr>
          </w:p>
        </w:tc>
      </w:tr>
      <w:tr w:rsidR="00F37634" w:rsidRPr="007C1B79" w14:paraId="7BAC6CE4" w14:textId="77777777" w:rsidTr="00BF3303">
        <w:tc>
          <w:tcPr>
            <w:tcW w:w="1985" w:type="dxa"/>
            <w:vAlign w:val="center"/>
          </w:tcPr>
          <w:p w14:paraId="3AC22478" w14:textId="7CE2D6C8" w:rsidR="00F37634" w:rsidRPr="007C1B79" w:rsidRDefault="002637C3" w:rsidP="00593A1C">
            <w:pPr>
              <w:pStyle w:val="Tblzat"/>
              <w:spacing w:before="20" w:after="20"/>
              <w:jc w:val="left"/>
              <w:rPr>
                <w:sz w:val="18"/>
                <w:szCs w:val="18"/>
              </w:rPr>
            </w:pPr>
            <w:r w:rsidRPr="007C1B79">
              <w:rPr>
                <w:sz w:val="18"/>
                <w:szCs w:val="18"/>
              </w:rPr>
              <w:t>Ü</w:t>
            </w:r>
            <w:r w:rsidR="0032133B">
              <w:rPr>
                <w:sz w:val="18"/>
                <w:szCs w:val="18"/>
              </w:rPr>
              <w:t>5</w:t>
            </w:r>
            <w:r w:rsidR="00F37634" w:rsidRPr="007C1B79">
              <w:rPr>
                <w:sz w:val="18"/>
                <w:szCs w:val="18"/>
              </w:rPr>
              <w:t xml:space="preserve">. </w:t>
            </w:r>
            <w:r w:rsidR="0032133B">
              <w:rPr>
                <w:sz w:val="18"/>
                <w:szCs w:val="18"/>
              </w:rPr>
              <w:t>T</w:t>
            </w:r>
            <w:r w:rsidR="00F37634" w:rsidRPr="007C1B79">
              <w:rPr>
                <w:sz w:val="18"/>
                <w:szCs w:val="18"/>
              </w:rPr>
              <w:t>érinformatikai rendszer felépítése</w:t>
            </w:r>
          </w:p>
        </w:tc>
        <w:tc>
          <w:tcPr>
            <w:tcW w:w="1276" w:type="dxa"/>
            <w:gridSpan w:val="2"/>
            <w:shd w:val="clear" w:color="auto" w:fill="92CDDC" w:themeFill="accent5" w:themeFillTint="99"/>
          </w:tcPr>
          <w:p w14:paraId="44FDD14E" w14:textId="77777777" w:rsidR="00F37634" w:rsidRPr="007C1B79" w:rsidRDefault="00F37634" w:rsidP="00593A1C">
            <w:pPr>
              <w:pStyle w:val="Tblzat"/>
              <w:spacing w:before="20" w:after="20"/>
              <w:rPr>
                <w:sz w:val="18"/>
                <w:szCs w:val="18"/>
              </w:rPr>
            </w:pPr>
          </w:p>
        </w:tc>
        <w:tc>
          <w:tcPr>
            <w:tcW w:w="1236" w:type="dxa"/>
            <w:gridSpan w:val="2"/>
            <w:shd w:val="clear" w:color="auto" w:fill="92CDDC" w:themeFill="accent5" w:themeFillTint="99"/>
          </w:tcPr>
          <w:p w14:paraId="585382A3" w14:textId="77777777" w:rsidR="00F37634" w:rsidRPr="007C1B79" w:rsidRDefault="00F37634" w:rsidP="00593A1C">
            <w:pPr>
              <w:pStyle w:val="Tblzat"/>
              <w:spacing w:before="20" w:after="20"/>
              <w:rPr>
                <w:sz w:val="18"/>
                <w:szCs w:val="18"/>
              </w:rPr>
            </w:pPr>
          </w:p>
        </w:tc>
        <w:tc>
          <w:tcPr>
            <w:tcW w:w="1535" w:type="dxa"/>
            <w:gridSpan w:val="3"/>
            <w:shd w:val="clear" w:color="auto" w:fill="31849B" w:themeFill="accent5" w:themeFillShade="BF"/>
          </w:tcPr>
          <w:p w14:paraId="16C7973C" w14:textId="77777777" w:rsidR="00F37634" w:rsidRPr="007C1B79" w:rsidRDefault="00F37634" w:rsidP="00593A1C">
            <w:pPr>
              <w:pStyle w:val="Tblzat"/>
              <w:spacing w:before="20" w:after="20"/>
              <w:rPr>
                <w:sz w:val="18"/>
                <w:szCs w:val="18"/>
              </w:rPr>
            </w:pPr>
          </w:p>
        </w:tc>
        <w:tc>
          <w:tcPr>
            <w:tcW w:w="1536" w:type="dxa"/>
            <w:gridSpan w:val="2"/>
            <w:shd w:val="clear" w:color="auto" w:fill="92CDDC" w:themeFill="accent5" w:themeFillTint="99"/>
          </w:tcPr>
          <w:p w14:paraId="0201A17B" w14:textId="77777777" w:rsidR="00F37634" w:rsidRPr="007C1B79" w:rsidRDefault="00F37634" w:rsidP="00593A1C">
            <w:pPr>
              <w:pStyle w:val="Tblzat"/>
              <w:spacing w:before="20" w:after="20"/>
              <w:rPr>
                <w:sz w:val="18"/>
                <w:szCs w:val="18"/>
              </w:rPr>
            </w:pPr>
          </w:p>
        </w:tc>
        <w:tc>
          <w:tcPr>
            <w:tcW w:w="1536" w:type="dxa"/>
            <w:gridSpan w:val="2"/>
            <w:shd w:val="clear" w:color="auto" w:fill="31849B" w:themeFill="accent5" w:themeFillShade="BF"/>
          </w:tcPr>
          <w:p w14:paraId="139CA681" w14:textId="77777777" w:rsidR="00F37634" w:rsidRPr="007C1B79" w:rsidRDefault="00F37634" w:rsidP="00593A1C">
            <w:pPr>
              <w:pStyle w:val="Tblzat"/>
              <w:spacing w:before="20" w:after="20"/>
              <w:rPr>
                <w:sz w:val="18"/>
                <w:szCs w:val="18"/>
              </w:rPr>
            </w:pPr>
          </w:p>
        </w:tc>
      </w:tr>
      <w:tr w:rsidR="00F37634" w:rsidRPr="007C1B79" w14:paraId="3AEE0309" w14:textId="77777777" w:rsidTr="00BF3303">
        <w:tc>
          <w:tcPr>
            <w:tcW w:w="1985" w:type="dxa"/>
            <w:vAlign w:val="center"/>
          </w:tcPr>
          <w:p w14:paraId="20DA695B" w14:textId="0BB77BFA" w:rsidR="00F37634" w:rsidRPr="007C1B79" w:rsidRDefault="002637C3" w:rsidP="00593A1C">
            <w:pPr>
              <w:pStyle w:val="Tblzat"/>
              <w:spacing w:before="20" w:after="20"/>
              <w:jc w:val="left"/>
              <w:rPr>
                <w:sz w:val="18"/>
                <w:szCs w:val="18"/>
              </w:rPr>
            </w:pPr>
            <w:r w:rsidRPr="007C1B79">
              <w:rPr>
                <w:sz w:val="18"/>
                <w:szCs w:val="18"/>
              </w:rPr>
              <w:t>Ü</w:t>
            </w:r>
            <w:r w:rsidR="008A6521">
              <w:rPr>
                <w:sz w:val="18"/>
                <w:szCs w:val="18"/>
              </w:rPr>
              <w:t>6</w:t>
            </w:r>
            <w:r w:rsidR="00F37634" w:rsidRPr="007C1B79">
              <w:rPr>
                <w:sz w:val="18"/>
                <w:szCs w:val="18"/>
              </w:rPr>
              <w:t xml:space="preserve">. </w:t>
            </w:r>
            <w:r w:rsidR="008A6521">
              <w:rPr>
                <w:sz w:val="18"/>
                <w:szCs w:val="18"/>
              </w:rPr>
              <w:t>Településközi</w:t>
            </w:r>
            <w:r w:rsidR="00F37634" w:rsidRPr="007C1B79">
              <w:rPr>
                <w:sz w:val="18"/>
                <w:szCs w:val="18"/>
              </w:rPr>
              <w:t xml:space="preserve"> együttműködés </w:t>
            </w:r>
          </w:p>
        </w:tc>
        <w:tc>
          <w:tcPr>
            <w:tcW w:w="1276" w:type="dxa"/>
            <w:gridSpan w:val="2"/>
            <w:tcBorders>
              <w:bottom w:val="single" w:sz="4" w:space="0" w:color="auto"/>
            </w:tcBorders>
            <w:shd w:val="clear" w:color="auto" w:fill="31849B" w:themeFill="accent5" w:themeFillShade="BF"/>
          </w:tcPr>
          <w:p w14:paraId="76088BB7" w14:textId="77777777" w:rsidR="00F37634" w:rsidRPr="007C1B79" w:rsidRDefault="00F37634" w:rsidP="00593A1C">
            <w:pPr>
              <w:pStyle w:val="Tblzat"/>
              <w:spacing w:before="20" w:after="20"/>
              <w:rPr>
                <w:sz w:val="18"/>
                <w:szCs w:val="18"/>
              </w:rPr>
            </w:pPr>
          </w:p>
        </w:tc>
        <w:tc>
          <w:tcPr>
            <w:tcW w:w="1236" w:type="dxa"/>
            <w:gridSpan w:val="2"/>
            <w:tcBorders>
              <w:bottom w:val="single" w:sz="4" w:space="0" w:color="auto"/>
            </w:tcBorders>
            <w:shd w:val="clear" w:color="auto" w:fill="31849B" w:themeFill="accent5" w:themeFillShade="BF"/>
          </w:tcPr>
          <w:p w14:paraId="40E4EC82" w14:textId="77777777" w:rsidR="00F37634" w:rsidRPr="007C1B79" w:rsidRDefault="00F37634" w:rsidP="00593A1C">
            <w:pPr>
              <w:pStyle w:val="Tblzat"/>
              <w:spacing w:before="20" w:after="20"/>
              <w:rPr>
                <w:sz w:val="18"/>
                <w:szCs w:val="18"/>
              </w:rPr>
            </w:pPr>
          </w:p>
        </w:tc>
        <w:tc>
          <w:tcPr>
            <w:tcW w:w="1535" w:type="dxa"/>
            <w:gridSpan w:val="3"/>
            <w:tcBorders>
              <w:bottom w:val="single" w:sz="4" w:space="0" w:color="auto"/>
            </w:tcBorders>
            <w:shd w:val="clear" w:color="auto" w:fill="31849B" w:themeFill="accent5" w:themeFillShade="BF"/>
          </w:tcPr>
          <w:p w14:paraId="295208FA" w14:textId="77777777" w:rsidR="00F37634" w:rsidRPr="007C1B79" w:rsidRDefault="00F37634" w:rsidP="00593A1C">
            <w:pPr>
              <w:pStyle w:val="Tblzat"/>
              <w:spacing w:before="20" w:after="20"/>
              <w:rPr>
                <w:sz w:val="18"/>
                <w:szCs w:val="18"/>
              </w:rPr>
            </w:pPr>
          </w:p>
        </w:tc>
        <w:tc>
          <w:tcPr>
            <w:tcW w:w="1536" w:type="dxa"/>
            <w:gridSpan w:val="2"/>
            <w:tcBorders>
              <w:bottom w:val="single" w:sz="4" w:space="0" w:color="auto"/>
            </w:tcBorders>
            <w:shd w:val="clear" w:color="auto" w:fill="31849B" w:themeFill="accent5" w:themeFillShade="BF"/>
          </w:tcPr>
          <w:p w14:paraId="4B2F18D1" w14:textId="77777777" w:rsidR="00F37634" w:rsidRPr="007C1B79" w:rsidRDefault="00F37634" w:rsidP="00593A1C">
            <w:pPr>
              <w:pStyle w:val="Tblzat"/>
              <w:spacing w:before="20" w:after="20"/>
              <w:rPr>
                <w:sz w:val="18"/>
                <w:szCs w:val="18"/>
              </w:rPr>
            </w:pPr>
          </w:p>
        </w:tc>
        <w:tc>
          <w:tcPr>
            <w:tcW w:w="1536" w:type="dxa"/>
            <w:gridSpan w:val="2"/>
            <w:shd w:val="clear" w:color="auto" w:fill="31849B" w:themeFill="accent5" w:themeFillShade="BF"/>
          </w:tcPr>
          <w:p w14:paraId="68D7D407" w14:textId="77777777" w:rsidR="00F37634" w:rsidRPr="007C1B79" w:rsidRDefault="00F37634" w:rsidP="00593A1C">
            <w:pPr>
              <w:pStyle w:val="Tblzat"/>
              <w:spacing w:before="20" w:after="20"/>
              <w:rPr>
                <w:sz w:val="18"/>
                <w:szCs w:val="18"/>
              </w:rPr>
            </w:pPr>
          </w:p>
        </w:tc>
      </w:tr>
      <w:tr w:rsidR="008A6521" w:rsidRPr="007C1B79" w14:paraId="633AB667" w14:textId="77777777" w:rsidTr="00BF3303">
        <w:tc>
          <w:tcPr>
            <w:tcW w:w="1985" w:type="dxa"/>
            <w:vAlign w:val="center"/>
          </w:tcPr>
          <w:p w14:paraId="757783B5" w14:textId="3AED91FD" w:rsidR="008A6521" w:rsidRPr="007C1B79" w:rsidRDefault="00E91070" w:rsidP="00593A1C">
            <w:pPr>
              <w:pStyle w:val="Tblzat"/>
              <w:spacing w:before="20" w:after="20"/>
              <w:jc w:val="left"/>
              <w:rPr>
                <w:sz w:val="18"/>
                <w:szCs w:val="18"/>
              </w:rPr>
            </w:pPr>
            <w:r>
              <w:rPr>
                <w:sz w:val="18"/>
                <w:szCs w:val="18"/>
              </w:rPr>
              <w:t xml:space="preserve"> Ü7. </w:t>
            </w:r>
            <w:r w:rsidR="0022709D">
              <w:rPr>
                <w:sz w:val="18"/>
                <w:szCs w:val="18"/>
              </w:rPr>
              <w:t xml:space="preserve">Fenntartható Városi </w:t>
            </w:r>
            <w:r>
              <w:rPr>
                <w:sz w:val="18"/>
                <w:szCs w:val="18"/>
              </w:rPr>
              <w:t>Mobilitási terv (SUMP) kidolgozása</w:t>
            </w:r>
          </w:p>
        </w:tc>
        <w:tc>
          <w:tcPr>
            <w:tcW w:w="1276" w:type="dxa"/>
            <w:gridSpan w:val="2"/>
            <w:shd w:val="clear" w:color="auto" w:fill="DAEEF3" w:themeFill="accent5" w:themeFillTint="33"/>
          </w:tcPr>
          <w:p w14:paraId="0504B7B6" w14:textId="77777777" w:rsidR="008A6521" w:rsidRPr="007C1B79" w:rsidRDefault="008A6521" w:rsidP="00593A1C">
            <w:pPr>
              <w:pStyle w:val="Tblzat"/>
              <w:spacing w:before="20" w:after="20"/>
              <w:rPr>
                <w:sz w:val="18"/>
                <w:szCs w:val="18"/>
              </w:rPr>
            </w:pPr>
          </w:p>
        </w:tc>
        <w:tc>
          <w:tcPr>
            <w:tcW w:w="1236" w:type="dxa"/>
            <w:gridSpan w:val="2"/>
            <w:shd w:val="clear" w:color="auto" w:fill="DAEEF3" w:themeFill="accent5" w:themeFillTint="33"/>
          </w:tcPr>
          <w:p w14:paraId="21086576" w14:textId="77777777" w:rsidR="008A6521" w:rsidRPr="007C1B79" w:rsidRDefault="008A6521" w:rsidP="00593A1C">
            <w:pPr>
              <w:pStyle w:val="Tblzat"/>
              <w:spacing w:before="20" w:after="20"/>
              <w:rPr>
                <w:sz w:val="18"/>
                <w:szCs w:val="18"/>
              </w:rPr>
            </w:pPr>
          </w:p>
        </w:tc>
        <w:tc>
          <w:tcPr>
            <w:tcW w:w="1535" w:type="dxa"/>
            <w:gridSpan w:val="3"/>
            <w:shd w:val="clear" w:color="auto" w:fill="31849B" w:themeFill="accent5" w:themeFillShade="BF"/>
          </w:tcPr>
          <w:p w14:paraId="5A291703" w14:textId="77777777" w:rsidR="008A6521" w:rsidRPr="007C1B79" w:rsidRDefault="008A6521" w:rsidP="00593A1C">
            <w:pPr>
              <w:pStyle w:val="Tblzat"/>
              <w:spacing w:before="20" w:after="20"/>
              <w:rPr>
                <w:sz w:val="18"/>
                <w:szCs w:val="18"/>
              </w:rPr>
            </w:pPr>
          </w:p>
        </w:tc>
        <w:tc>
          <w:tcPr>
            <w:tcW w:w="1536" w:type="dxa"/>
            <w:gridSpan w:val="2"/>
            <w:shd w:val="clear" w:color="auto" w:fill="DAEEF3" w:themeFill="accent5" w:themeFillTint="33"/>
          </w:tcPr>
          <w:p w14:paraId="7564C24D" w14:textId="77777777" w:rsidR="008A6521" w:rsidRPr="007C1B79" w:rsidRDefault="008A6521" w:rsidP="00593A1C">
            <w:pPr>
              <w:pStyle w:val="Tblzat"/>
              <w:spacing w:before="20" w:after="20"/>
              <w:rPr>
                <w:sz w:val="18"/>
                <w:szCs w:val="18"/>
              </w:rPr>
            </w:pPr>
          </w:p>
        </w:tc>
        <w:tc>
          <w:tcPr>
            <w:tcW w:w="1536" w:type="dxa"/>
            <w:gridSpan w:val="2"/>
            <w:shd w:val="clear" w:color="auto" w:fill="31849B" w:themeFill="accent5" w:themeFillShade="BF"/>
          </w:tcPr>
          <w:p w14:paraId="357EF99C" w14:textId="77777777" w:rsidR="008A6521" w:rsidRPr="007C1B79" w:rsidRDefault="008A6521" w:rsidP="00593A1C">
            <w:pPr>
              <w:pStyle w:val="Tblzat"/>
              <w:spacing w:before="20" w:after="20"/>
              <w:rPr>
                <w:sz w:val="18"/>
                <w:szCs w:val="18"/>
              </w:rPr>
            </w:pPr>
          </w:p>
        </w:tc>
      </w:tr>
    </w:tbl>
    <w:p w14:paraId="0DD7BDA8" w14:textId="4AF74B4A" w:rsidR="004F5586" w:rsidRDefault="004F5586" w:rsidP="004F5586">
      <w:pPr>
        <w:pStyle w:val="Kpalrs"/>
        <w:keepNext/>
      </w:pPr>
      <w:r w:rsidRPr="00F5100F">
        <w:lastRenderedPageBreak/>
        <w:t>6. alprogram: Fiatalo</w:t>
      </w:r>
      <w:r w:rsidR="00AF12A8" w:rsidRPr="00F5100F">
        <w:t>s város, tudatos, összetartó társadalom</w:t>
      </w:r>
    </w:p>
    <w:tbl>
      <w:tblPr>
        <w:tblStyle w:val="Rcsostblzat"/>
        <w:tblW w:w="9104" w:type="dxa"/>
        <w:tblInd w:w="108" w:type="dxa"/>
        <w:tblLayout w:type="fixed"/>
        <w:tblLook w:val="04A0" w:firstRow="1" w:lastRow="0" w:firstColumn="1" w:lastColumn="0" w:noHBand="0" w:noVBand="1"/>
      </w:tblPr>
      <w:tblGrid>
        <w:gridCol w:w="1985"/>
        <w:gridCol w:w="992"/>
        <w:gridCol w:w="284"/>
        <w:gridCol w:w="907"/>
        <w:gridCol w:w="329"/>
        <w:gridCol w:w="767"/>
        <w:gridCol w:w="138"/>
        <w:gridCol w:w="630"/>
        <w:gridCol w:w="604"/>
        <w:gridCol w:w="932"/>
        <w:gridCol w:w="302"/>
        <w:gridCol w:w="1234"/>
      </w:tblGrid>
      <w:tr w:rsidR="004F5586" w:rsidRPr="004E5842" w14:paraId="4698EE0F" w14:textId="77777777" w:rsidTr="00DB4C66">
        <w:tc>
          <w:tcPr>
            <w:tcW w:w="1985" w:type="dxa"/>
          </w:tcPr>
          <w:p w14:paraId="2893846A" w14:textId="77777777" w:rsidR="004F5586" w:rsidRPr="004E5842" w:rsidRDefault="004F5586" w:rsidP="00DB4C66">
            <w:pPr>
              <w:pStyle w:val="Tblzatfej"/>
              <w:keepNext/>
              <w:spacing w:before="20" w:after="20"/>
              <w:jc w:val="center"/>
            </w:pPr>
          </w:p>
        </w:tc>
        <w:tc>
          <w:tcPr>
            <w:tcW w:w="992" w:type="dxa"/>
          </w:tcPr>
          <w:p w14:paraId="3E4B9AB1" w14:textId="77777777" w:rsidR="004F5586" w:rsidRPr="004E5842" w:rsidRDefault="004F5586" w:rsidP="00DB4C66">
            <w:pPr>
              <w:pStyle w:val="Tblzatfej"/>
              <w:keepNext/>
              <w:spacing w:before="20" w:after="20"/>
              <w:jc w:val="center"/>
            </w:pPr>
            <w:r w:rsidRPr="004E5842">
              <w:t>erős kapcsolat</w:t>
            </w:r>
          </w:p>
        </w:tc>
        <w:tc>
          <w:tcPr>
            <w:tcW w:w="1191" w:type="dxa"/>
            <w:gridSpan w:val="2"/>
            <w:shd w:val="clear" w:color="auto" w:fill="31849B" w:themeFill="accent5" w:themeFillShade="BF"/>
          </w:tcPr>
          <w:p w14:paraId="757A5D60" w14:textId="77777777" w:rsidR="004F5586" w:rsidRPr="004E5842" w:rsidRDefault="004F5586" w:rsidP="00DB4C66">
            <w:pPr>
              <w:pStyle w:val="Tblzatfej"/>
              <w:keepNext/>
              <w:spacing w:before="20" w:after="20"/>
              <w:jc w:val="center"/>
            </w:pPr>
          </w:p>
        </w:tc>
        <w:tc>
          <w:tcPr>
            <w:tcW w:w="1234" w:type="dxa"/>
            <w:gridSpan w:val="3"/>
          </w:tcPr>
          <w:p w14:paraId="725D2D59" w14:textId="77777777" w:rsidR="004F5586" w:rsidRPr="004E5842" w:rsidRDefault="004F5586" w:rsidP="00DB4C66">
            <w:pPr>
              <w:pStyle w:val="Tblzatfej"/>
              <w:keepNext/>
              <w:spacing w:before="20" w:after="20"/>
              <w:jc w:val="center"/>
            </w:pPr>
            <w:r w:rsidRPr="004E5842">
              <w:t>közepes kapcsolat</w:t>
            </w:r>
          </w:p>
        </w:tc>
        <w:tc>
          <w:tcPr>
            <w:tcW w:w="1234" w:type="dxa"/>
            <w:gridSpan w:val="2"/>
            <w:shd w:val="clear" w:color="auto" w:fill="92CDDC" w:themeFill="accent5" w:themeFillTint="99"/>
          </w:tcPr>
          <w:p w14:paraId="7BA1AABC" w14:textId="77777777" w:rsidR="004F5586" w:rsidRPr="004E5842" w:rsidRDefault="004F5586" w:rsidP="00DB4C66">
            <w:pPr>
              <w:pStyle w:val="Tblzatfej"/>
              <w:keepNext/>
              <w:spacing w:before="20" w:after="20"/>
              <w:jc w:val="center"/>
            </w:pPr>
          </w:p>
        </w:tc>
        <w:tc>
          <w:tcPr>
            <w:tcW w:w="1234" w:type="dxa"/>
            <w:gridSpan w:val="2"/>
          </w:tcPr>
          <w:p w14:paraId="041FF4CC" w14:textId="77777777" w:rsidR="004F5586" w:rsidRPr="004E5842" w:rsidRDefault="004F5586" w:rsidP="00DB4C66">
            <w:pPr>
              <w:pStyle w:val="Tblzatfej"/>
              <w:keepNext/>
              <w:spacing w:before="20" w:after="20"/>
              <w:jc w:val="center"/>
            </w:pPr>
            <w:r w:rsidRPr="004E5842">
              <w:t>gyenge kapcsolat</w:t>
            </w:r>
          </w:p>
        </w:tc>
        <w:tc>
          <w:tcPr>
            <w:tcW w:w="1234" w:type="dxa"/>
            <w:shd w:val="clear" w:color="auto" w:fill="DAEEF3" w:themeFill="accent5" w:themeFillTint="33"/>
          </w:tcPr>
          <w:p w14:paraId="58FEEB62" w14:textId="77777777" w:rsidR="004F5586" w:rsidRPr="004E5842" w:rsidRDefault="004F5586" w:rsidP="00DB4C66">
            <w:pPr>
              <w:pStyle w:val="Tblzatfej"/>
              <w:keepNext/>
              <w:spacing w:before="20" w:after="20"/>
              <w:jc w:val="center"/>
            </w:pPr>
          </w:p>
        </w:tc>
      </w:tr>
      <w:tr w:rsidR="004F5586" w:rsidRPr="004E5842" w14:paraId="05408D05" w14:textId="77777777" w:rsidTr="00DB4C66">
        <w:tc>
          <w:tcPr>
            <w:tcW w:w="1985" w:type="dxa"/>
          </w:tcPr>
          <w:p w14:paraId="73F19F05" w14:textId="7BF6C66F" w:rsidR="004F5586" w:rsidRPr="004E5842" w:rsidRDefault="004F5586" w:rsidP="00DB4C66">
            <w:pPr>
              <w:pStyle w:val="Tblzatfej"/>
              <w:keepNext/>
              <w:spacing w:before="20" w:after="20"/>
              <w:jc w:val="center"/>
            </w:pPr>
            <w:r w:rsidRPr="004E5842">
              <w:t>ÁTFOGÓ CÉL</w:t>
            </w:r>
            <w:r w:rsidRPr="004E5842">
              <w:br/>
              <w:t>20</w:t>
            </w:r>
            <w:r w:rsidR="002739F0">
              <w:t>30</w:t>
            </w:r>
          </w:p>
        </w:tc>
        <w:tc>
          <w:tcPr>
            <w:tcW w:w="7119" w:type="dxa"/>
            <w:gridSpan w:val="11"/>
          </w:tcPr>
          <w:p w14:paraId="176E8066" w14:textId="56D3CDAB" w:rsidR="004F5586" w:rsidRPr="004E5842" w:rsidRDefault="004F5586" w:rsidP="00DB4C66">
            <w:pPr>
              <w:pStyle w:val="Tblzatfej"/>
              <w:keepNext/>
              <w:spacing w:before="20" w:after="20"/>
              <w:jc w:val="center"/>
            </w:pPr>
            <w:r w:rsidRPr="004E5842">
              <w:t>KISBÉR 20</w:t>
            </w:r>
            <w:r w:rsidR="002739F0">
              <w:t>30</w:t>
            </w:r>
            <w:r w:rsidRPr="004E5842">
              <w:t xml:space="preserve"> – A SZERETHETŐ KISVÁROS</w:t>
            </w:r>
            <w:r w:rsidRPr="004E5842">
              <w:br/>
              <w:t>PERSPEKTÍVA, SOKSZÍNŰSÉG, CSALÁDIAS MILIŐ</w:t>
            </w:r>
          </w:p>
        </w:tc>
      </w:tr>
      <w:tr w:rsidR="004F5586" w:rsidRPr="004E5842" w14:paraId="6CCAD381" w14:textId="77777777" w:rsidTr="00DB4C66">
        <w:tc>
          <w:tcPr>
            <w:tcW w:w="1985" w:type="dxa"/>
          </w:tcPr>
          <w:p w14:paraId="186EA2A1" w14:textId="68D6D18D" w:rsidR="004F5586" w:rsidRPr="004E5842" w:rsidRDefault="004F5586" w:rsidP="00DB4C66">
            <w:pPr>
              <w:pStyle w:val="Tblzatfej"/>
              <w:keepNext/>
              <w:spacing w:before="20" w:after="20"/>
              <w:jc w:val="center"/>
            </w:pPr>
            <w:r w:rsidRPr="004E5842">
              <w:t>STRATÉGIAI CÉL</w:t>
            </w:r>
            <w:r w:rsidRPr="004E5842">
              <w:br/>
              <w:t>20</w:t>
            </w:r>
            <w:r w:rsidR="002739F0">
              <w:t>3</w:t>
            </w:r>
            <w:r w:rsidRPr="004E5842">
              <w:t>0</w:t>
            </w:r>
          </w:p>
        </w:tc>
        <w:tc>
          <w:tcPr>
            <w:tcW w:w="3279" w:type="dxa"/>
            <w:gridSpan w:val="5"/>
          </w:tcPr>
          <w:p w14:paraId="6761BB99" w14:textId="77777777" w:rsidR="004F5586" w:rsidRPr="004E5842" w:rsidRDefault="004F5586" w:rsidP="00DB4C66">
            <w:pPr>
              <w:pStyle w:val="Tblzatfej"/>
              <w:keepNext/>
              <w:spacing w:before="20" w:after="20"/>
              <w:jc w:val="center"/>
            </w:pPr>
            <w:r w:rsidRPr="004E5842">
              <w:t>ESÉLYT A MUNKÁNAK</w:t>
            </w:r>
          </w:p>
          <w:p w14:paraId="2B66D6DE" w14:textId="77777777" w:rsidR="004F5586" w:rsidRPr="004E5842" w:rsidRDefault="004F5586" w:rsidP="00DB4C66">
            <w:pPr>
              <w:pStyle w:val="Tblzatfej"/>
              <w:keepNext/>
              <w:spacing w:before="20" w:after="20"/>
              <w:jc w:val="center"/>
            </w:pPr>
            <w:r w:rsidRPr="004E5842">
              <w:t>képzettség, együttműködés,</w:t>
            </w:r>
            <w:r w:rsidRPr="004E5842">
              <w:br/>
              <w:t>elérhetőség, innováció</w:t>
            </w:r>
          </w:p>
        </w:tc>
        <w:tc>
          <w:tcPr>
            <w:tcW w:w="3840" w:type="dxa"/>
            <w:gridSpan w:val="6"/>
          </w:tcPr>
          <w:p w14:paraId="234DC6E9" w14:textId="77777777" w:rsidR="004F5586" w:rsidRPr="004E5842" w:rsidRDefault="004F5586" w:rsidP="00DB4C66">
            <w:pPr>
              <w:pStyle w:val="Tblzatfej"/>
              <w:keepNext/>
              <w:spacing w:before="20" w:after="20"/>
              <w:jc w:val="center"/>
            </w:pPr>
            <w:r w:rsidRPr="004E5842">
              <w:t>OTTHONUNK KISBÉR</w:t>
            </w:r>
          </w:p>
          <w:p w14:paraId="79D49E53" w14:textId="77777777" w:rsidR="004F5586" w:rsidRPr="004E5842" w:rsidRDefault="004F5586" w:rsidP="00DB4C66">
            <w:pPr>
              <w:pStyle w:val="Tblzatfej"/>
              <w:keepNext/>
              <w:spacing w:before="20" w:after="20"/>
              <w:jc w:val="center"/>
            </w:pPr>
            <w:r w:rsidRPr="004E5842">
              <w:t>élhetőség, közösség,</w:t>
            </w:r>
            <w:r w:rsidRPr="004E5842">
              <w:br/>
              <w:t>működőképesség, vonzerő</w:t>
            </w:r>
          </w:p>
        </w:tc>
      </w:tr>
      <w:tr w:rsidR="004F5586" w:rsidRPr="004E5842" w14:paraId="0A643FC5" w14:textId="77777777" w:rsidTr="00DB4C66">
        <w:trPr>
          <w:trHeight w:val="660"/>
          <w:tblHeader/>
        </w:trPr>
        <w:tc>
          <w:tcPr>
            <w:tcW w:w="1985" w:type="dxa"/>
          </w:tcPr>
          <w:p w14:paraId="3C20F7B8" w14:textId="1B6FEAE4" w:rsidR="004F5586" w:rsidRPr="004E5842" w:rsidRDefault="004F5586" w:rsidP="00DB4C66">
            <w:pPr>
              <w:pStyle w:val="Tblzatfej"/>
              <w:keepNext/>
              <w:spacing w:before="20" w:after="20"/>
              <w:jc w:val="center"/>
            </w:pPr>
            <w:r w:rsidRPr="004E5842">
              <w:t>TEMATIKUS CÉLOK 20</w:t>
            </w:r>
            <w:r w:rsidR="002739F0">
              <w:t>3</w:t>
            </w:r>
            <w:r w:rsidRPr="004E5842">
              <w:t>0</w:t>
            </w:r>
          </w:p>
        </w:tc>
        <w:tc>
          <w:tcPr>
            <w:tcW w:w="1276" w:type="dxa"/>
            <w:gridSpan w:val="2"/>
            <w:vMerge w:val="restart"/>
          </w:tcPr>
          <w:p w14:paraId="57CC316C" w14:textId="77777777" w:rsidR="004F5586" w:rsidRPr="004E5842" w:rsidRDefault="004F5586" w:rsidP="00DB4C66">
            <w:pPr>
              <w:pStyle w:val="Tblzat"/>
              <w:keepNext/>
              <w:spacing w:before="20" w:after="20"/>
              <w:jc w:val="center"/>
              <w:rPr>
                <w:sz w:val="18"/>
                <w:szCs w:val="18"/>
              </w:rPr>
            </w:pPr>
            <w:r w:rsidRPr="004E5842">
              <w:rPr>
                <w:sz w:val="18"/>
                <w:szCs w:val="18"/>
              </w:rPr>
              <w:t>Hagyományunk a jövőnk:</w:t>
            </w:r>
            <w:r w:rsidRPr="004E5842">
              <w:rPr>
                <w:sz w:val="18"/>
                <w:szCs w:val="18"/>
              </w:rPr>
              <w:br/>
              <w:t>lovas reneszánsz</w:t>
            </w:r>
          </w:p>
        </w:tc>
        <w:tc>
          <w:tcPr>
            <w:tcW w:w="1236" w:type="dxa"/>
            <w:gridSpan w:val="2"/>
            <w:vMerge w:val="restart"/>
          </w:tcPr>
          <w:p w14:paraId="4F90E56F" w14:textId="77777777" w:rsidR="004F5586" w:rsidRPr="004E5842" w:rsidRDefault="004F5586" w:rsidP="00DB4C66">
            <w:pPr>
              <w:pStyle w:val="Tblzat"/>
              <w:keepNext/>
              <w:spacing w:before="20" w:after="20"/>
              <w:jc w:val="center"/>
              <w:rPr>
                <w:sz w:val="18"/>
                <w:szCs w:val="18"/>
              </w:rPr>
            </w:pPr>
            <w:r w:rsidRPr="004E5842">
              <w:rPr>
                <w:sz w:val="18"/>
                <w:szCs w:val="18"/>
              </w:rPr>
              <w:t>Tájban a jövőnk:</w:t>
            </w:r>
            <w:r w:rsidRPr="004E5842">
              <w:rPr>
                <w:sz w:val="18"/>
                <w:szCs w:val="18"/>
              </w:rPr>
              <w:br/>
              <w:t>a jövedelem-termelés új lehetőségeinek nyomában</w:t>
            </w:r>
          </w:p>
        </w:tc>
        <w:tc>
          <w:tcPr>
            <w:tcW w:w="1535" w:type="dxa"/>
            <w:gridSpan w:val="3"/>
            <w:vMerge w:val="restart"/>
          </w:tcPr>
          <w:p w14:paraId="04BEAE11" w14:textId="77777777" w:rsidR="004F5586" w:rsidRPr="004E5842" w:rsidRDefault="004F5586" w:rsidP="00DB4C66">
            <w:pPr>
              <w:pStyle w:val="Tblzat"/>
              <w:keepNext/>
              <w:spacing w:before="20" w:after="20"/>
              <w:jc w:val="center"/>
              <w:rPr>
                <w:sz w:val="18"/>
                <w:szCs w:val="18"/>
              </w:rPr>
            </w:pPr>
            <w:r>
              <w:rPr>
                <w:sz w:val="18"/>
                <w:szCs w:val="18"/>
              </w:rPr>
              <w:t>Járásközpont</w:t>
            </w:r>
            <w:r w:rsidRPr="004E5842">
              <w:rPr>
                <w:sz w:val="18"/>
                <w:szCs w:val="18"/>
              </w:rPr>
              <w:t xml:space="preserve"> szerep</w:t>
            </w:r>
            <w:r>
              <w:rPr>
                <w:sz w:val="18"/>
                <w:szCs w:val="18"/>
              </w:rPr>
              <w:t xml:space="preserve">ünk: szolgáltatás, </w:t>
            </w:r>
            <w:r w:rsidRPr="004E5842">
              <w:rPr>
                <w:sz w:val="18"/>
                <w:szCs w:val="18"/>
              </w:rPr>
              <w:t xml:space="preserve">gazdaság-szervezés, mobilitás </w:t>
            </w:r>
          </w:p>
        </w:tc>
        <w:tc>
          <w:tcPr>
            <w:tcW w:w="1536" w:type="dxa"/>
            <w:gridSpan w:val="2"/>
            <w:vMerge w:val="restart"/>
          </w:tcPr>
          <w:p w14:paraId="22287461" w14:textId="77777777" w:rsidR="004F5586" w:rsidRPr="004E5842" w:rsidRDefault="004F5586" w:rsidP="00DB4C66">
            <w:pPr>
              <w:pStyle w:val="Tblzat"/>
              <w:keepNext/>
              <w:spacing w:before="20" w:after="20"/>
              <w:jc w:val="center"/>
              <w:rPr>
                <w:sz w:val="18"/>
                <w:szCs w:val="18"/>
              </w:rPr>
            </w:pPr>
            <w:r w:rsidRPr="004E5842">
              <w:rPr>
                <w:sz w:val="18"/>
                <w:szCs w:val="18"/>
              </w:rPr>
              <w:t>Az ember a jövőnk:</w:t>
            </w:r>
          </w:p>
          <w:p w14:paraId="05057B8B" w14:textId="77777777" w:rsidR="004F5586" w:rsidRPr="004E5842" w:rsidRDefault="004F5586" w:rsidP="00DB4C66">
            <w:pPr>
              <w:pStyle w:val="Tblzat"/>
              <w:keepNext/>
              <w:spacing w:before="20" w:after="20"/>
              <w:jc w:val="center"/>
              <w:rPr>
                <w:sz w:val="18"/>
                <w:szCs w:val="18"/>
              </w:rPr>
            </w:pPr>
            <w:r w:rsidRPr="004E5842">
              <w:rPr>
                <w:sz w:val="18"/>
                <w:szCs w:val="18"/>
              </w:rPr>
              <w:t>esély, tudás, egészség,</w:t>
            </w:r>
          </w:p>
          <w:p w14:paraId="3E612FDB" w14:textId="77777777" w:rsidR="004F5586" w:rsidRPr="004E5842" w:rsidRDefault="004F5586" w:rsidP="00DB4C66">
            <w:pPr>
              <w:pStyle w:val="Tblzat"/>
              <w:keepNext/>
              <w:spacing w:before="20" w:after="20"/>
              <w:jc w:val="center"/>
              <w:rPr>
                <w:sz w:val="18"/>
                <w:szCs w:val="18"/>
              </w:rPr>
            </w:pPr>
            <w:r w:rsidRPr="004E5842">
              <w:rPr>
                <w:sz w:val="18"/>
                <w:szCs w:val="18"/>
              </w:rPr>
              <w:t>befogadás, szolidaritás</w:t>
            </w:r>
          </w:p>
        </w:tc>
        <w:tc>
          <w:tcPr>
            <w:tcW w:w="1536" w:type="dxa"/>
            <w:gridSpan w:val="2"/>
            <w:vMerge w:val="restart"/>
          </w:tcPr>
          <w:p w14:paraId="3175AC6B" w14:textId="77777777" w:rsidR="004F5586" w:rsidRPr="004E5842" w:rsidRDefault="004F5586" w:rsidP="00DB4C66">
            <w:pPr>
              <w:pStyle w:val="Tblzat"/>
              <w:keepNext/>
              <w:spacing w:before="20" w:after="20"/>
              <w:jc w:val="center"/>
              <w:rPr>
                <w:sz w:val="18"/>
                <w:szCs w:val="18"/>
              </w:rPr>
            </w:pPr>
            <w:r w:rsidRPr="004E5842">
              <w:rPr>
                <w:sz w:val="18"/>
                <w:szCs w:val="18"/>
              </w:rPr>
              <w:t>Örökségünk a jövőnk: gazdálkodás értékeinkkel, erő-forrásainkkal</w:t>
            </w:r>
          </w:p>
        </w:tc>
      </w:tr>
      <w:tr w:rsidR="004F5586" w:rsidRPr="004E5842" w14:paraId="161C2319" w14:textId="77777777" w:rsidTr="00493888">
        <w:trPr>
          <w:trHeight w:val="660"/>
          <w:tblHeader/>
        </w:trPr>
        <w:tc>
          <w:tcPr>
            <w:tcW w:w="1985" w:type="dxa"/>
          </w:tcPr>
          <w:p w14:paraId="42EF1333" w14:textId="77777777" w:rsidR="004F5586" w:rsidRPr="004E5842" w:rsidRDefault="004F5586" w:rsidP="00DB4C66">
            <w:pPr>
              <w:pStyle w:val="Tblzatfej"/>
              <w:keepNext/>
              <w:spacing w:before="20" w:after="20"/>
              <w:jc w:val="center"/>
            </w:pPr>
            <w:r>
              <w:t>TERVEZETT BEAVATKOZÁSOK</w:t>
            </w:r>
          </w:p>
        </w:tc>
        <w:tc>
          <w:tcPr>
            <w:tcW w:w="1276" w:type="dxa"/>
            <w:gridSpan w:val="2"/>
            <w:vMerge/>
          </w:tcPr>
          <w:p w14:paraId="68C072ED" w14:textId="77777777" w:rsidR="004F5586" w:rsidRPr="004E5842" w:rsidRDefault="004F5586" w:rsidP="00DB4C66">
            <w:pPr>
              <w:pStyle w:val="Tblzat"/>
              <w:keepNext/>
              <w:spacing w:before="20" w:after="20"/>
              <w:jc w:val="center"/>
            </w:pPr>
          </w:p>
        </w:tc>
        <w:tc>
          <w:tcPr>
            <w:tcW w:w="1236" w:type="dxa"/>
            <w:gridSpan w:val="2"/>
            <w:vMerge/>
            <w:tcBorders>
              <w:bottom w:val="single" w:sz="4" w:space="0" w:color="auto"/>
            </w:tcBorders>
          </w:tcPr>
          <w:p w14:paraId="3A05E16A" w14:textId="77777777" w:rsidR="004F5586" w:rsidRPr="004E5842" w:rsidRDefault="004F5586" w:rsidP="00DB4C66">
            <w:pPr>
              <w:pStyle w:val="Tblzat"/>
              <w:keepNext/>
              <w:spacing w:before="20" w:after="20"/>
              <w:jc w:val="center"/>
            </w:pPr>
          </w:p>
        </w:tc>
        <w:tc>
          <w:tcPr>
            <w:tcW w:w="1535" w:type="dxa"/>
            <w:gridSpan w:val="3"/>
            <w:vMerge/>
            <w:tcBorders>
              <w:bottom w:val="single" w:sz="4" w:space="0" w:color="auto"/>
            </w:tcBorders>
          </w:tcPr>
          <w:p w14:paraId="0EA567E4" w14:textId="77777777" w:rsidR="004F5586" w:rsidRPr="004E5842" w:rsidRDefault="004F5586" w:rsidP="00DB4C66">
            <w:pPr>
              <w:pStyle w:val="Tblzat"/>
              <w:keepNext/>
              <w:spacing w:before="20" w:after="20"/>
              <w:jc w:val="center"/>
            </w:pPr>
          </w:p>
        </w:tc>
        <w:tc>
          <w:tcPr>
            <w:tcW w:w="1536" w:type="dxa"/>
            <w:gridSpan w:val="2"/>
            <w:vMerge/>
            <w:tcBorders>
              <w:bottom w:val="single" w:sz="4" w:space="0" w:color="auto"/>
            </w:tcBorders>
          </w:tcPr>
          <w:p w14:paraId="7A8F5B22" w14:textId="77777777" w:rsidR="004F5586" w:rsidRPr="004E5842" w:rsidRDefault="004F5586" w:rsidP="00DB4C66">
            <w:pPr>
              <w:pStyle w:val="Tblzat"/>
              <w:keepNext/>
              <w:spacing w:before="20" w:after="20"/>
              <w:jc w:val="center"/>
            </w:pPr>
          </w:p>
        </w:tc>
        <w:tc>
          <w:tcPr>
            <w:tcW w:w="1536" w:type="dxa"/>
            <w:gridSpan w:val="2"/>
            <w:vMerge/>
            <w:tcBorders>
              <w:bottom w:val="single" w:sz="4" w:space="0" w:color="auto"/>
            </w:tcBorders>
          </w:tcPr>
          <w:p w14:paraId="68A8283A" w14:textId="77777777" w:rsidR="004F5586" w:rsidRPr="004E5842" w:rsidRDefault="004F5586" w:rsidP="00DB4C66">
            <w:pPr>
              <w:pStyle w:val="Tblzat"/>
              <w:keepNext/>
              <w:spacing w:before="20" w:after="20"/>
              <w:jc w:val="center"/>
            </w:pPr>
          </w:p>
        </w:tc>
      </w:tr>
      <w:tr w:rsidR="00264A0D" w:rsidRPr="007C1B79" w14:paraId="5D13F2CC" w14:textId="77777777" w:rsidTr="00493888">
        <w:tc>
          <w:tcPr>
            <w:tcW w:w="1985" w:type="dxa"/>
            <w:vAlign w:val="center"/>
          </w:tcPr>
          <w:p w14:paraId="507B2A62" w14:textId="728E8E28" w:rsidR="00264A0D" w:rsidRPr="007C1B79" w:rsidRDefault="00264A0D" w:rsidP="00264A0D">
            <w:pPr>
              <w:pStyle w:val="Tblzat"/>
              <w:keepNext/>
              <w:spacing w:before="20" w:after="20"/>
              <w:jc w:val="left"/>
              <w:rPr>
                <w:sz w:val="18"/>
                <w:szCs w:val="18"/>
              </w:rPr>
            </w:pPr>
            <w:r>
              <w:rPr>
                <w:rFonts w:cstheme="minorHAnsi"/>
                <w:spacing w:val="-2"/>
              </w:rPr>
              <w:t>F1. Építési telkek kialakítása a Sport utcában</w:t>
            </w:r>
          </w:p>
        </w:tc>
        <w:tc>
          <w:tcPr>
            <w:tcW w:w="1276" w:type="dxa"/>
            <w:gridSpan w:val="2"/>
            <w:tcBorders>
              <w:bottom w:val="single" w:sz="4" w:space="0" w:color="auto"/>
            </w:tcBorders>
            <w:shd w:val="clear" w:color="auto" w:fill="DAEEF3" w:themeFill="accent5" w:themeFillTint="33"/>
          </w:tcPr>
          <w:p w14:paraId="2015C333" w14:textId="77777777" w:rsidR="00264A0D" w:rsidRPr="007C1B79" w:rsidRDefault="00264A0D" w:rsidP="00264A0D">
            <w:pPr>
              <w:pStyle w:val="Tblzat"/>
              <w:keepNext/>
              <w:spacing w:before="20" w:after="20"/>
              <w:rPr>
                <w:sz w:val="18"/>
                <w:szCs w:val="18"/>
              </w:rPr>
            </w:pPr>
          </w:p>
        </w:tc>
        <w:tc>
          <w:tcPr>
            <w:tcW w:w="1236" w:type="dxa"/>
            <w:gridSpan w:val="2"/>
            <w:shd w:val="clear" w:color="auto" w:fill="DAEEF3" w:themeFill="accent5" w:themeFillTint="33"/>
          </w:tcPr>
          <w:p w14:paraId="7DEE4DF2" w14:textId="77777777" w:rsidR="00264A0D" w:rsidRPr="007C1B79" w:rsidRDefault="00264A0D" w:rsidP="00264A0D">
            <w:pPr>
              <w:pStyle w:val="Tblzat"/>
              <w:keepNext/>
              <w:spacing w:before="20" w:after="20"/>
              <w:rPr>
                <w:sz w:val="18"/>
                <w:szCs w:val="18"/>
              </w:rPr>
            </w:pPr>
          </w:p>
        </w:tc>
        <w:tc>
          <w:tcPr>
            <w:tcW w:w="1535" w:type="dxa"/>
            <w:gridSpan w:val="3"/>
            <w:tcBorders>
              <w:bottom w:val="single" w:sz="4" w:space="0" w:color="auto"/>
            </w:tcBorders>
            <w:shd w:val="clear" w:color="auto" w:fill="31849B" w:themeFill="accent5" w:themeFillShade="BF"/>
          </w:tcPr>
          <w:p w14:paraId="3A3135A0" w14:textId="77777777" w:rsidR="00264A0D" w:rsidRPr="007C1B79" w:rsidRDefault="00264A0D" w:rsidP="00264A0D">
            <w:pPr>
              <w:pStyle w:val="Tblzat"/>
              <w:keepNext/>
              <w:spacing w:before="20" w:after="20"/>
              <w:rPr>
                <w:sz w:val="18"/>
                <w:szCs w:val="18"/>
              </w:rPr>
            </w:pPr>
          </w:p>
        </w:tc>
        <w:tc>
          <w:tcPr>
            <w:tcW w:w="1536" w:type="dxa"/>
            <w:gridSpan w:val="2"/>
            <w:shd w:val="clear" w:color="auto" w:fill="92CDDC" w:themeFill="accent5" w:themeFillTint="99"/>
          </w:tcPr>
          <w:p w14:paraId="0CE30695" w14:textId="77777777" w:rsidR="00264A0D" w:rsidRPr="007C1B79" w:rsidRDefault="00264A0D" w:rsidP="00264A0D">
            <w:pPr>
              <w:pStyle w:val="Tblzat"/>
              <w:keepNext/>
              <w:spacing w:before="20" w:after="20"/>
              <w:rPr>
                <w:sz w:val="18"/>
                <w:szCs w:val="18"/>
              </w:rPr>
            </w:pPr>
          </w:p>
        </w:tc>
        <w:tc>
          <w:tcPr>
            <w:tcW w:w="1536" w:type="dxa"/>
            <w:gridSpan w:val="2"/>
            <w:tcBorders>
              <w:bottom w:val="single" w:sz="4" w:space="0" w:color="auto"/>
            </w:tcBorders>
            <w:shd w:val="clear" w:color="auto" w:fill="DAEEF3" w:themeFill="accent5" w:themeFillTint="33"/>
          </w:tcPr>
          <w:p w14:paraId="7C80323B" w14:textId="77777777" w:rsidR="00264A0D" w:rsidRPr="007C1B79" w:rsidRDefault="00264A0D" w:rsidP="00264A0D">
            <w:pPr>
              <w:pStyle w:val="Tblzat"/>
              <w:keepNext/>
              <w:spacing w:before="20" w:after="20"/>
              <w:rPr>
                <w:sz w:val="18"/>
                <w:szCs w:val="18"/>
              </w:rPr>
            </w:pPr>
          </w:p>
        </w:tc>
      </w:tr>
      <w:tr w:rsidR="00264A0D" w:rsidRPr="007C1B79" w14:paraId="028A9E29" w14:textId="77777777" w:rsidTr="00493888">
        <w:tc>
          <w:tcPr>
            <w:tcW w:w="1985" w:type="dxa"/>
            <w:vAlign w:val="center"/>
          </w:tcPr>
          <w:p w14:paraId="61567591" w14:textId="0178C7AA" w:rsidR="00264A0D" w:rsidRPr="007C1B79" w:rsidRDefault="00264A0D" w:rsidP="00264A0D">
            <w:pPr>
              <w:pStyle w:val="Tblzat"/>
              <w:spacing w:before="20" w:after="20"/>
              <w:jc w:val="left"/>
              <w:rPr>
                <w:sz w:val="18"/>
                <w:szCs w:val="18"/>
              </w:rPr>
            </w:pPr>
            <w:r>
              <w:t>F2. Bér- és szolgálati lakások rendszerének elvi és gyakorlati kivitelezése</w:t>
            </w:r>
          </w:p>
        </w:tc>
        <w:tc>
          <w:tcPr>
            <w:tcW w:w="1276" w:type="dxa"/>
            <w:gridSpan w:val="2"/>
            <w:tcBorders>
              <w:bottom w:val="single" w:sz="4" w:space="0" w:color="auto"/>
            </w:tcBorders>
            <w:shd w:val="clear" w:color="auto" w:fill="92CDDC" w:themeFill="accent5" w:themeFillTint="99"/>
          </w:tcPr>
          <w:p w14:paraId="4CE92660" w14:textId="77777777" w:rsidR="00264A0D" w:rsidRPr="007C1B79" w:rsidRDefault="00264A0D" w:rsidP="00264A0D">
            <w:pPr>
              <w:pStyle w:val="Tblzat"/>
              <w:spacing w:before="20" w:after="20"/>
              <w:rPr>
                <w:sz w:val="18"/>
                <w:szCs w:val="18"/>
              </w:rPr>
            </w:pPr>
          </w:p>
        </w:tc>
        <w:tc>
          <w:tcPr>
            <w:tcW w:w="1236" w:type="dxa"/>
            <w:gridSpan w:val="2"/>
            <w:tcBorders>
              <w:bottom w:val="single" w:sz="4" w:space="0" w:color="auto"/>
            </w:tcBorders>
            <w:shd w:val="clear" w:color="auto" w:fill="DAEEF3" w:themeFill="accent5" w:themeFillTint="33"/>
          </w:tcPr>
          <w:p w14:paraId="2771FD87" w14:textId="77777777" w:rsidR="00264A0D" w:rsidRPr="007C1B79" w:rsidRDefault="00264A0D" w:rsidP="00264A0D">
            <w:pPr>
              <w:pStyle w:val="Tblzat"/>
              <w:spacing w:before="20" w:after="20"/>
              <w:rPr>
                <w:sz w:val="18"/>
                <w:szCs w:val="18"/>
              </w:rPr>
            </w:pPr>
          </w:p>
        </w:tc>
        <w:tc>
          <w:tcPr>
            <w:tcW w:w="1535" w:type="dxa"/>
            <w:gridSpan w:val="3"/>
            <w:tcBorders>
              <w:bottom w:val="single" w:sz="4" w:space="0" w:color="auto"/>
            </w:tcBorders>
            <w:shd w:val="clear" w:color="auto" w:fill="31849B" w:themeFill="accent5" w:themeFillShade="BF"/>
          </w:tcPr>
          <w:p w14:paraId="5B17F6EA" w14:textId="77777777" w:rsidR="00264A0D" w:rsidRPr="007C1B79" w:rsidRDefault="00264A0D" w:rsidP="00264A0D">
            <w:pPr>
              <w:pStyle w:val="Tblzat"/>
              <w:spacing w:before="20" w:after="20"/>
              <w:rPr>
                <w:sz w:val="18"/>
                <w:szCs w:val="18"/>
              </w:rPr>
            </w:pPr>
          </w:p>
        </w:tc>
        <w:tc>
          <w:tcPr>
            <w:tcW w:w="1536" w:type="dxa"/>
            <w:gridSpan w:val="2"/>
            <w:tcBorders>
              <w:bottom w:val="single" w:sz="4" w:space="0" w:color="auto"/>
            </w:tcBorders>
            <w:shd w:val="clear" w:color="auto" w:fill="92CDDC" w:themeFill="accent5" w:themeFillTint="99"/>
          </w:tcPr>
          <w:p w14:paraId="416844CD" w14:textId="77777777" w:rsidR="00264A0D" w:rsidRPr="007C1B79" w:rsidRDefault="00264A0D" w:rsidP="00264A0D">
            <w:pPr>
              <w:pStyle w:val="Tblzat"/>
              <w:spacing w:before="20" w:after="20"/>
              <w:rPr>
                <w:sz w:val="18"/>
                <w:szCs w:val="18"/>
              </w:rPr>
            </w:pPr>
          </w:p>
        </w:tc>
        <w:tc>
          <w:tcPr>
            <w:tcW w:w="1536" w:type="dxa"/>
            <w:gridSpan w:val="2"/>
            <w:tcBorders>
              <w:bottom w:val="single" w:sz="4" w:space="0" w:color="auto"/>
            </w:tcBorders>
            <w:shd w:val="clear" w:color="auto" w:fill="DAEEF3" w:themeFill="accent5" w:themeFillTint="33"/>
          </w:tcPr>
          <w:p w14:paraId="5824457C" w14:textId="77777777" w:rsidR="00264A0D" w:rsidRPr="007C1B79" w:rsidRDefault="00264A0D" w:rsidP="00264A0D">
            <w:pPr>
              <w:pStyle w:val="Tblzat"/>
              <w:spacing w:before="20" w:after="20"/>
              <w:rPr>
                <w:sz w:val="18"/>
                <w:szCs w:val="18"/>
              </w:rPr>
            </w:pPr>
          </w:p>
        </w:tc>
      </w:tr>
      <w:tr w:rsidR="00264A0D" w:rsidRPr="007C1B79" w14:paraId="042F3386" w14:textId="77777777" w:rsidTr="00370B8A">
        <w:tc>
          <w:tcPr>
            <w:tcW w:w="1985" w:type="dxa"/>
            <w:vAlign w:val="center"/>
          </w:tcPr>
          <w:p w14:paraId="1AE244E4" w14:textId="119086B3" w:rsidR="00264A0D" w:rsidRPr="007C1B79" w:rsidRDefault="00264A0D" w:rsidP="00264A0D">
            <w:pPr>
              <w:pStyle w:val="Tblzat"/>
              <w:spacing w:before="20" w:after="20"/>
              <w:jc w:val="left"/>
              <w:rPr>
                <w:sz w:val="18"/>
                <w:szCs w:val="18"/>
              </w:rPr>
            </w:pPr>
            <w:r>
              <w:t>F3. A közművelődési intézmények feladatainak korszerűsítése</w:t>
            </w:r>
          </w:p>
        </w:tc>
        <w:tc>
          <w:tcPr>
            <w:tcW w:w="1276" w:type="dxa"/>
            <w:gridSpan w:val="2"/>
            <w:tcBorders>
              <w:bottom w:val="single" w:sz="4" w:space="0" w:color="auto"/>
            </w:tcBorders>
            <w:shd w:val="clear" w:color="auto" w:fill="DAEEF3" w:themeFill="accent5" w:themeFillTint="33"/>
          </w:tcPr>
          <w:p w14:paraId="7579A8EE" w14:textId="77777777" w:rsidR="00264A0D" w:rsidRPr="007C1B79" w:rsidRDefault="00264A0D" w:rsidP="00264A0D">
            <w:pPr>
              <w:pStyle w:val="Tblzat"/>
              <w:spacing w:before="20" w:after="20"/>
              <w:rPr>
                <w:sz w:val="18"/>
                <w:szCs w:val="18"/>
              </w:rPr>
            </w:pPr>
          </w:p>
        </w:tc>
        <w:tc>
          <w:tcPr>
            <w:tcW w:w="1236" w:type="dxa"/>
            <w:gridSpan w:val="2"/>
            <w:tcBorders>
              <w:bottom w:val="single" w:sz="4" w:space="0" w:color="auto"/>
            </w:tcBorders>
            <w:shd w:val="clear" w:color="auto" w:fill="DAEEF3" w:themeFill="accent5" w:themeFillTint="33"/>
          </w:tcPr>
          <w:p w14:paraId="5752BBF4" w14:textId="77777777" w:rsidR="00264A0D" w:rsidRPr="007C1B79" w:rsidRDefault="00264A0D" w:rsidP="00264A0D">
            <w:pPr>
              <w:pStyle w:val="Tblzat"/>
              <w:spacing w:before="20" w:after="20"/>
              <w:rPr>
                <w:sz w:val="18"/>
                <w:szCs w:val="18"/>
              </w:rPr>
            </w:pPr>
          </w:p>
        </w:tc>
        <w:tc>
          <w:tcPr>
            <w:tcW w:w="1535" w:type="dxa"/>
            <w:gridSpan w:val="3"/>
            <w:tcBorders>
              <w:bottom w:val="single" w:sz="4" w:space="0" w:color="auto"/>
            </w:tcBorders>
            <w:shd w:val="clear" w:color="auto" w:fill="31849B" w:themeFill="accent5" w:themeFillShade="BF"/>
          </w:tcPr>
          <w:p w14:paraId="1C016578" w14:textId="77777777" w:rsidR="00264A0D" w:rsidRPr="007C1B79" w:rsidRDefault="00264A0D" w:rsidP="00264A0D">
            <w:pPr>
              <w:pStyle w:val="Tblzat"/>
              <w:spacing w:before="20" w:after="20"/>
              <w:rPr>
                <w:sz w:val="18"/>
                <w:szCs w:val="18"/>
              </w:rPr>
            </w:pPr>
          </w:p>
        </w:tc>
        <w:tc>
          <w:tcPr>
            <w:tcW w:w="1536" w:type="dxa"/>
            <w:gridSpan w:val="2"/>
            <w:tcBorders>
              <w:bottom w:val="single" w:sz="4" w:space="0" w:color="auto"/>
            </w:tcBorders>
            <w:shd w:val="clear" w:color="auto" w:fill="31849B" w:themeFill="accent5" w:themeFillShade="BF"/>
          </w:tcPr>
          <w:p w14:paraId="7C9E80A9" w14:textId="77777777" w:rsidR="00264A0D" w:rsidRPr="007C1B79" w:rsidRDefault="00264A0D" w:rsidP="00264A0D">
            <w:pPr>
              <w:pStyle w:val="Tblzat"/>
              <w:spacing w:before="20" w:after="20"/>
              <w:rPr>
                <w:sz w:val="18"/>
                <w:szCs w:val="18"/>
              </w:rPr>
            </w:pPr>
          </w:p>
        </w:tc>
        <w:tc>
          <w:tcPr>
            <w:tcW w:w="1536" w:type="dxa"/>
            <w:gridSpan w:val="2"/>
            <w:tcBorders>
              <w:bottom w:val="single" w:sz="4" w:space="0" w:color="auto"/>
            </w:tcBorders>
            <w:shd w:val="clear" w:color="auto" w:fill="DAEEF3" w:themeFill="accent5" w:themeFillTint="33"/>
          </w:tcPr>
          <w:p w14:paraId="67BACBF4" w14:textId="77777777" w:rsidR="00264A0D" w:rsidRPr="007C1B79" w:rsidRDefault="00264A0D" w:rsidP="00264A0D">
            <w:pPr>
              <w:pStyle w:val="Tblzat"/>
              <w:spacing w:before="20" w:after="20"/>
              <w:rPr>
                <w:sz w:val="18"/>
                <w:szCs w:val="18"/>
              </w:rPr>
            </w:pPr>
          </w:p>
        </w:tc>
      </w:tr>
      <w:tr w:rsidR="00264A0D" w:rsidRPr="007C1B79" w14:paraId="38C3E97F" w14:textId="77777777" w:rsidTr="009B7CE9">
        <w:tc>
          <w:tcPr>
            <w:tcW w:w="1985" w:type="dxa"/>
            <w:vAlign w:val="center"/>
          </w:tcPr>
          <w:p w14:paraId="21D85407" w14:textId="4CE12062" w:rsidR="00264A0D" w:rsidRPr="007C1B79" w:rsidRDefault="00264A0D" w:rsidP="00264A0D">
            <w:pPr>
              <w:pStyle w:val="Tblzat"/>
              <w:spacing w:before="20" w:after="20"/>
              <w:jc w:val="left"/>
              <w:rPr>
                <w:sz w:val="18"/>
                <w:szCs w:val="18"/>
              </w:rPr>
            </w:pPr>
            <w:r>
              <w:t xml:space="preserve">F4. </w:t>
            </w:r>
            <w:r w:rsidRPr="00BF3303">
              <w:t>Önkormányzat és foglalkoztatók közötti platform létrehozása</w:t>
            </w:r>
          </w:p>
        </w:tc>
        <w:tc>
          <w:tcPr>
            <w:tcW w:w="1276" w:type="dxa"/>
            <w:gridSpan w:val="2"/>
            <w:tcBorders>
              <w:bottom w:val="single" w:sz="4" w:space="0" w:color="auto"/>
            </w:tcBorders>
            <w:shd w:val="clear" w:color="auto" w:fill="31849B" w:themeFill="accent5" w:themeFillShade="BF"/>
          </w:tcPr>
          <w:p w14:paraId="031C5ACD" w14:textId="77777777" w:rsidR="00264A0D" w:rsidRPr="007C1B79" w:rsidRDefault="00264A0D" w:rsidP="00264A0D">
            <w:pPr>
              <w:pStyle w:val="Tblzat"/>
              <w:spacing w:before="20" w:after="20"/>
              <w:rPr>
                <w:sz w:val="18"/>
                <w:szCs w:val="18"/>
              </w:rPr>
            </w:pPr>
          </w:p>
        </w:tc>
        <w:tc>
          <w:tcPr>
            <w:tcW w:w="1236" w:type="dxa"/>
            <w:gridSpan w:val="2"/>
            <w:tcBorders>
              <w:bottom w:val="single" w:sz="4" w:space="0" w:color="auto"/>
            </w:tcBorders>
            <w:shd w:val="clear" w:color="auto" w:fill="92CDDC" w:themeFill="accent5" w:themeFillTint="99"/>
          </w:tcPr>
          <w:p w14:paraId="71D41E2C" w14:textId="77777777" w:rsidR="00264A0D" w:rsidRPr="007C1B79" w:rsidRDefault="00264A0D" w:rsidP="00264A0D">
            <w:pPr>
              <w:pStyle w:val="Tblzat"/>
              <w:spacing w:before="20" w:after="20"/>
              <w:rPr>
                <w:sz w:val="18"/>
                <w:szCs w:val="18"/>
              </w:rPr>
            </w:pPr>
          </w:p>
        </w:tc>
        <w:tc>
          <w:tcPr>
            <w:tcW w:w="1535" w:type="dxa"/>
            <w:gridSpan w:val="3"/>
            <w:tcBorders>
              <w:bottom w:val="single" w:sz="4" w:space="0" w:color="auto"/>
            </w:tcBorders>
            <w:shd w:val="clear" w:color="auto" w:fill="31849B" w:themeFill="accent5" w:themeFillShade="BF"/>
          </w:tcPr>
          <w:p w14:paraId="71966490" w14:textId="77777777" w:rsidR="00264A0D" w:rsidRPr="007C1B79" w:rsidRDefault="00264A0D" w:rsidP="00264A0D">
            <w:pPr>
              <w:pStyle w:val="Tblzat"/>
              <w:spacing w:before="20" w:after="20"/>
              <w:rPr>
                <w:sz w:val="18"/>
                <w:szCs w:val="18"/>
              </w:rPr>
            </w:pPr>
          </w:p>
        </w:tc>
        <w:tc>
          <w:tcPr>
            <w:tcW w:w="1536" w:type="dxa"/>
            <w:gridSpan w:val="2"/>
            <w:tcBorders>
              <w:bottom w:val="single" w:sz="4" w:space="0" w:color="auto"/>
            </w:tcBorders>
            <w:shd w:val="clear" w:color="auto" w:fill="92CDDC" w:themeFill="accent5" w:themeFillTint="99"/>
          </w:tcPr>
          <w:p w14:paraId="319CCC58" w14:textId="77777777" w:rsidR="00264A0D" w:rsidRPr="007C1B79" w:rsidRDefault="00264A0D" w:rsidP="00264A0D">
            <w:pPr>
              <w:pStyle w:val="Tblzat"/>
              <w:spacing w:before="20" w:after="20"/>
              <w:rPr>
                <w:sz w:val="18"/>
                <w:szCs w:val="18"/>
              </w:rPr>
            </w:pPr>
          </w:p>
        </w:tc>
        <w:tc>
          <w:tcPr>
            <w:tcW w:w="1536" w:type="dxa"/>
            <w:gridSpan w:val="2"/>
            <w:tcBorders>
              <w:bottom w:val="single" w:sz="4" w:space="0" w:color="auto"/>
            </w:tcBorders>
            <w:shd w:val="clear" w:color="auto" w:fill="DAEEF3" w:themeFill="accent5" w:themeFillTint="33"/>
          </w:tcPr>
          <w:p w14:paraId="67581253" w14:textId="77777777" w:rsidR="00264A0D" w:rsidRPr="007C1B79" w:rsidRDefault="00264A0D" w:rsidP="00264A0D">
            <w:pPr>
              <w:pStyle w:val="Tblzat"/>
              <w:spacing w:before="20" w:after="20"/>
              <w:rPr>
                <w:sz w:val="18"/>
                <w:szCs w:val="18"/>
              </w:rPr>
            </w:pPr>
          </w:p>
        </w:tc>
      </w:tr>
      <w:tr w:rsidR="00264A0D" w:rsidRPr="007C1B79" w14:paraId="4401B01E" w14:textId="77777777" w:rsidTr="009B7CE9">
        <w:tc>
          <w:tcPr>
            <w:tcW w:w="1985" w:type="dxa"/>
            <w:vAlign w:val="center"/>
          </w:tcPr>
          <w:p w14:paraId="4EE183D4" w14:textId="73A42817" w:rsidR="00264A0D" w:rsidRPr="007C1B79" w:rsidRDefault="00264A0D" w:rsidP="00264A0D">
            <w:pPr>
              <w:pStyle w:val="Tblzat"/>
              <w:spacing w:before="20" w:after="20"/>
              <w:jc w:val="left"/>
              <w:rPr>
                <w:sz w:val="18"/>
                <w:szCs w:val="18"/>
              </w:rPr>
            </w:pPr>
            <w:r>
              <w:t>F5. Részvételi költségvetés kialakítása (külön a fiatalok számára is), közösségi tervezés kibővítése a lakosság felé</w:t>
            </w:r>
          </w:p>
        </w:tc>
        <w:tc>
          <w:tcPr>
            <w:tcW w:w="1276" w:type="dxa"/>
            <w:gridSpan w:val="2"/>
            <w:tcBorders>
              <w:bottom w:val="single" w:sz="4" w:space="0" w:color="auto"/>
            </w:tcBorders>
            <w:shd w:val="clear" w:color="auto" w:fill="DAEEF3" w:themeFill="accent5" w:themeFillTint="33"/>
          </w:tcPr>
          <w:p w14:paraId="3C8B3BED" w14:textId="77777777" w:rsidR="00264A0D" w:rsidRPr="007C1B79" w:rsidRDefault="00264A0D" w:rsidP="00264A0D">
            <w:pPr>
              <w:pStyle w:val="Tblzat"/>
              <w:spacing w:before="20" w:after="20"/>
              <w:rPr>
                <w:sz w:val="18"/>
                <w:szCs w:val="18"/>
              </w:rPr>
            </w:pPr>
          </w:p>
        </w:tc>
        <w:tc>
          <w:tcPr>
            <w:tcW w:w="1236" w:type="dxa"/>
            <w:gridSpan w:val="2"/>
            <w:tcBorders>
              <w:bottom w:val="single" w:sz="4" w:space="0" w:color="auto"/>
            </w:tcBorders>
            <w:shd w:val="clear" w:color="auto" w:fill="DAEEF3" w:themeFill="accent5" w:themeFillTint="33"/>
          </w:tcPr>
          <w:p w14:paraId="4486B9C1" w14:textId="77777777" w:rsidR="00264A0D" w:rsidRPr="007C1B79" w:rsidRDefault="00264A0D" w:rsidP="00264A0D">
            <w:pPr>
              <w:pStyle w:val="Tblzat"/>
              <w:spacing w:before="20" w:after="20"/>
              <w:rPr>
                <w:sz w:val="18"/>
                <w:szCs w:val="18"/>
              </w:rPr>
            </w:pPr>
          </w:p>
        </w:tc>
        <w:tc>
          <w:tcPr>
            <w:tcW w:w="1535" w:type="dxa"/>
            <w:gridSpan w:val="3"/>
            <w:tcBorders>
              <w:bottom w:val="single" w:sz="4" w:space="0" w:color="auto"/>
            </w:tcBorders>
            <w:shd w:val="clear" w:color="auto" w:fill="DAEEF3" w:themeFill="accent5" w:themeFillTint="33"/>
          </w:tcPr>
          <w:p w14:paraId="7F9105F7" w14:textId="77777777" w:rsidR="00264A0D" w:rsidRPr="007C1B79" w:rsidRDefault="00264A0D" w:rsidP="00264A0D">
            <w:pPr>
              <w:pStyle w:val="Tblzat"/>
              <w:spacing w:before="20" w:after="20"/>
              <w:rPr>
                <w:sz w:val="18"/>
                <w:szCs w:val="18"/>
              </w:rPr>
            </w:pPr>
          </w:p>
        </w:tc>
        <w:tc>
          <w:tcPr>
            <w:tcW w:w="1536" w:type="dxa"/>
            <w:gridSpan w:val="2"/>
            <w:shd w:val="clear" w:color="auto" w:fill="31849B" w:themeFill="accent5" w:themeFillShade="BF"/>
          </w:tcPr>
          <w:p w14:paraId="799EC14C" w14:textId="77777777" w:rsidR="00264A0D" w:rsidRPr="007C1B79" w:rsidRDefault="00264A0D" w:rsidP="00264A0D">
            <w:pPr>
              <w:pStyle w:val="Tblzat"/>
              <w:spacing w:before="20" w:after="20"/>
              <w:rPr>
                <w:sz w:val="18"/>
                <w:szCs w:val="18"/>
              </w:rPr>
            </w:pPr>
          </w:p>
        </w:tc>
        <w:tc>
          <w:tcPr>
            <w:tcW w:w="1536" w:type="dxa"/>
            <w:gridSpan w:val="2"/>
            <w:shd w:val="clear" w:color="auto" w:fill="92CDDC" w:themeFill="accent5" w:themeFillTint="99"/>
          </w:tcPr>
          <w:p w14:paraId="5A6A8874" w14:textId="77777777" w:rsidR="00264A0D" w:rsidRPr="007C1B79" w:rsidRDefault="00264A0D" w:rsidP="00264A0D">
            <w:pPr>
              <w:pStyle w:val="Tblzat"/>
              <w:spacing w:before="20" w:after="20"/>
              <w:rPr>
                <w:sz w:val="18"/>
                <w:szCs w:val="18"/>
              </w:rPr>
            </w:pPr>
          </w:p>
        </w:tc>
      </w:tr>
      <w:tr w:rsidR="00264A0D" w:rsidRPr="007C1B79" w14:paraId="14F78DD6" w14:textId="77777777" w:rsidTr="009B7CE9">
        <w:tc>
          <w:tcPr>
            <w:tcW w:w="1985" w:type="dxa"/>
            <w:vAlign w:val="center"/>
          </w:tcPr>
          <w:p w14:paraId="0FCE50E8" w14:textId="7BA2E80C" w:rsidR="00264A0D" w:rsidRPr="007C1B79" w:rsidRDefault="00264A0D" w:rsidP="00264A0D">
            <w:pPr>
              <w:pStyle w:val="Tblzat"/>
              <w:spacing w:before="20" w:after="20"/>
              <w:jc w:val="left"/>
              <w:rPr>
                <w:sz w:val="18"/>
                <w:szCs w:val="18"/>
              </w:rPr>
            </w:pPr>
            <w:r>
              <w:t>F6. Diákszervezetek erősítése, bevonásuk a helyi döntéshozatalba</w:t>
            </w:r>
          </w:p>
        </w:tc>
        <w:tc>
          <w:tcPr>
            <w:tcW w:w="1276" w:type="dxa"/>
            <w:gridSpan w:val="2"/>
            <w:tcBorders>
              <w:bottom w:val="single" w:sz="4" w:space="0" w:color="auto"/>
            </w:tcBorders>
            <w:shd w:val="clear" w:color="auto" w:fill="92CDDC" w:themeFill="accent5" w:themeFillTint="99"/>
          </w:tcPr>
          <w:p w14:paraId="79029E3B" w14:textId="77777777" w:rsidR="00264A0D" w:rsidRPr="007C1B79" w:rsidRDefault="00264A0D" w:rsidP="00264A0D">
            <w:pPr>
              <w:pStyle w:val="Tblzat"/>
              <w:spacing w:before="20" w:after="20"/>
              <w:rPr>
                <w:sz w:val="18"/>
                <w:szCs w:val="18"/>
              </w:rPr>
            </w:pPr>
          </w:p>
        </w:tc>
        <w:tc>
          <w:tcPr>
            <w:tcW w:w="1236" w:type="dxa"/>
            <w:gridSpan w:val="2"/>
            <w:tcBorders>
              <w:bottom w:val="single" w:sz="4" w:space="0" w:color="auto"/>
            </w:tcBorders>
            <w:shd w:val="clear" w:color="auto" w:fill="DAEEF3" w:themeFill="accent5" w:themeFillTint="33"/>
          </w:tcPr>
          <w:p w14:paraId="747D4859" w14:textId="77777777" w:rsidR="00264A0D" w:rsidRPr="007C1B79" w:rsidRDefault="00264A0D" w:rsidP="00264A0D">
            <w:pPr>
              <w:pStyle w:val="Tblzat"/>
              <w:spacing w:before="20" w:after="20"/>
              <w:rPr>
                <w:sz w:val="18"/>
                <w:szCs w:val="18"/>
              </w:rPr>
            </w:pPr>
          </w:p>
        </w:tc>
        <w:tc>
          <w:tcPr>
            <w:tcW w:w="1535" w:type="dxa"/>
            <w:gridSpan w:val="3"/>
            <w:tcBorders>
              <w:bottom w:val="single" w:sz="4" w:space="0" w:color="auto"/>
            </w:tcBorders>
            <w:shd w:val="clear" w:color="auto" w:fill="DAEEF3" w:themeFill="accent5" w:themeFillTint="33"/>
          </w:tcPr>
          <w:p w14:paraId="054D758C" w14:textId="77777777" w:rsidR="00264A0D" w:rsidRPr="007C1B79" w:rsidRDefault="00264A0D" w:rsidP="00264A0D">
            <w:pPr>
              <w:pStyle w:val="Tblzat"/>
              <w:spacing w:before="20" w:after="20"/>
              <w:rPr>
                <w:sz w:val="18"/>
                <w:szCs w:val="18"/>
              </w:rPr>
            </w:pPr>
          </w:p>
        </w:tc>
        <w:tc>
          <w:tcPr>
            <w:tcW w:w="1536" w:type="dxa"/>
            <w:gridSpan w:val="2"/>
            <w:tcBorders>
              <w:bottom w:val="single" w:sz="4" w:space="0" w:color="auto"/>
            </w:tcBorders>
            <w:shd w:val="clear" w:color="auto" w:fill="31849B" w:themeFill="accent5" w:themeFillShade="BF"/>
          </w:tcPr>
          <w:p w14:paraId="07A32F0A" w14:textId="77777777" w:rsidR="00264A0D" w:rsidRPr="007C1B79" w:rsidRDefault="00264A0D" w:rsidP="00264A0D">
            <w:pPr>
              <w:pStyle w:val="Tblzat"/>
              <w:spacing w:before="20" w:after="20"/>
              <w:rPr>
                <w:sz w:val="18"/>
                <w:szCs w:val="18"/>
              </w:rPr>
            </w:pPr>
          </w:p>
        </w:tc>
        <w:tc>
          <w:tcPr>
            <w:tcW w:w="1536" w:type="dxa"/>
            <w:gridSpan w:val="2"/>
            <w:shd w:val="clear" w:color="auto" w:fill="92CDDC" w:themeFill="accent5" w:themeFillTint="99"/>
          </w:tcPr>
          <w:p w14:paraId="1A50486F" w14:textId="77777777" w:rsidR="00264A0D" w:rsidRPr="007C1B79" w:rsidRDefault="00264A0D" w:rsidP="00264A0D">
            <w:pPr>
              <w:pStyle w:val="Tblzat"/>
              <w:spacing w:before="20" w:after="20"/>
              <w:rPr>
                <w:sz w:val="18"/>
                <w:szCs w:val="18"/>
              </w:rPr>
            </w:pPr>
          </w:p>
        </w:tc>
      </w:tr>
      <w:tr w:rsidR="00264A0D" w:rsidRPr="007C1B79" w14:paraId="734B2722" w14:textId="77777777" w:rsidTr="009B7CE9">
        <w:tc>
          <w:tcPr>
            <w:tcW w:w="1985" w:type="dxa"/>
            <w:vAlign w:val="center"/>
          </w:tcPr>
          <w:p w14:paraId="78091777" w14:textId="1187AF3C" w:rsidR="00264A0D" w:rsidRPr="007C1B79" w:rsidRDefault="00264A0D" w:rsidP="00264A0D">
            <w:pPr>
              <w:pStyle w:val="Tblzat"/>
              <w:spacing w:before="20" w:after="20"/>
              <w:jc w:val="left"/>
              <w:rPr>
                <w:sz w:val="18"/>
                <w:szCs w:val="18"/>
              </w:rPr>
            </w:pPr>
            <w:r>
              <w:t>F7. A lakosság bevonása a programok kialakításába, közterület-fenntartásba, környezetvédelmi, szemléletformálási akciókkal összekötve</w:t>
            </w:r>
          </w:p>
        </w:tc>
        <w:tc>
          <w:tcPr>
            <w:tcW w:w="1276" w:type="dxa"/>
            <w:gridSpan w:val="2"/>
            <w:shd w:val="clear" w:color="auto" w:fill="DAEEF3" w:themeFill="accent5" w:themeFillTint="33"/>
          </w:tcPr>
          <w:p w14:paraId="0FD63070" w14:textId="77777777" w:rsidR="00264A0D" w:rsidRPr="007C1B79" w:rsidRDefault="00264A0D" w:rsidP="00264A0D">
            <w:pPr>
              <w:pStyle w:val="Tblzat"/>
              <w:spacing w:before="20" w:after="20"/>
              <w:rPr>
                <w:sz w:val="18"/>
                <w:szCs w:val="18"/>
              </w:rPr>
            </w:pPr>
          </w:p>
        </w:tc>
        <w:tc>
          <w:tcPr>
            <w:tcW w:w="1236" w:type="dxa"/>
            <w:gridSpan w:val="2"/>
            <w:shd w:val="clear" w:color="auto" w:fill="DAEEF3" w:themeFill="accent5" w:themeFillTint="33"/>
          </w:tcPr>
          <w:p w14:paraId="270CE413" w14:textId="77777777" w:rsidR="00264A0D" w:rsidRPr="007C1B79" w:rsidRDefault="00264A0D" w:rsidP="00264A0D">
            <w:pPr>
              <w:pStyle w:val="Tblzat"/>
              <w:spacing w:before="20" w:after="20"/>
              <w:rPr>
                <w:sz w:val="18"/>
                <w:szCs w:val="18"/>
              </w:rPr>
            </w:pPr>
          </w:p>
        </w:tc>
        <w:tc>
          <w:tcPr>
            <w:tcW w:w="1535" w:type="dxa"/>
            <w:gridSpan w:val="3"/>
            <w:shd w:val="clear" w:color="auto" w:fill="DAEEF3" w:themeFill="accent5" w:themeFillTint="33"/>
          </w:tcPr>
          <w:p w14:paraId="349666E6" w14:textId="77777777" w:rsidR="00264A0D" w:rsidRPr="007C1B79" w:rsidRDefault="00264A0D" w:rsidP="00264A0D">
            <w:pPr>
              <w:pStyle w:val="Tblzat"/>
              <w:spacing w:before="20" w:after="20"/>
              <w:rPr>
                <w:sz w:val="18"/>
                <w:szCs w:val="18"/>
              </w:rPr>
            </w:pPr>
          </w:p>
        </w:tc>
        <w:tc>
          <w:tcPr>
            <w:tcW w:w="1536" w:type="dxa"/>
            <w:gridSpan w:val="2"/>
            <w:shd w:val="clear" w:color="auto" w:fill="31849B" w:themeFill="accent5" w:themeFillShade="BF"/>
          </w:tcPr>
          <w:p w14:paraId="08F64FAA" w14:textId="77777777" w:rsidR="00264A0D" w:rsidRPr="007C1B79" w:rsidRDefault="00264A0D" w:rsidP="00264A0D">
            <w:pPr>
              <w:pStyle w:val="Tblzat"/>
              <w:spacing w:before="20" w:after="20"/>
              <w:rPr>
                <w:sz w:val="18"/>
                <w:szCs w:val="18"/>
              </w:rPr>
            </w:pPr>
          </w:p>
        </w:tc>
        <w:tc>
          <w:tcPr>
            <w:tcW w:w="1536" w:type="dxa"/>
            <w:gridSpan w:val="2"/>
            <w:shd w:val="clear" w:color="auto" w:fill="92CDDC" w:themeFill="accent5" w:themeFillTint="99"/>
          </w:tcPr>
          <w:p w14:paraId="6C5AD285" w14:textId="77777777" w:rsidR="00264A0D" w:rsidRPr="007C1B79" w:rsidRDefault="00264A0D" w:rsidP="00264A0D">
            <w:pPr>
              <w:pStyle w:val="Tblzat"/>
              <w:spacing w:before="20" w:after="20"/>
              <w:rPr>
                <w:sz w:val="18"/>
                <w:szCs w:val="18"/>
              </w:rPr>
            </w:pPr>
          </w:p>
        </w:tc>
      </w:tr>
    </w:tbl>
    <w:p w14:paraId="57F738B9" w14:textId="77777777" w:rsidR="006C6F04" w:rsidRDefault="006C6F04" w:rsidP="007C324B">
      <w:pPr>
        <w:rPr>
          <w:lang w:eastAsia="hu-HU"/>
        </w:rPr>
      </w:pPr>
    </w:p>
    <w:p w14:paraId="424803D9" w14:textId="77777777" w:rsidR="004A57AD" w:rsidRDefault="004A57AD" w:rsidP="004A57AD">
      <w:pPr>
        <w:pStyle w:val="Cmsor3nonum"/>
      </w:pPr>
      <w:bookmarkStart w:id="74" w:name="_Toc174080872"/>
      <w:r>
        <w:t>A stratégiai célok megvalósulásának hozzájárulása a konfliktusok kezeléséhez és az adottságok kihasználásához</w:t>
      </w:r>
      <w:bookmarkEnd w:id="74"/>
    </w:p>
    <w:p w14:paraId="5FC87239" w14:textId="77777777" w:rsidR="00BC14BA" w:rsidRDefault="00BC14BA" w:rsidP="007C324B">
      <w:pPr>
        <w:rPr>
          <w:lang w:eastAsia="hu-HU"/>
        </w:rPr>
      </w:pPr>
      <w:r>
        <w:rPr>
          <w:lang w:eastAsia="hu-HU"/>
        </w:rPr>
        <w:t xml:space="preserve">Az alábbi táblázat azt mutatja be, hogy a stratégia céljai milyen problémák kezelését és mely adottságok kihasználását szolgálják. </w:t>
      </w:r>
    </w:p>
    <w:p w14:paraId="27D2DF1B" w14:textId="77777777" w:rsidR="007C324B" w:rsidRDefault="007C324B">
      <w:pPr>
        <w:spacing w:before="0" w:after="200" w:line="276" w:lineRule="auto"/>
        <w:jc w:val="left"/>
        <w:rPr>
          <w:lang w:eastAsia="hu-HU"/>
        </w:rPr>
      </w:pPr>
      <w:r>
        <w:rPr>
          <w:lang w:eastAsia="hu-HU"/>
        </w:rPr>
        <w:br w:type="page"/>
      </w:r>
    </w:p>
    <w:p w14:paraId="5FC5E5F3" w14:textId="77777777" w:rsidR="0046113E" w:rsidRDefault="008426F9" w:rsidP="008426F9">
      <w:pPr>
        <w:pStyle w:val="Kpalrs"/>
        <w:rPr>
          <w:lang w:eastAsia="hu-HU"/>
        </w:rPr>
      </w:pPr>
      <w:r>
        <w:rPr>
          <w:lang w:eastAsia="hu-HU"/>
        </w:rPr>
        <w:lastRenderedPageBreak/>
        <w:t>Összefüggések a célok, a konfliktusok és az adottságok között</w:t>
      </w:r>
    </w:p>
    <w:tbl>
      <w:tblPr>
        <w:tblStyle w:val="Rcsostblzat"/>
        <w:tblW w:w="9288" w:type="dxa"/>
        <w:tblLayout w:type="fixed"/>
        <w:tblLook w:val="04A0" w:firstRow="1" w:lastRow="0" w:firstColumn="1" w:lastColumn="0" w:noHBand="0" w:noVBand="1"/>
      </w:tblPr>
      <w:tblGrid>
        <w:gridCol w:w="1857"/>
        <w:gridCol w:w="1858"/>
        <w:gridCol w:w="1857"/>
        <w:gridCol w:w="1858"/>
        <w:gridCol w:w="1858"/>
      </w:tblGrid>
      <w:tr w:rsidR="00C8395D" w14:paraId="110387C2" w14:textId="77777777" w:rsidTr="00C76C36">
        <w:tc>
          <w:tcPr>
            <w:tcW w:w="1857" w:type="dxa"/>
            <w:shd w:val="clear" w:color="auto" w:fill="D99594" w:themeFill="accent2" w:themeFillTint="99"/>
          </w:tcPr>
          <w:p w14:paraId="46137EA2" w14:textId="77777777" w:rsidR="00C8395D" w:rsidRDefault="00C8395D" w:rsidP="00DB49FD">
            <w:pPr>
              <w:pStyle w:val="Tblzatfej"/>
              <w:jc w:val="center"/>
            </w:pPr>
            <w:r w:rsidRPr="004E5842">
              <w:rPr>
                <w:sz w:val="18"/>
                <w:szCs w:val="18"/>
              </w:rPr>
              <w:t>Hagyományunk a jövőnk:</w:t>
            </w:r>
            <w:r w:rsidRPr="004E5842">
              <w:rPr>
                <w:sz w:val="18"/>
                <w:szCs w:val="18"/>
              </w:rPr>
              <w:br/>
              <w:t>lovas reneszánsz</w:t>
            </w:r>
          </w:p>
        </w:tc>
        <w:tc>
          <w:tcPr>
            <w:tcW w:w="1858" w:type="dxa"/>
            <w:shd w:val="clear" w:color="auto" w:fill="D99594" w:themeFill="accent2" w:themeFillTint="99"/>
          </w:tcPr>
          <w:p w14:paraId="74EDE125" w14:textId="77777777" w:rsidR="00C8395D" w:rsidRDefault="00C8395D" w:rsidP="006F1160">
            <w:pPr>
              <w:pStyle w:val="Tblzatfej"/>
              <w:jc w:val="center"/>
            </w:pPr>
            <w:r w:rsidRPr="004E5842">
              <w:rPr>
                <w:sz w:val="18"/>
                <w:szCs w:val="18"/>
              </w:rPr>
              <w:t>Tájban a jövőnk:</w:t>
            </w:r>
            <w:r w:rsidRPr="004E5842">
              <w:rPr>
                <w:sz w:val="18"/>
                <w:szCs w:val="18"/>
              </w:rPr>
              <w:br/>
              <w:t>a jövedelem-termelés új lehetőségeinek nyomában</w:t>
            </w:r>
          </w:p>
        </w:tc>
        <w:tc>
          <w:tcPr>
            <w:tcW w:w="1857" w:type="dxa"/>
            <w:shd w:val="clear" w:color="auto" w:fill="D99594" w:themeFill="accent2" w:themeFillTint="99"/>
          </w:tcPr>
          <w:p w14:paraId="64E32F8A" w14:textId="77777777" w:rsidR="00C8395D" w:rsidRPr="00811662" w:rsidRDefault="00C8395D" w:rsidP="006F1160">
            <w:pPr>
              <w:pStyle w:val="Tblzat"/>
              <w:jc w:val="center"/>
              <w:rPr>
                <w:b/>
                <w:sz w:val="18"/>
                <w:szCs w:val="18"/>
              </w:rPr>
            </w:pPr>
            <w:r w:rsidRPr="00811662">
              <w:rPr>
                <w:b/>
                <w:sz w:val="18"/>
                <w:szCs w:val="18"/>
              </w:rPr>
              <w:t>Járásközpont szerepünk: szolgáltatás, gazdaság-szervezés, mobilitás</w:t>
            </w:r>
          </w:p>
        </w:tc>
        <w:tc>
          <w:tcPr>
            <w:tcW w:w="1858" w:type="dxa"/>
            <w:shd w:val="clear" w:color="auto" w:fill="D99594" w:themeFill="accent2" w:themeFillTint="99"/>
          </w:tcPr>
          <w:p w14:paraId="7AA3BEEF" w14:textId="77777777" w:rsidR="00C8395D" w:rsidRPr="003E5AA2" w:rsidRDefault="00C8395D" w:rsidP="006F1160">
            <w:pPr>
              <w:pStyle w:val="Tblzat"/>
              <w:jc w:val="center"/>
              <w:rPr>
                <w:b/>
                <w:sz w:val="18"/>
                <w:szCs w:val="18"/>
              </w:rPr>
            </w:pPr>
            <w:r w:rsidRPr="003E5AA2">
              <w:rPr>
                <w:b/>
                <w:sz w:val="18"/>
                <w:szCs w:val="18"/>
              </w:rPr>
              <w:t>Az ember a jövőnk:</w:t>
            </w:r>
          </w:p>
          <w:p w14:paraId="76E0D60D" w14:textId="77777777" w:rsidR="00C8395D" w:rsidRPr="003E5AA2" w:rsidRDefault="00C8395D" w:rsidP="006F1160">
            <w:pPr>
              <w:pStyle w:val="Tblzat"/>
              <w:jc w:val="center"/>
              <w:rPr>
                <w:b/>
                <w:sz w:val="18"/>
                <w:szCs w:val="18"/>
              </w:rPr>
            </w:pPr>
            <w:r w:rsidRPr="003E5AA2">
              <w:rPr>
                <w:b/>
                <w:sz w:val="18"/>
                <w:szCs w:val="18"/>
              </w:rPr>
              <w:t>esély, tudás, egészség,</w:t>
            </w:r>
          </w:p>
          <w:p w14:paraId="2A809B0C" w14:textId="77777777" w:rsidR="00C8395D" w:rsidRDefault="00C8395D" w:rsidP="006F1160">
            <w:pPr>
              <w:pStyle w:val="Tblzatfej"/>
              <w:jc w:val="center"/>
            </w:pPr>
            <w:r w:rsidRPr="004E5842">
              <w:rPr>
                <w:sz w:val="18"/>
                <w:szCs w:val="18"/>
              </w:rPr>
              <w:t>befogadás, szolidaritás</w:t>
            </w:r>
          </w:p>
        </w:tc>
        <w:tc>
          <w:tcPr>
            <w:tcW w:w="1858" w:type="dxa"/>
            <w:shd w:val="clear" w:color="auto" w:fill="D99594" w:themeFill="accent2" w:themeFillTint="99"/>
          </w:tcPr>
          <w:p w14:paraId="22C8EB9C" w14:textId="77777777" w:rsidR="00C8395D" w:rsidRDefault="00C8395D" w:rsidP="006F1160">
            <w:pPr>
              <w:pStyle w:val="Tblzatfej"/>
              <w:jc w:val="center"/>
            </w:pPr>
            <w:r w:rsidRPr="004E5842">
              <w:rPr>
                <w:sz w:val="18"/>
                <w:szCs w:val="18"/>
              </w:rPr>
              <w:t>Örökségünk a jövőnk: gazdálkodás értékeinkkel, erő-forrásainkkal</w:t>
            </w:r>
          </w:p>
        </w:tc>
      </w:tr>
      <w:tr w:rsidR="00006DBE" w14:paraId="5A8AC3A4" w14:textId="77777777" w:rsidTr="00C76C36">
        <w:tc>
          <w:tcPr>
            <w:tcW w:w="9288" w:type="dxa"/>
            <w:gridSpan w:val="5"/>
            <w:shd w:val="clear" w:color="auto" w:fill="C2D69B" w:themeFill="accent3" w:themeFillTint="99"/>
          </w:tcPr>
          <w:p w14:paraId="4F7BC6E9" w14:textId="77777777" w:rsidR="00006DBE" w:rsidRPr="00FC100C" w:rsidRDefault="00FC100C" w:rsidP="00DB49FD">
            <w:pPr>
              <w:pStyle w:val="Tblzatfej"/>
              <w:jc w:val="center"/>
            </w:pPr>
            <w:r w:rsidRPr="00FC100C">
              <w:t>KONFLIKTUSOK, KIHÍVÁSOK</w:t>
            </w:r>
          </w:p>
        </w:tc>
      </w:tr>
      <w:tr w:rsidR="00C8395D" w14:paraId="585F19CD" w14:textId="77777777" w:rsidTr="00C76C36">
        <w:tc>
          <w:tcPr>
            <w:tcW w:w="1857" w:type="dxa"/>
          </w:tcPr>
          <w:p w14:paraId="1880531B" w14:textId="77777777" w:rsidR="00C8395D" w:rsidRDefault="00C8395D" w:rsidP="00DB49FD">
            <w:pPr>
              <w:pStyle w:val="Tblzat"/>
              <w:jc w:val="center"/>
            </w:pPr>
            <w:r>
              <w:t>a lovas vállalkozások jövedelemtermelő és foglalkoztatási kapacitása alacsony</w:t>
            </w:r>
          </w:p>
        </w:tc>
        <w:tc>
          <w:tcPr>
            <w:tcW w:w="1858" w:type="dxa"/>
          </w:tcPr>
          <w:p w14:paraId="0E00F533" w14:textId="77777777" w:rsidR="00C8395D" w:rsidRDefault="00C8395D" w:rsidP="003C5DF8">
            <w:pPr>
              <w:pStyle w:val="Tblzat"/>
              <w:jc w:val="center"/>
            </w:pPr>
            <w:r>
              <w:t>gazdasági területek iránt nincs kereslet, befektetői tőke nem jön a térségbe, a helyi vállalkozók tőkeszegények, nem bővülnek</w:t>
            </w:r>
          </w:p>
        </w:tc>
        <w:tc>
          <w:tcPr>
            <w:tcW w:w="1857" w:type="dxa"/>
          </w:tcPr>
          <w:p w14:paraId="55CB5674" w14:textId="77777777" w:rsidR="00C8395D" w:rsidRDefault="00C8395D" w:rsidP="003E5AA2">
            <w:pPr>
              <w:pStyle w:val="Tblzat"/>
              <w:jc w:val="center"/>
            </w:pPr>
            <w:r>
              <w:t>a városközpontban jelentős közlekedési és parkolási konfliktusok, közlekedési eredetű környezetterhelés, sok helyen leromlottak az utak</w:t>
            </w:r>
          </w:p>
        </w:tc>
        <w:tc>
          <w:tcPr>
            <w:tcW w:w="1858" w:type="dxa"/>
          </w:tcPr>
          <w:p w14:paraId="74C0916E" w14:textId="77777777" w:rsidR="00C8395D" w:rsidRDefault="00835294" w:rsidP="00ED41EE">
            <w:pPr>
              <w:pStyle w:val="Tblzat"/>
              <w:jc w:val="center"/>
            </w:pPr>
            <w:r>
              <w:t xml:space="preserve">csökkenő népesség mellett a </w:t>
            </w:r>
            <w:r w:rsidR="00C8395D">
              <w:t>munkanélküliek, alacsony képzettségűek, segítségre szorulók növekvő aránya</w:t>
            </w:r>
          </w:p>
        </w:tc>
        <w:tc>
          <w:tcPr>
            <w:tcW w:w="1858" w:type="dxa"/>
          </w:tcPr>
          <w:p w14:paraId="1A981B61" w14:textId="77777777" w:rsidR="00C8395D" w:rsidRDefault="00C8395D" w:rsidP="003E5AA2">
            <w:pPr>
              <w:pStyle w:val="Tblzat"/>
              <w:jc w:val="center"/>
            </w:pPr>
            <w:r>
              <w:t>a klímaváltozással nő a település kitettsége a vízháztartás szeszélyeinek</w:t>
            </w:r>
          </w:p>
        </w:tc>
      </w:tr>
      <w:tr w:rsidR="00C8395D" w14:paraId="56D79CB5" w14:textId="77777777" w:rsidTr="00C76C36">
        <w:tc>
          <w:tcPr>
            <w:tcW w:w="1857" w:type="dxa"/>
          </w:tcPr>
          <w:p w14:paraId="536DA4D7" w14:textId="77777777" w:rsidR="00C8395D" w:rsidRPr="00C94C9D" w:rsidRDefault="00C8395D" w:rsidP="00DB49FD">
            <w:pPr>
              <w:pStyle w:val="Tblzat"/>
              <w:jc w:val="center"/>
              <w:rPr>
                <w:b/>
              </w:rPr>
            </w:pPr>
            <w:r>
              <w:t xml:space="preserve">A „Kisbér” név nemzetközi ismertsége ellenére a város alig profitál lovas hagyományaiból, a város </w:t>
            </w:r>
            <w:r w:rsidRPr="00C94C9D">
              <w:t>kimaradt a Nemzeti Lovas Stratégiából</w:t>
            </w:r>
          </w:p>
        </w:tc>
        <w:tc>
          <w:tcPr>
            <w:tcW w:w="1858" w:type="dxa"/>
          </w:tcPr>
          <w:p w14:paraId="30599E01" w14:textId="59DF9F57" w:rsidR="00C8395D" w:rsidRDefault="00C8395D" w:rsidP="003C5DF8">
            <w:pPr>
              <w:pStyle w:val="Tblzat"/>
              <w:jc w:val="center"/>
            </w:pPr>
            <w:r>
              <w:t xml:space="preserve">bel- és külterületen sok a felhagyott, nem, vagy alulhasznosított (barnamezős) gazdasági terület, major, épület, lakóingatlan </w:t>
            </w:r>
          </w:p>
        </w:tc>
        <w:tc>
          <w:tcPr>
            <w:tcW w:w="1857" w:type="dxa"/>
          </w:tcPr>
          <w:p w14:paraId="790F544B" w14:textId="77777777" w:rsidR="00C8395D" w:rsidRDefault="00C8395D" w:rsidP="003C5DF8">
            <w:pPr>
              <w:pStyle w:val="Tblzat"/>
              <w:jc w:val="center"/>
            </w:pPr>
            <w:r>
              <w:t>a humán infrastruktúra területén fejlesztési elmaradások</w:t>
            </w:r>
          </w:p>
          <w:p w14:paraId="5C21A978" w14:textId="77777777" w:rsidR="00C8395D" w:rsidRDefault="00C8395D" w:rsidP="003C5DF8">
            <w:pPr>
              <w:pStyle w:val="Tblzat"/>
              <w:jc w:val="center"/>
            </w:pPr>
            <w:r>
              <w:t>a leromlott</w:t>
            </w:r>
          </w:p>
          <w:p w14:paraId="126F53E9" w14:textId="77777777" w:rsidR="00C8395D" w:rsidRDefault="00C8395D" w:rsidP="003C5DF8">
            <w:pPr>
              <w:pStyle w:val="Tblzat"/>
              <w:jc w:val="center"/>
            </w:pPr>
            <w:r>
              <w:t>intézmények üzemelési és karbantartási költségei évről évre nőnek</w:t>
            </w:r>
          </w:p>
        </w:tc>
        <w:tc>
          <w:tcPr>
            <w:tcW w:w="1858" w:type="dxa"/>
          </w:tcPr>
          <w:p w14:paraId="53F2DA06" w14:textId="77777777" w:rsidR="00C8395D" w:rsidRDefault="00C8395D" w:rsidP="003C5DF8">
            <w:pPr>
              <w:pStyle w:val="Tblzat"/>
              <w:jc w:val="center"/>
            </w:pPr>
            <w:r>
              <w:t>az oktatási reform következtében szűk a képezhető szakmák kínálata a városban</w:t>
            </w:r>
          </w:p>
        </w:tc>
        <w:tc>
          <w:tcPr>
            <w:tcW w:w="1858" w:type="dxa"/>
          </w:tcPr>
          <w:p w14:paraId="26A303DA" w14:textId="77777777" w:rsidR="00C8395D" w:rsidRDefault="00C8395D" w:rsidP="003E5AA2">
            <w:pPr>
              <w:pStyle w:val="Tblzat"/>
              <w:jc w:val="center"/>
            </w:pPr>
            <w:r w:rsidRPr="00D75B73">
              <w:t>értékes műemlékeink, építészeti értékeink üteresen állnak, pusztulnak</w:t>
            </w:r>
          </w:p>
        </w:tc>
      </w:tr>
      <w:tr w:rsidR="00A97956" w14:paraId="28B65202" w14:textId="77777777" w:rsidTr="00C76C36">
        <w:tc>
          <w:tcPr>
            <w:tcW w:w="1857" w:type="dxa"/>
          </w:tcPr>
          <w:p w14:paraId="28A3B5C7" w14:textId="14A71B2B" w:rsidR="00A97956" w:rsidRDefault="00A97956" w:rsidP="00DB49FD">
            <w:pPr>
              <w:pStyle w:val="Tblzat"/>
              <w:jc w:val="center"/>
            </w:pPr>
            <w:r w:rsidRPr="002325CE">
              <w:t>a lovasmúlthoz kötődő műemlékek egy rész</w:t>
            </w:r>
            <w:r w:rsidR="002325CE" w:rsidRPr="00BF3303">
              <w:t>e</w:t>
            </w:r>
            <w:r w:rsidRPr="002325CE">
              <w:t xml:space="preserve"> még felújításra, hasznosításra vár</w:t>
            </w:r>
          </w:p>
        </w:tc>
        <w:tc>
          <w:tcPr>
            <w:tcW w:w="1858" w:type="dxa"/>
          </w:tcPr>
          <w:p w14:paraId="2B816DF5" w14:textId="77777777" w:rsidR="00A97956" w:rsidRDefault="00A97956" w:rsidP="00C14D6D">
            <w:pPr>
              <w:pStyle w:val="Tblzat"/>
              <w:jc w:val="center"/>
            </w:pPr>
            <w:r>
              <w:t>a táji-természeti változatosságban rejlő gazdasági lehetőségek (tavak, erdő, szőlőkataszteri területek) kihasználatlanok</w:t>
            </w:r>
            <w:r w:rsidR="00835294">
              <w:t xml:space="preserve">, a mezőgazdaság jórészt </w:t>
            </w:r>
            <w:proofErr w:type="spellStart"/>
            <w:r w:rsidR="00835294">
              <w:t>monokulturális</w:t>
            </w:r>
            <w:proofErr w:type="spellEnd"/>
          </w:p>
        </w:tc>
        <w:tc>
          <w:tcPr>
            <w:tcW w:w="1857" w:type="dxa"/>
          </w:tcPr>
          <w:p w14:paraId="1F64219A" w14:textId="77777777" w:rsidR="00A97956" w:rsidRDefault="00A97956" w:rsidP="003C5DF8">
            <w:pPr>
              <w:pStyle w:val="Tblzat"/>
              <w:jc w:val="center"/>
            </w:pPr>
            <w:r>
              <w:t>Kisbér gazdaságszervező és munkaerő-piaci központ szerepe igen gyenge</w:t>
            </w:r>
          </w:p>
          <w:p w14:paraId="5F69E35D" w14:textId="69C9F598" w:rsidR="00A97956" w:rsidRDefault="00A97956" w:rsidP="003C5DF8">
            <w:pPr>
              <w:pStyle w:val="Tblzat"/>
              <w:jc w:val="center"/>
            </w:pPr>
            <w:r>
              <w:t xml:space="preserve">a helyi munkaerő nagyobb részt ingázik </w:t>
            </w:r>
          </w:p>
        </w:tc>
        <w:tc>
          <w:tcPr>
            <w:tcW w:w="1858" w:type="dxa"/>
          </w:tcPr>
          <w:p w14:paraId="7C445F7E" w14:textId="77777777" w:rsidR="00911BD3" w:rsidRDefault="00911BD3" w:rsidP="00911BD3">
            <w:pPr>
              <w:pStyle w:val="Tblzat"/>
              <w:jc w:val="center"/>
            </w:pPr>
            <w:r>
              <w:t xml:space="preserve">hiányoznak a nemzeti alaptanterv részét képező testnevelési követelményeknek megfelelő járási közszolgáltatást nyújtó infrastruktúra </w:t>
            </w:r>
          </w:p>
        </w:tc>
        <w:tc>
          <w:tcPr>
            <w:tcW w:w="1858" w:type="dxa"/>
          </w:tcPr>
          <w:p w14:paraId="66105683" w14:textId="77777777" w:rsidR="00A97956" w:rsidRDefault="00A97956" w:rsidP="00334A60">
            <w:pPr>
              <w:pStyle w:val="Tblzat"/>
              <w:jc w:val="center"/>
            </w:pPr>
            <w:r>
              <w:t>a város zöldfelületeinek nagy része leromlott,</w:t>
            </w:r>
          </w:p>
          <w:p w14:paraId="1BD3D59B" w14:textId="77777777" w:rsidR="00A97956" w:rsidRDefault="00A97956" w:rsidP="00334A60">
            <w:pPr>
              <w:pStyle w:val="Tblzat"/>
              <w:jc w:val="center"/>
            </w:pPr>
            <w:r>
              <w:t>kevés lehetőséget kínálnak az aktív rekreációra, kikapcsolódásra, szabad levegőn történő testedzésre</w:t>
            </w:r>
          </w:p>
        </w:tc>
      </w:tr>
      <w:tr w:rsidR="00922489" w14:paraId="3FE65A68" w14:textId="77777777" w:rsidTr="00C76C36">
        <w:tc>
          <w:tcPr>
            <w:tcW w:w="1857" w:type="dxa"/>
          </w:tcPr>
          <w:p w14:paraId="6FB5D7D1" w14:textId="25456B3F" w:rsidR="00922489" w:rsidRDefault="00922489" w:rsidP="00DB49FD">
            <w:pPr>
              <w:pStyle w:val="Tblzat"/>
              <w:jc w:val="center"/>
            </w:pPr>
            <w:r>
              <w:t>a lovasmúlthoz kötődő műemlékek fenntartása meghaladja az önkormányzat anyagi lehetőségeit</w:t>
            </w:r>
          </w:p>
        </w:tc>
        <w:tc>
          <w:tcPr>
            <w:tcW w:w="1858" w:type="dxa"/>
          </w:tcPr>
          <w:p w14:paraId="2E255A8C" w14:textId="77777777" w:rsidR="00922489" w:rsidRDefault="00922489" w:rsidP="003C5DF8">
            <w:pPr>
              <w:pStyle w:val="Tblzat"/>
              <w:jc w:val="center"/>
            </w:pPr>
          </w:p>
        </w:tc>
        <w:tc>
          <w:tcPr>
            <w:tcW w:w="1857" w:type="dxa"/>
          </w:tcPr>
          <w:p w14:paraId="6A0F7CCE" w14:textId="47BA9434" w:rsidR="00922489" w:rsidRDefault="00B024C6" w:rsidP="003C5DF8">
            <w:pPr>
              <w:pStyle w:val="Tblzat"/>
              <w:jc w:val="center"/>
            </w:pPr>
            <w:r>
              <w:t>építési telkek hiánya</w:t>
            </w:r>
          </w:p>
        </w:tc>
        <w:tc>
          <w:tcPr>
            <w:tcW w:w="1858" w:type="dxa"/>
          </w:tcPr>
          <w:p w14:paraId="6F33E3C5" w14:textId="2986796B" w:rsidR="00922489" w:rsidRDefault="00AE7989" w:rsidP="003C5DF8">
            <w:pPr>
              <w:pStyle w:val="Tblzat"/>
              <w:jc w:val="center"/>
            </w:pPr>
            <w:r>
              <w:t>orvos</w:t>
            </w:r>
            <w:r w:rsidR="00FF72FA">
              <w:t>-</w:t>
            </w:r>
            <w:r>
              <w:t xml:space="preserve"> és pedagógushiány</w:t>
            </w:r>
          </w:p>
        </w:tc>
        <w:tc>
          <w:tcPr>
            <w:tcW w:w="1858" w:type="dxa"/>
          </w:tcPr>
          <w:p w14:paraId="34B5DCDA" w14:textId="70BA7984" w:rsidR="00922489" w:rsidRDefault="00BE1CF4" w:rsidP="00723B41">
            <w:pPr>
              <w:pStyle w:val="Tblzat"/>
              <w:jc w:val="center"/>
            </w:pPr>
            <w:r>
              <w:t>önkormányzati lakások leromlott állapota</w:t>
            </w:r>
          </w:p>
        </w:tc>
      </w:tr>
      <w:tr w:rsidR="00A97956" w14:paraId="0C931043" w14:textId="77777777" w:rsidTr="00C76C36">
        <w:tc>
          <w:tcPr>
            <w:tcW w:w="1857" w:type="dxa"/>
          </w:tcPr>
          <w:p w14:paraId="7574E121" w14:textId="77777777" w:rsidR="00A97956" w:rsidRDefault="00A97956" w:rsidP="00DB49FD">
            <w:pPr>
              <w:pStyle w:val="Tblzat"/>
              <w:jc w:val="center"/>
            </w:pPr>
            <w:r>
              <w:t>az oktatási reform következtében az igen sikeres lovászképzés nem folytatható</w:t>
            </w:r>
          </w:p>
        </w:tc>
        <w:tc>
          <w:tcPr>
            <w:tcW w:w="1858" w:type="dxa"/>
          </w:tcPr>
          <w:p w14:paraId="1FED96FE" w14:textId="77777777" w:rsidR="00A97956" w:rsidRDefault="00A97956" w:rsidP="003C5DF8">
            <w:pPr>
              <w:pStyle w:val="Tblzat"/>
              <w:jc w:val="center"/>
            </w:pPr>
            <w:r>
              <w:t xml:space="preserve">„szociális bevándorlás” a zártkertekbe, megművelt </w:t>
            </w:r>
            <w:r w:rsidR="003C5DF8">
              <w:t xml:space="preserve">kertek </w:t>
            </w:r>
            <w:r>
              <w:t>csökkenése</w:t>
            </w:r>
          </w:p>
        </w:tc>
        <w:tc>
          <w:tcPr>
            <w:tcW w:w="1857" w:type="dxa"/>
          </w:tcPr>
          <w:p w14:paraId="78C6463E" w14:textId="77777777" w:rsidR="00A97956" w:rsidRDefault="00A97956" w:rsidP="003C5DF8">
            <w:pPr>
              <w:pStyle w:val="Tblzat"/>
              <w:jc w:val="center"/>
            </w:pPr>
            <w:r>
              <w:t>a térség termékei iránt szűk a helyi kereslet</w:t>
            </w:r>
          </w:p>
        </w:tc>
        <w:tc>
          <w:tcPr>
            <w:tcW w:w="1858" w:type="dxa"/>
          </w:tcPr>
          <w:p w14:paraId="6981ACA9" w14:textId="03DFB22C" w:rsidR="00A97956" w:rsidRDefault="00A97956" w:rsidP="003C5DF8">
            <w:pPr>
              <w:pStyle w:val="Tblzat"/>
              <w:jc w:val="center"/>
            </w:pPr>
            <w:r>
              <w:t>a növekvő szociális feszültségekkel egyidejűleg az ellátórendszer lehetőségei nem javulnak</w:t>
            </w:r>
            <w:r w:rsidR="003C5DF8">
              <w:t xml:space="preserve"> </w:t>
            </w:r>
          </w:p>
        </w:tc>
        <w:tc>
          <w:tcPr>
            <w:tcW w:w="1858" w:type="dxa"/>
          </w:tcPr>
          <w:p w14:paraId="2EC9BE37" w14:textId="77777777" w:rsidR="00A97956" w:rsidRDefault="00835294" w:rsidP="00723B41">
            <w:pPr>
              <w:pStyle w:val="Tblzat"/>
              <w:jc w:val="center"/>
            </w:pPr>
            <w:r>
              <w:t>leromlott állapotú dűlőutak, szélerózió a mezőgazdasági területeken</w:t>
            </w:r>
          </w:p>
        </w:tc>
      </w:tr>
      <w:tr w:rsidR="00835294" w14:paraId="5E12340D" w14:textId="77777777" w:rsidTr="00C76C36">
        <w:tc>
          <w:tcPr>
            <w:tcW w:w="1857" w:type="dxa"/>
          </w:tcPr>
          <w:p w14:paraId="00E38A60" w14:textId="77777777" w:rsidR="00835294" w:rsidRDefault="00835294" w:rsidP="00DB49FD">
            <w:pPr>
              <w:pStyle w:val="Tblzat"/>
              <w:jc w:val="center"/>
            </w:pPr>
            <w:r>
              <w:t>a kisbéri és térségi lovas szolgáltatások „láthatatlanok”</w:t>
            </w:r>
          </w:p>
        </w:tc>
        <w:tc>
          <w:tcPr>
            <w:tcW w:w="1858" w:type="dxa"/>
          </w:tcPr>
          <w:p w14:paraId="3440228C" w14:textId="77777777" w:rsidR="00835294" w:rsidRDefault="00835294" w:rsidP="003C5DF8">
            <w:pPr>
              <w:pStyle w:val="Tblzat"/>
              <w:jc w:val="center"/>
            </w:pPr>
            <w:r>
              <w:t>a térségbe nem jutnak a vidékfejlesztési célú technológiai és társadalmi innovációk</w:t>
            </w:r>
          </w:p>
        </w:tc>
        <w:tc>
          <w:tcPr>
            <w:tcW w:w="1857" w:type="dxa"/>
          </w:tcPr>
          <w:p w14:paraId="1B7A2C01" w14:textId="77777777" w:rsidR="00835294" w:rsidRDefault="00835294" w:rsidP="003C5DF8">
            <w:pPr>
              <w:pStyle w:val="Tblzat"/>
              <w:jc w:val="center"/>
            </w:pPr>
            <w:r>
              <w:t>Kisbéren kevés a turisztikai keresletnek megfelelő és a kínálathoz illeszkedő szálláshely-kapacitás</w:t>
            </w:r>
          </w:p>
        </w:tc>
        <w:tc>
          <w:tcPr>
            <w:tcW w:w="1858" w:type="dxa"/>
          </w:tcPr>
          <w:p w14:paraId="38F6EADB" w14:textId="77777777" w:rsidR="00835294" w:rsidRDefault="00835294" w:rsidP="00600DAA">
            <w:pPr>
              <w:pStyle w:val="Tblzat"/>
              <w:jc w:val="center"/>
            </w:pPr>
            <w:r>
              <w:t>a zártkertekben és külterületi lakott helyeken méltatlan lakáskörülmények</w:t>
            </w:r>
          </w:p>
        </w:tc>
        <w:tc>
          <w:tcPr>
            <w:tcW w:w="1858" w:type="dxa"/>
          </w:tcPr>
          <w:p w14:paraId="739CB680" w14:textId="77777777" w:rsidR="00835294" w:rsidRDefault="00835294" w:rsidP="007C1B79">
            <w:pPr>
              <w:pStyle w:val="Tblzat"/>
              <w:jc w:val="center"/>
            </w:pPr>
            <w:r>
              <w:t>a megújuló energetikai potenciálról kevés az ismeret, használata a város energia ellátásában elenyésző mértékű</w:t>
            </w:r>
          </w:p>
        </w:tc>
      </w:tr>
      <w:tr w:rsidR="00835294" w14:paraId="6D2CF939" w14:textId="77777777" w:rsidTr="00C76C36">
        <w:tc>
          <w:tcPr>
            <w:tcW w:w="1857" w:type="dxa"/>
          </w:tcPr>
          <w:p w14:paraId="7B63B1C2" w14:textId="70DFE82D" w:rsidR="00835294" w:rsidRDefault="00EC232B" w:rsidP="00DB49FD">
            <w:pPr>
              <w:pStyle w:val="Tblzat"/>
              <w:jc w:val="center"/>
            </w:pPr>
            <w:r>
              <w:t xml:space="preserve">lóval foglalkozó vállalkozások száma </w:t>
            </w:r>
            <w:r>
              <w:lastRenderedPageBreak/>
              <w:t>drasztikusan visszaesett</w:t>
            </w:r>
          </w:p>
        </w:tc>
        <w:tc>
          <w:tcPr>
            <w:tcW w:w="1858" w:type="dxa"/>
          </w:tcPr>
          <w:p w14:paraId="3AA753EA" w14:textId="77777777" w:rsidR="00835294" w:rsidRDefault="00835294" w:rsidP="00DA5151">
            <w:pPr>
              <w:pStyle w:val="Tblzat"/>
              <w:jc w:val="center"/>
            </w:pPr>
          </w:p>
        </w:tc>
        <w:tc>
          <w:tcPr>
            <w:tcW w:w="1857" w:type="dxa"/>
          </w:tcPr>
          <w:p w14:paraId="404B1C56" w14:textId="7CA0A528" w:rsidR="00835294" w:rsidRDefault="009D6058" w:rsidP="003C5DF8">
            <w:pPr>
              <w:pStyle w:val="Tblzat"/>
              <w:jc w:val="center"/>
            </w:pPr>
            <w:r w:rsidRPr="009D6058">
              <w:t xml:space="preserve">hiányzó kerékpárút-szakaszok, kerékpáutak nem </w:t>
            </w:r>
            <w:r w:rsidRPr="009D6058">
              <w:lastRenderedPageBreak/>
              <w:t>alkotnak egységes hálózatot</w:t>
            </w:r>
          </w:p>
        </w:tc>
        <w:tc>
          <w:tcPr>
            <w:tcW w:w="1858" w:type="dxa"/>
          </w:tcPr>
          <w:p w14:paraId="1C8AF167" w14:textId="77777777" w:rsidR="00835294" w:rsidRDefault="00835294" w:rsidP="00600DAA">
            <w:pPr>
              <w:pStyle w:val="Tblzat"/>
              <w:jc w:val="center"/>
            </w:pPr>
            <w:r>
              <w:lastRenderedPageBreak/>
              <w:t xml:space="preserve">közösségi közlekedés komfortja alacsony, kedvezőtlen </w:t>
            </w:r>
            <w:r>
              <w:lastRenderedPageBreak/>
              <w:t>menetrend és átszállási kapcsolatok különös tekintettel a diákokra</w:t>
            </w:r>
          </w:p>
        </w:tc>
        <w:tc>
          <w:tcPr>
            <w:tcW w:w="1858" w:type="dxa"/>
          </w:tcPr>
          <w:p w14:paraId="195BADF3" w14:textId="77777777" w:rsidR="00835294" w:rsidRDefault="00835294" w:rsidP="007C1B79">
            <w:pPr>
              <w:pStyle w:val="Tblzat"/>
              <w:jc w:val="center"/>
            </w:pPr>
            <w:r>
              <w:lastRenderedPageBreak/>
              <w:t xml:space="preserve">a város és térségi turisztikai </w:t>
            </w:r>
            <w:r>
              <w:lastRenderedPageBreak/>
              <w:t>szempontból csaknem ismeretlen</w:t>
            </w:r>
          </w:p>
        </w:tc>
      </w:tr>
      <w:tr w:rsidR="00465534" w14:paraId="397A34B2" w14:textId="77777777" w:rsidTr="00C76C36">
        <w:tc>
          <w:tcPr>
            <w:tcW w:w="1857" w:type="dxa"/>
          </w:tcPr>
          <w:p w14:paraId="2B0C5A36" w14:textId="1B149415" w:rsidR="00465534" w:rsidRDefault="00465534" w:rsidP="00DB49FD">
            <w:pPr>
              <w:pStyle w:val="Tblzat"/>
              <w:jc w:val="center"/>
            </w:pPr>
            <w:r>
              <w:lastRenderedPageBreak/>
              <w:t>Kincsem Hotel munkásszállóként történő hasznosítása</w:t>
            </w:r>
          </w:p>
        </w:tc>
        <w:tc>
          <w:tcPr>
            <w:tcW w:w="1858" w:type="dxa"/>
          </w:tcPr>
          <w:p w14:paraId="13ED8F74" w14:textId="77777777" w:rsidR="00465534" w:rsidRDefault="00465534" w:rsidP="00DA5151">
            <w:pPr>
              <w:pStyle w:val="Tblzat"/>
              <w:jc w:val="center"/>
            </w:pPr>
          </w:p>
        </w:tc>
        <w:tc>
          <w:tcPr>
            <w:tcW w:w="1857" w:type="dxa"/>
          </w:tcPr>
          <w:p w14:paraId="1BA513B5" w14:textId="77777777" w:rsidR="00465534" w:rsidRPr="009D6058" w:rsidRDefault="00465534" w:rsidP="003C5DF8">
            <w:pPr>
              <w:pStyle w:val="Tblzat"/>
              <w:jc w:val="center"/>
            </w:pPr>
          </w:p>
        </w:tc>
        <w:tc>
          <w:tcPr>
            <w:tcW w:w="1858" w:type="dxa"/>
          </w:tcPr>
          <w:p w14:paraId="26F1D3EF" w14:textId="7B0C00F0" w:rsidR="00465534" w:rsidRDefault="00465534" w:rsidP="00600DAA">
            <w:pPr>
              <w:pStyle w:val="Tblzat"/>
              <w:jc w:val="center"/>
            </w:pPr>
            <w:r>
              <w:t>sportolási lehetőségek hiánya</w:t>
            </w:r>
            <w:r w:rsidR="00E930BB">
              <w:t xml:space="preserve"> (szabadtéri pályák, járási tanuszoda)</w:t>
            </w:r>
          </w:p>
        </w:tc>
        <w:tc>
          <w:tcPr>
            <w:tcW w:w="1858" w:type="dxa"/>
          </w:tcPr>
          <w:p w14:paraId="265C2EC0" w14:textId="3F40476C" w:rsidR="00465534" w:rsidRDefault="00465534" w:rsidP="007C1B79">
            <w:pPr>
              <w:pStyle w:val="Tblzat"/>
              <w:jc w:val="center"/>
            </w:pPr>
            <w:r>
              <w:t>lakosság környezettudatossága alacsony</w:t>
            </w:r>
          </w:p>
        </w:tc>
      </w:tr>
      <w:tr w:rsidR="00A97956" w14:paraId="0BF4585D" w14:textId="77777777" w:rsidTr="00C76C36">
        <w:tc>
          <w:tcPr>
            <w:tcW w:w="1857" w:type="dxa"/>
            <w:shd w:val="clear" w:color="auto" w:fill="D99594" w:themeFill="accent2" w:themeFillTint="99"/>
          </w:tcPr>
          <w:p w14:paraId="7161F784" w14:textId="77777777" w:rsidR="00A97956" w:rsidRDefault="00A97956" w:rsidP="00DB49FD">
            <w:pPr>
              <w:pStyle w:val="Tblzatfej"/>
              <w:keepNext/>
              <w:jc w:val="center"/>
            </w:pPr>
            <w:r w:rsidRPr="004E5842">
              <w:rPr>
                <w:sz w:val="18"/>
                <w:szCs w:val="18"/>
              </w:rPr>
              <w:t>Hagyományunk a jövőnk:</w:t>
            </w:r>
            <w:r w:rsidRPr="004E5842">
              <w:rPr>
                <w:sz w:val="18"/>
                <w:szCs w:val="18"/>
              </w:rPr>
              <w:br/>
              <w:t>lovas reneszánsz</w:t>
            </w:r>
          </w:p>
        </w:tc>
        <w:tc>
          <w:tcPr>
            <w:tcW w:w="1858" w:type="dxa"/>
            <w:shd w:val="clear" w:color="auto" w:fill="D99594" w:themeFill="accent2" w:themeFillTint="99"/>
          </w:tcPr>
          <w:p w14:paraId="56616DE0" w14:textId="77777777" w:rsidR="00A97956" w:rsidRDefault="00A97956" w:rsidP="00FC100C">
            <w:pPr>
              <w:pStyle w:val="Tblzatfej"/>
              <w:keepNext/>
              <w:jc w:val="center"/>
            </w:pPr>
            <w:r w:rsidRPr="004E5842">
              <w:rPr>
                <w:sz w:val="18"/>
                <w:szCs w:val="18"/>
              </w:rPr>
              <w:t>Tájban a jövőnk:</w:t>
            </w:r>
            <w:r w:rsidRPr="004E5842">
              <w:rPr>
                <w:sz w:val="18"/>
                <w:szCs w:val="18"/>
              </w:rPr>
              <w:br/>
              <w:t>a jövedelem-termelés új lehetőségeinek nyomában</w:t>
            </w:r>
          </w:p>
        </w:tc>
        <w:tc>
          <w:tcPr>
            <w:tcW w:w="1857" w:type="dxa"/>
            <w:shd w:val="clear" w:color="auto" w:fill="D99594" w:themeFill="accent2" w:themeFillTint="99"/>
          </w:tcPr>
          <w:p w14:paraId="72C10C01" w14:textId="77777777" w:rsidR="00A97956" w:rsidRPr="00811662" w:rsidRDefault="00A97956" w:rsidP="00FC100C">
            <w:pPr>
              <w:pStyle w:val="Tblzat"/>
              <w:keepNext/>
              <w:jc w:val="center"/>
              <w:rPr>
                <w:b/>
                <w:sz w:val="18"/>
                <w:szCs w:val="18"/>
              </w:rPr>
            </w:pPr>
            <w:r w:rsidRPr="00811662">
              <w:rPr>
                <w:b/>
                <w:sz w:val="18"/>
                <w:szCs w:val="18"/>
              </w:rPr>
              <w:t>Járásközpont szerepünk: szolgáltatás, gazdaság-szervezés, mobilitás</w:t>
            </w:r>
          </w:p>
        </w:tc>
        <w:tc>
          <w:tcPr>
            <w:tcW w:w="1858" w:type="dxa"/>
            <w:shd w:val="clear" w:color="auto" w:fill="D99594" w:themeFill="accent2" w:themeFillTint="99"/>
          </w:tcPr>
          <w:p w14:paraId="72F67633" w14:textId="77777777" w:rsidR="00A97956" w:rsidRPr="003E5AA2" w:rsidRDefault="00A97956" w:rsidP="00FC100C">
            <w:pPr>
              <w:pStyle w:val="Tblzat"/>
              <w:keepNext/>
              <w:jc w:val="center"/>
              <w:rPr>
                <w:b/>
                <w:sz w:val="18"/>
                <w:szCs w:val="18"/>
              </w:rPr>
            </w:pPr>
            <w:r w:rsidRPr="003E5AA2">
              <w:rPr>
                <w:b/>
                <w:sz w:val="18"/>
                <w:szCs w:val="18"/>
              </w:rPr>
              <w:t>Az ember a jövőnk:</w:t>
            </w:r>
          </w:p>
          <w:p w14:paraId="74217BD5" w14:textId="77777777" w:rsidR="00A97956" w:rsidRPr="003E5AA2" w:rsidRDefault="00A97956" w:rsidP="00FC100C">
            <w:pPr>
              <w:pStyle w:val="Tblzat"/>
              <w:keepNext/>
              <w:jc w:val="center"/>
              <w:rPr>
                <w:b/>
                <w:sz w:val="18"/>
                <w:szCs w:val="18"/>
              </w:rPr>
            </w:pPr>
            <w:r w:rsidRPr="003E5AA2">
              <w:rPr>
                <w:b/>
                <w:sz w:val="18"/>
                <w:szCs w:val="18"/>
              </w:rPr>
              <w:t>esély, tudás, egészség,</w:t>
            </w:r>
          </w:p>
          <w:p w14:paraId="43989D94" w14:textId="77777777" w:rsidR="00A97956" w:rsidRDefault="00A97956" w:rsidP="00FC100C">
            <w:pPr>
              <w:pStyle w:val="Tblzatfej"/>
              <w:keepNext/>
              <w:jc w:val="center"/>
            </w:pPr>
            <w:r w:rsidRPr="004E5842">
              <w:rPr>
                <w:sz w:val="18"/>
                <w:szCs w:val="18"/>
              </w:rPr>
              <w:t>befogadás, szolidaritás</w:t>
            </w:r>
          </w:p>
        </w:tc>
        <w:tc>
          <w:tcPr>
            <w:tcW w:w="1858" w:type="dxa"/>
            <w:shd w:val="clear" w:color="auto" w:fill="D99594" w:themeFill="accent2" w:themeFillTint="99"/>
          </w:tcPr>
          <w:p w14:paraId="50E212B4" w14:textId="77777777" w:rsidR="00A97956" w:rsidRDefault="00A97956" w:rsidP="00FC100C">
            <w:pPr>
              <w:pStyle w:val="Tblzatfej"/>
              <w:keepNext/>
              <w:jc w:val="center"/>
            </w:pPr>
            <w:r w:rsidRPr="004E5842">
              <w:rPr>
                <w:sz w:val="18"/>
                <w:szCs w:val="18"/>
              </w:rPr>
              <w:t>Örökségünk a jövőnk: gazdálkodás értékeinkkel, erő-forrásainkkal</w:t>
            </w:r>
          </w:p>
        </w:tc>
      </w:tr>
      <w:tr w:rsidR="00006DBE" w:rsidRPr="00FC100C" w14:paraId="57AA6C4E" w14:textId="77777777" w:rsidTr="00C76C36">
        <w:tc>
          <w:tcPr>
            <w:tcW w:w="9288" w:type="dxa"/>
            <w:gridSpan w:val="5"/>
            <w:shd w:val="clear" w:color="auto" w:fill="C2D69B" w:themeFill="accent3" w:themeFillTint="99"/>
          </w:tcPr>
          <w:p w14:paraId="37EE9A83" w14:textId="77777777" w:rsidR="00006DBE" w:rsidRPr="00FC100C" w:rsidRDefault="00FC100C" w:rsidP="00DB49FD">
            <w:pPr>
              <w:pStyle w:val="Tblzatfej"/>
              <w:keepNext/>
              <w:jc w:val="center"/>
            </w:pPr>
            <w:r w:rsidRPr="00FC100C">
              <w:t>ADOTTSÁGOK</w:t>
            </w:r>
          </w:p>
        </w:tc>
      </w:tr>
      <w:tr w:rsidR="00A97956" w14:paraId="004FD5AD" w14:textId="77777777" w:rsidTr="00C76C36">
        <w:tc>
          <w:tcPr>
            <w:tcW w:w="1857" w:type="dxa"/>
          </w:tcPr>
          <w:p w14:paraId="4009C893" w14:textId="77777777" w:rsidR="00A97956" w:rsidRDefault="00A97956" w:rsidP="00DB49FD">
            <w:pPr>
              <w:pStyle w:val="Tblzat"/>
              <w:keepNext/>
              <w:jc w:val="center"/>
            </w:pPr>
            <w:r>
              <w:t>többszáz éves lovasmúlt, a lovasmúlthoz kötődő értékes műemlékegyüttes</w:t>
            </w:r>
          </w:p>
        </w:tc>
        <w:tc>
          <w:tcPr>
            <w:tcW w:w="1858" w:type="dxa"/>
          </w:tcPr>
          <w:p w14:paraId="526079E1" w14:textId="77777777" w:rsidR="00A97956" w:rsidRDefault="00A97956" w:rsidP="00FC100C">
            <w:pPr>
              <w:pStyle w:val="Tblzat"/>
              <w:keepNext/>
              <w:jc w:val="center"/>
            </w:pPr>
            <w:r>
              <w:t>kedvező regionális közlekedésföldrajzi pozíció</w:t>
            </w:r>
          </w:p>
        </w:tc>
        <w:tc>
          <w:tcPr>
            <w:tcW w:w="1857" w:type="dxa"/>
          </w:tcPr>
          <w:p w14:paraId="5A309BB5" w14:textId="77777777" w:rsidR="00A97956" w:rsidRDefault="00A97956" w:rsidP="00FC100C">
            <w:pPr>
              <w:pStyle w:val="Tblzat"/>
              <w:keepNext/>
              <w:jc w:val="center"/>
            </w:pPr>
            <w:r>
              <w:t>regionális munkaerő-piaci és szolgáltató központok relatíve jó elérhetősége</w:t>
            </w:r>
          </w:p>
        </w:tc>
        <w:tc>
          <w:tcPr>
            <w:tcW w:w="1858" w:type="dxa"/>
          </w:tcPr>
          <w:p w14:paraId="15D248F8" w14:textId="77777777" w:rsidR="00A97956" w:rsidRDefault="00A97956" w:rsidP="00FC100C">
            <w:pPr>
              <w:pStyle w:val="Tblzat"/>
              <w:keepNext/>
              <w:jc w:val="center"/>
            </w:pPr>
            <w:r>
              <w:t>gimnáziumi és szakközépiskola jelenléte, jelentős térségi vonzáskörzet</w:t>
            </w:r>
          </w:p>
        </w:tc>
        <w:tc>
          <w:tcPr>
            <w:tcW w:w="1858" w:type="dxa"/>
          </w:tcPr>
          <w:p w14:paraId="3F46203F" w14:textId="77777777" w:rsidR="00A97956" w:rsidRDefault="00A97956" w:rsidP="00FC100C">
            <w:pPr>
              <w:pStyle w:val="Tblzat"/>
              <w:keepNext/>
              <w:jc w:val="center"/>
            </w:pPr>
            <w:r>
              <w:t>település egyedülállóan gazdag közösségi használatú zöldfelületekben, állóvizekben</w:t>
            </w:r>
          </w:p>
        </w:tc>
      </w:tr>
      <w:tr w:rsidR="00A97956" w14:paraId="272DD65D" w14:textId="77777777" w:rsidTr="00C76C36">
        <w:tc>
          <w:tcPr>
            <w:tcW w:w="1857" w:type="dxa"/>
          </w:tcPr>
          <w:p w14:paraId="11C4F796" w14:textId="37C2EF51" w:rsidR="00A97956" w:rsidRDefault="00C76C36" w:rsidP="00DB49FD">
            <w:pPr>
              <w:pStyle w:val="Tblzat"/>
              <w:keepNext/>
              <w:jc w:val="center"/>
            </w:pPr>
            <w:r>
              <w:t>sikeres érettségit adó lovászképzés működött a gimnáziumban</w:t>
            </w:r>
            <w:r w:rsidRPr="00C76C36" w:rsidDel="00C76C36">
              <w:rPr>
                <w:highlight w:val="yellow"/>
              </w:rPr>
              <w:t xml:space="preserve"> </w:t>
            </w:r>
          </w:p>
        </w:tc>
        <w:tc>
          <w:tcPr>
            <w:tcW w:w="1858" w:type="dxa"/>
          </w:tcPr>
          <w:p w14:paraId="4C5AEFA3" w14:textId="77777777" w:rsidR="00A97956" w:rsidRDefault="00A97956" w:rsidP="00FC100C">
            <w:pPr>
              <w:pStyle w:val="Tblzat"/>
              <w:keepNext/>
              <w:jc w:val="center"/>
            </w:pPr>
            <w:r>
              <w:t>közeli nagyvárosok, innovációs központok, prémium turisztikai vonzerők</w:t>
            </w:r>
          </w:p>
        </w:tc>
        <w:tc>
          <w:tcPr>
            <w:tcW w:w="1857" w:type="dxa"/>
          </w:tcPr>
          <w:p w14:paraId="57A8269F" w14:textId="77777777" w:rsidR="00A97956" w:rsidRDefault="00A97956" w:rsidP="003C5DF8">
            <w:pPr>
              <w:pStyle w:val="Tblzat"/>
              <w:keepNext/>
              <w:jc w:val="center"/>
            </w:pPr>
            <w:r>
              <w:t>térségi szinten igen jól elérhető, működő helyi piac</w:t>
            </w:r>
          </w:p>
        </w:tc>
        <w:tc>
          <w:tcPr>
            <w:tcW w:w="1858" w:type="dxa"/>
          </w:tcPr>
          <w:p w14:paraId="68DE8F14" w14:textId="4C63CC25" w:rsidR="00A97956" w:rsidRDefault="00733B92" w:rsidP="00FC100C">
            <w:pPr>
              <w:pStyle w:val="Tblzat"/>
              <w:keepNext/>
              <w:jc w:val="center"/>
            </w:pPr>
            <w:proofErr w:type="spellStart"/>
            <w:r>
              <w:t>Hántaiak</w:t>
            </w:r>
            <w:proofErr w:type="spellEnd"/>
            <w:r>
              <w:t xml:space="preserve"> erős identitástudata</w:t>
            </w:r>
            <w:r w:rsidRPr="00733B92" w:rsidDel="00465534">
              <w:rPr>
                <w:highlight w:val="yellow"/>
              </w:rPr>
              <w:t xml:space="preserve"> </w:t>
            </w:r>
          </w:p>
        </w:tc>
        <w:tc>
          <w:tcPr>
            <w:tcW w:w="1858" w:type="dxa"/>
          </w:tcPr>
          <w:p w14:paraId="3D23F2FE" w14:textId="77777777" w:rsidR="00A97956" w:rsidRDefault="00A97956" w:rsidP="003C68BB">
            <w:pPr>
              <w:pStyle w:val="Tblzat"/>
              <w:keepNext/>
              <w:jc w:val="center"/>
            </w:pPr>
            <w:r>
              <w:t xml:space="preserve">az elmúlt években megvalósult műemlék-és közterület felújítások jelentős javulást eredményeztek az épített környezetben </w:t>
            </w:r>
          </w:p>
        </w:tc>
      </w:tr>
      <w:tr w:rsidR="00A97956" w14:paraId="7726B394" w14:textId="77777777" w:rsidTr="00C76C36">
        <w:tc>
          <w:tcPr>
            <w:tcW w:w="1857" w:type="dxa"/>
          </w:tcPr>
          <w:p w14:paraId="24856A54" w14:textId="77777777" w:rsidR="00A97956" w:rsidRDefault="00A97956" w:rsidP="00DB49FD">
            <w:pPr>
              <w:pStyle w:val="Tblzat"/>
              <w:keepNext/>
              <w:jc w:val="center"/>
            </w:pPr>
            <w:r>
              <w:t>Kisbér név ismertsége a világban</w:t>
            </w:r>
          </w:p>
        </w:tc>
        <w:tc>
          <w:tcPr>
            <w:tcW w:w="1858" w:type="dxa"/>
          </w:tcPr>
          <w:p w14:paraId="2D4CE95D" w14:textId="77777777" w:rsidR="00A97956" w:rsidRDefault="00A97956" w:rsidP="00505D9A">
            <w:pPr>
              <w:pStyle w:val="Tblzat"/>
              <w:keepNext/>
              <w:jc w:val="center"/>
            </w:pPr>
            <w:r>
              <w:t>több száz munkavállalót foglalkoztató ipari vállalkozások</w:t>
            </w:r>
          </w:p>
        </w:tc>
        <w:tc>
          <w:tcPr>
            <w:tcW w:w="1857" w:type="dxa"/>
          </w:tcPr>
          <w:p w14:paraId="7AA16E3F" w14:textId="77777777" w:rsidR="00A97956" w:rsidRDefault="00A97956" w:rsidP="003C5DF8">
            <w:pPr>
              <w:pStyle w:val="Tblzat"/>
              <w:jc w:val="center"/>
            </w:pPr>
            <w:r>
              <w:t>a járási szerepet betöltő intézmények és szolgáltatások kis területen koncentrálódnak, erős a szinergia</w:t>
            </w:r>
          </w:p>
        </w:tc>
        <w:tc>
          <w:tcPr>
            <w:tcW w:w="1858" w:type="dxa"/>
          </w:tcPr>
          <w:p w14:paraId="1E0F6272" w14:textId="77777777" w:rsidR="00A97956" w:rsidRDefault="00A97956" w:rsidP="00505D9A">
            <w:pPr>
              <w:pStyle w:val="Tblzat"/>
              <w:keepNext/>
              <w:jc w:val="center"/>
            </w:pPr>
            <w:r>
              <w:t>korszerű regionális hatókörű kórház és járási szintű szakellátás jelenléte a városban</w:t>
            </w:r>
          </w:p>
        </w:tc>
        <w:tc>
          <w:tcPr>
            <w:tcW w:w="1858" w:type="dxa"/>
          </w:tcPr>
          <w:p w14:paraId="4F40771F" w14:textId="77777777" w:rsidR="00A97956" w:rsidRDefault="003C5DF8" w:rsidP="003C5DF8">
            <w:pPr>
              <w:pStyle w:val="Tblzat"/>
              <w:keepNext/>
              <w:jc w:val="center"/>
            </w:pPr>
            <w:r>
              <w:t>a városban a közcsatornára történő rákötés nagy arányban megvalósult</w:t>
            </w:r>
          </w:p>
        </w:tc>
      </w:tr>
      <w:tr w:rsidR="00C76C36" w14:paraId="5FE5DEB7" w14:textId="77777777" w:rsidTr="00C76C36">
        <w:tc>
          <w:tcPr>
            <w:tcW w:w="1857" w:type="dxa"/>
          </w:tcPr>
          <w:p w14:paraId="22C4345F" w14:textId="2B9B797D" w:rsidR="00C76C36" w:rsidRDefault="00E930BB" w:rsidP="00C76C36">
            <w:pPr>
              <w:pStyle w:val="Tblzat"/>
              <w:jc w:val="center"/>
            </w:pPr>
            <w:r>
              <w:t>a kisbéri Lovarda aktívan képviseli a várost az országos és regionális rendezvényeken, a térségen belül népszerűsíti a lovas hagyományokat</w:t>
            </w:r>
          </w:p>
        </w:tc>
        <w:tc>
          <w:tcPr>
            <w:tcW w:w="1858" w:type="dxa"/>
          </w:tcPr>
          <w:p w14:paraId="5C19E0E0" w14:textId="77777777" w:rsidR="00C76C36" w:rsidRDefault="00C76C36" w:rsidP="00C76C36">
            <w:pPr>
              <w:pStyle w:val="Tblzat"/>
              <w:jc w:val="center"/>
            </w:pPr>
            <w:r>
              <w:t>változatos, vízben erdőben, jó fekvésű domboldalakban és jó termőhelyi adottságú szántóföldekben egyaránt gazdag táj</w:t>
            </w:r>
          </w:p>
        </w:tc>
        <w:tc>
          <w:tcPr>
            <w:tcW w:w="1857" w:type="dxa"/>
          </w:tcPr>
          <w:p w14:paraId="67D4CC56" w14:textId="77777777" w:rsidR="00C76C36" w:rsidRDefault="00C76C36" w:rsidP="00C76C36">
            <w:pPr>
              <w:pStyle w:val="Tblzat"/>
              <w:jc w:val="center"/>
            </w:pPr>
            <w:r>
              <w:t>Kisbér fontos közösségi közlekedési csomópont, átszállóhely</w:t>
            </w:r>
          </w:p>
        </w:tc>
        <w:tc>
          <w:tcPr>
            <w:tcW w:w="1858" w:type="dxa"/>
          </w:tcPr>
          <w:p w14:paraId="69AFECB6" w14:textId="77777777" w:rsidR="00C76C36" w:rsidRDefault="00C76C36" w:rsidP="00C76C36">
            <w:pPr>
              <w:pStyle w:val="Tblzat"/>
              <w:jc w:val="center"/>
            </w:pPr>
            <w:r>
              <w:t xml:space="preserve">a művelődési házjelentős kultúraszervező és közösségépítő szerepe, számos kreatív, fejlesztő, önképző csoport </w:t>
            </w:r>
          </w:p>
        </w:tc>
        <w:tc>
          <w:tcPr>
            <w:tcW w:w="1858" w:type="dxa"/>
          </w:tcPr>
          <w:p w14:paraId="1D18EA6B" w14:textId="77777777" w:rsidR="00C76C36" w:rsidRDefault="00C76C36" w:rsidP="00C76C36">
            <w:pPr>
              <w:pStyle w:val="Tblzat"/>
              <w:keepNext/>
              <w:jc w:val="center"/>
            </w:pPr>
            <w:r>
              <w:t>jelentős megújuló energetikai potenciál</w:t>
            </w:r>
          </w:p>
        </w:tc>
      </w:tr>
      <w:tr w:rsidR="00C76C36" w14:paraId="372C31AA" w14:textId="77777777" w:rsidTr="00C76C36">
        <w:tc>
          <w:tcPr>
            <w:tcW w:w="1857" w:type="dxa"/>
          </w:tcPr>
          <w:p w14:paraId="109DF623" w14:textId="06908648" w:rsidR="00C76C36" w:rsidRDefault="00E930BB" w:rsidP="00C76C36">
            <w:pPr>
              <w:pStyle w:val="Tblzat"/>
              <w:jc w:val="center"/>
            </w:pPr>
            <w:r>
              <w:t>a kisbéri félvér lófajta nemzeti örökség</w:t>
            </w:r>
          </w:p>
        </w:tc>
        <w:tc>
          <w:tcPr>
            <w:tcW w:w="1858" w:type="dxa"/>
          </w:tcPr>
          <w:p w14:paraId="16F86686" w14:textId="717C31C6" w:rsidR="00C76C36" w:rsidRDefault="00E029FC" w:rsidP="00C76C36">
            <w:pPr>
              <w:pStyle w:val="Tblzat"/>
              <w:jc w:val="center"/>
            </w:pPr>
            <w:r>
              <w:t>önkormányzati tulajdonú ipari park</w:t>
            </w:r>
          </w:p>
        </w:tc>
        <w:tc>
          <w:tcPr>
            <w:tcW w:w="1857" w:type="dxa"/>
          </w:tcPr>
          <w:p w14:paraId="5281D2EF" w14:textId="77777777" w:rsidR="00C76C36" w:rsidRDefault="00C76C36" w:rsidP="00C76C36">
            <w:pPr>
              <w:pStyle w:val="Tblzat"/>
              <w:keepNext/>
              <w:jc w:val="center"/>
            </w:pPr>
            <w:r>
              <w:t>Változatos (400/250/40) férőhelyes rendezvénytermek rendelkezésre állása a művelődési házban</w:t>
            </w:r>
          </w:p>
        </w:tc>
        <w:tc>
          <w:tcPr>
            <w:tcW w:w="1858" w:type="dxa"/>
          </w:tcPr>
          <w:p w14:paraId="5985F3C3" w14:textId="448E6CEB" w:rsidR="00C76C36" w:rsidRDefault="00C76C36" w:rsidP="00C76C36">
            <w:pPr>
              <w:pStyle w:val="Tblzat"/>
              <w:jc w:val="center"/>
            </w:pPr>
          </w:p>
        </w:tc>
        <w:tc>
          <w:tcPr>
            <w:tcW w:w="1858" w:type="dxa"/>
          </w:tcPr>
          <w:p w14:paraId="02E570FC" w14:textId="77777777" w:rsidR="00C76C36" w:rsidRDefault="00C76C36" w:rsidP="00C76C36">
            <w:pPr>
              <w:pStyle w:val="Tblzat"/>
              <w:keepNext/>
              <w:jc w:val="center"/>
            </w:pPr>
            <w:r>
              <w:t>s</w:t>
            </w:r>
            <w:r w:rsidRPr="00C94C9D">
              <w:t>zőlőkataszteri területek jelenléte, borvidéki státusz</w:t>
            </w:r>
          </w:p>
        </w:tc>
      </w:tr>
      <w:tr w:rsidR="00C76C36" w14:paraId="355A940C" w14:textId="77777777" w:rsidTr="00C76C36">
        <w:tc>
          <w:tcPr>
            <w:tcW w:w="1857" w:type="dxa"/>
          </w:tcPr>
          <w:p w14:paraId="357A107E" w14:textId="51071836" w:rsidR="00C76C36" w:rsidRDefault="00C76C36" w:rsidP="00C76C36">
            <w:pPr>
              <w:pStyle w:val="Tblzat"/>
              <w:keepNext/>
              <w:jc w:val="center"/>
            </w:pPr>
          </w:p>
        </w:tc>
        <w:tc>
          <w:tcPr>
            <w:tcW w:w="1858" w:type="dxa"/>
          </w:tcPr>
          <w:p w14:paraId="26D77210" w14:textId="77777777" w:rsidR="00C76C36" w:rsidRDefault="00C76C36" w:rsidP="00C76C36">
            <w:pPr>
              <w:pStyle w:val="Tblzat"/>
              <w:keepNext/>
              <w:jc w:val="center"/>
            </w:pPr>
            <w:r>
              <w:t>a térségben jelen van a halnevelés, a múltban kifejezetten jellemző volt a térségre a haltenyésztés</w:t>
            </w:r>
          </w:p>
        </w:tc>
        <w:tc>
          <w:tcPr>
            <w:tcW w:w="1857" w:type="dxa"/>
          </w:tcPr>
          <w:p w14:paraId="323FA3CF" w14:textId="77777777" w:rsidR="00C76C36" w:rsidRDefault="00C76C36" w:rsidP="00C76C36">
            <w:pPr>
              <w:pStyle w:val="Tblzat"/>
              <w:jc w:val="center"/>
            </w:pPr>
            <w:r>
              <w:t>nyitottság és tapasztalat térségi együttműködésben</w:t>
            </w:r>
          </w:p>
        </w:tc>
        <w:tc>
          <w:tcPr>
            <w:tcW w:w="1858" w:type="dxa"/>
          </w:tcPr>
          <w:p w14:paraId="4E7C076D" w14:textId="1838C050" w:rsidR="00C76C36" w:rsidRDefault="00C76C36" w:rsidP="00C76C36">
            <w:pPr>
              <w:pStyle w:val="Tblzat"/>
              <w:keepNext/>
              <w:jc w:val="center"/>
            </w:pPr>
          </w:p>
        </w:tc>
        <w:tc>
          <w:tcPr>
            <w:tcW w:w="1858" w:type="dxa"/>
          </w:tcPr>
          <w:p w14:paraId="0735C887" w14:textId="77777777" w:rsidR="00C76C36" w:rsidRDefault="00C76C36" w:rsidP="00C76C36">
            <w:pPr>
              <w:pStyle w:val="Tblzat"/>
              <w:keepNext/>
              <w:jc w:val="center"/>
            </w:pPr>
            <w:r>
              <w:t>A Kisbéri erdészet csaknem 7,5 ezer hektár erdőt és kb. 4 ezer hektár vadászterületet kezel</w:t>
            </w:r>
          </w:p>
        </w:tc>
      </w:tr>
      <w:tr w:rsidR="00C76C36" w14:paraId="4D640623" w14:textId="77777777" w:rsidTr="00C76C36">
        <w:tc>
          <w:tcPr>
            <w:tcW w:w="1857" w:type="dxa"/>
          </w:tcPr>
          <w:p w14:paraId="6EEE6241" w14:textId="543677BB" w:rsidR="00C76C36" w:rsidRDefault="00C76C36" w:rsidP="00C76C36">
            <w:pPr>
              <w:pStyle w:val="Tblzat"/>
              <w:jc w:val="center"/>
            </w:pPr>
          </w:p>
        </w:tc>
        <w:tc>
          <w:tcPr>
            <w:tcW w:w="1858" w:type="dxa"/>
          </w:tcPr>
          <w:p w14:paraId="4A3C45E8" w14:textId="489C2364" w:rsidR="00C76C36" w:rsidRDefault="00C76C36" w:rsidP="00C76C36">
            <w:pPr>
              <w:pStyle w:val="Tblzat"/>
              <w:jc w:val="center"/>
            </w:pPr>
            <w:r>
              <w:t xml:space="preserve">a </w:t>
            </w:r>
            <w:r w:rsidRPr="006A6B06">
              <w:rPr>
                <w:iCs/>
              </w:rPr>
              <w:t>testvérvá</w:t>
            </w:r>
            <w:r>
              <w:rPr>
                <w:iCs/>
              </w:rPr>
              <w:t>r</w:t>
            </w:r>
            <w:r w:rsidRPr="006A6B06">
              <w:rPr>
                <w:iCs/>
              </w:rPr>
              <w:t>osban</w:t>
            </w:r>
            <w:r>
              <w:t xml:space="preserve"> halászati felsőfokú képzés és K+F tevékenység</w:t>
            </w:r>
          </w:p>
        </w:tc>
        <w:tc>
          <w:tcPr>
            <w:tcW w:w="1857" w:type="dxa"/>
          </w:tcPr>
          <w:p w14:paraId="0552BD83" w14:textId="77777777" w:rsidR="00C76C36" w:rsidRDefault="00C76C36" w:rsidP="00C76C36">
            <w:pPr>
              <w:pStyle w:val="Tblzat"/>
              <w:jc w:val="center"/>
            </w:pPr>
          </w:p>
        </w:tc>
        <w:tc>
          <w:tcPr>
            <w:tcW w:w="1858" w:type="dxa"/>
          </w:tcPr>
          <w:p w14:paraId="523CF11A" w14:textId="77777777" w:rsidR="00C76C36" w:rsidRDefault="00C76C36" w:rsidP="00C76C36">
            <w:pPr>
              <w:pStyle w:val="Tblzat"/>
              <w:jc w:val="center"/>
            </w:pPr>
          </w:p>
        </w:tc>
        <w:tc>
          <w:tcPr>
            <w:tcW w:w="1858" w:type="dxa"/>
          </w:tcPr>
          <w:p w14:paraId="06FA5A3A" w14:textId="77777777" w:rsidR="00C76C36" w:rsidRDefault="00C76C36" w:rsidP="00C76C36">
            <w:pPr>
              <w:pStyle w:val="Tblzat"/>
              <w:jc w:val="center"/>
            </w:pPr>
            <w:r>
              <w:t xml:space="preserve">Kisbér területén áthaladó turisztikai forgalom: Szlovákia-Balaton, Szent Jakab </w:t>
            </w:r>
            <w:r>
              <w:lastRenderedPageBreak/>
              <w:t>zarándokút, országos kerékpáros körtúra</w:t>
            </w:r>
          </w:p>
        </w:tc>
      </w:tr>
    </w:tbl>
    <w:p w14:paraId="5F4DD374" w14:textId="77777777" w:rsidR="0001134E" w:rsidRDefault="0001134E" w:rsidP="00043309">
      <w:pPr>
        <w:rPr>
          <w:color w:val="FF0000"/>
          <w:lang w:eastAsia="hu-HU"/>
        </w:rPr>
        <w:sectPr w:rsidR="0001134E" w:rsidSect="004C2774">
          <w:headerReference w:type="default" r:id="rId119"/>
          <w:pgSz w:w="11906" w:h="16838"/>
          <w:pgMar w:top="1417" w:right="1417" w:bottom="1417" w:left="1417" w:header="708" w:footer="708" w:gutter="0"/>
          <w:cols w:space="708"/>
          <w:docGrid w:linePitch="360"/>
        </w:sectPr>
      </w:pPr>
    </w:p>
    <w:p w14:paraId="6C166368" w14:textId="77777777" w:rsidR="0046113E" w:rsidRDefault="00A62BAB" w:rsidP="00593A1C">
      <w:pPr>
        <w:pStyle w:val="Cmsor1"/>
        <w:rPr>
          <w:rFonts w:eastAsia="Times New Roman"/>
          <w:lang w:eastAsia="hu-HU"/>
        </w:rPr>
      </w:pPr>
      <w:bookmarkStart w:id="75" w:name="_Toc174080873"/>
      <w:r>
        <w:rPr>
          <w:rFonts w:eastAsia="Times New Roman"/>
          <w:lang w:eastAsia="hu-HU"/>
        </w:rPr>
        <w:lastRenderedPageBreak/>
        <w:t>A megvalósíthatóság kockázatai</w:t>
      </w:r>
      <w:bookmarkEnd w:id="75"/>
    </w:p>
    <w:p w14:paraId="067FD968" w14:textId="77777777" w:rsidR="00A23F13" w:rsidRDefault="00A23F13" w:rsidP="00A23F13">
      <w:pPr>
        <w:rPr>
          <w:rFonts w:cstheme="minorHAnsi"/>
        </w:rPr>
      </w:pPr>
      <w:r w:rsidRPr="00BF49AB">
        <w:rPr>
          <w:rFonts w:cstheme="minorHAnsi"/>
        </w:rPr>
        <w:t xml:space="preserve">A megvalósíthatóság kockázatai </w:t>
      </w:r>
      <w:r>
        <w:rPr>
          <w:rFonts w:cstheme="minorHAnsi"/>
        </w:rPr>
        <w:t xml:space="preserve">egyrészt </w:t>
      </w:r>
      <w:r w:rsidRPr="00BF49AB">
        <w:rPr>
          <w:rFonts w:cstheme="minorHAnsi"/>
        </w:rPr>
        <w:t>azok a „veszélyek”</w:t>
      </w:r>
      <w:r>
        <w:rPr>
          <w:rFonts w:cstheme="minorHAnsi"/>
        </w:rPr>
        <w:t>, amelyek megjelenése Kisbértől függetlenül, külső, globálisabb feltételek hatása. Ezekre a városnak nincs befolyása, de távlatos, stratégiai gondolkodással, működéssel fel tud rá készülni. Az elmúlt években számos ilyet, köztük megszokott, ciklikus gazdasági recessziókat, valamint teljesen új és váratlan eseményeket, mint a világjárványt is megtapasztalhattunk.</w:t>
      </w:r>
    </w:p>
    <w:p w14:paraId="71C4211A" w14:textId="77777777" w:rsidR="00A23F13" w:rsidRDefault="00A23F13" w:rsidP="00A23F13">
      <w:pPr>
        <w:rPr>
          <w:rFonts w:cstheme="minorHAnsi"/>
        </w:rPr>
      </w:pPr>
      <w:r>
        <w:rPr>
          <w:rFonts w:cstheme="minorHAnsi"/>
        </w:rPr>
        <w:t>A legismertebb kockázatként a forráshiányt szoktuk megjelölni, ami legtöbbször időleges probléma, ami csupán a stratégia céljainak teljesülési idejét tolja ki, azonban a projekt költségvetés elévülését hozhatja. Hasonlóan magas kockázatokat rejtenek a váratlan jogi, intézményi rendszert befolyásoló központi döntések, amelyekhez a helyi alkalmazkodás bizonyos stratégiai célok feladását jelenti.</w:t>
      </w:r>
    </w:p>
    <w:p w14:paraId="0C36D6BD" w14:textId="77777777" w:rsidR="00A23F13" w:rsidRDefault="00A23F13" w:rsidP="00A23F13">
      <w:pPr>
        <w:rPr>
          <w:rFonts w:cstheme="minorHAnsi"/>
        </w:rPr>
      </w:pPr>
      <w:r>
        <w:rPr>
          <w:rFonts w:cstheme="minorHAnsi"/>
        </w:rPr>
        <w:t xml:space="preserve">Hasonlóan hathatnak egyes célok megvalósulására a spontán kialakuló új társadalmi trendek </w:t>
      </w:r>
      <w:r w:rsidRPr="00EA796D">
        <w:rPr>
          <w:rFonts w:cstheme="minorHAnsi"/>
        </w:rPr>
        <w:t>megjelenése, paradigma váltások. Ezek közé tartozik pl. az egészéges életmód leterjedése, az utazási,</w:t>
      </w:r>
      <w:r>
        <w:rPr>
          <w:rFonts w:cstheme="minorHAnsi"/>
        </w:rPr>
        <w:t xml:space="preserve"> szabadidőeltöltési szokások változása, vagy a klímaváltozás hatásainak erősödésével járó kényszerfigyelem igénye az élet bizonyos területeire.</w:t>
      </w:r>
    </w:p>
    <w:p w14:paraId="2ED8C08A" w14:textId="5B2CF714" w:rsidR="00A23F13" w:rsidRDefault="00A23F13" w:rsidP="00A23F13">
      <w:pPr>
        <w:rPr>
          <w:rFonts w:cstheme="minorHAnsi"/>
        </w:rPr>
      </w:pPr>
      <w:r>
        <w:rPr>
          <w:rFonts w:cstheme="minorHAnsi"/>
        </w:rPr>
        <w:t>Vannak a város belső adottságaiból fakadó nehézségek, amelyeket helyi szinten kell kezelni</w:t>
      </w:r>
      <w:r w:rsidR="003071F5">
        <w:rPr>
          <w:rFonts w:cstheme="minorHAnsi"/>
        </w:rPr>
        <w:t>,</w:t>
      </w:r>
      <w:r>
        <w:rPr>
          <w:rFonts w:cstheme="minorHAnsi"/>
        </w:rPr>
        <w:t xml:space="preserve"> és </w:t>
      </w:r>
      <w:r w:rsidR="003071F5">
        <w:rPr>
          <w:rFonts w:cstheme="minorHAnsi"/>
        </w:rPr>
        <w:t xml:space="preserve">amire </w:t>
      </w:r>
      <w:r>
        <w:rPr>
          <w:rFonts w:cstheme="minorHAnsi"/>
        </w:rPr>
        <w:t>a stratégia, valamint a cselekvési terv próbál megoldást javasolni</w:t>
      </w:r>
      <w:r w:rsidRPr="008D3C6D">
        <w:rPr>
          <w:rFonts w:cstheme="minorHAnsi"/>
        </w:rPr>
        <w:t xml:space="preserve"> </w:t>
      </w:r>
      <w:r>
        <w:rPr>
          <w:rFonts w:cstheme="minorHAnsi"/>
        </w:rPr>
        <w:t>a beavatkozásokon keresztül.</w:t>
      </w:r>
    </w:p>
    <w:p w14:paraId="4C5F4A98" w14:textId="77777777" w:rsidR="00A23F13" w:rsidRDefault="00A23F13" w:rsidP="00A23F13">
      <w:pPr>
        <w:rPr>
          <w:rFonts w:cstheme="minorHAnsi"/>
        </w:rPr>
      </w:pPr>
    </w:p>
    <w:tbl>
      <w:tblPr>
        <w:tblStyle w:val="Rcsostblzat"/>
        <w:tblW w:w="0" w:type="auto"/>
        <w:tblLook w:val="04A0" w:firstRow="1" w:lastRow="0" w:firstColumn="1" w:lastColumn="0" w:noHBand="0" w:noVBand="1"/>
      </w:tblPr>
      <w:tblGrid>
        <w:gridCol w:w="2265"/>
        <w:gridCol w:w="3259"/>
        <w:gridCol w:w="1272"/>
        <w:gridCol w:w="2266"/>
      </w:tblGrid>
      <w:tr w:rsidR="00A23F13" w:rsidRPr="00C44EAB" w14:paraId="14A59841" w14:textId="77777777" w:rsidTr="008440CE">
        <w:trPr>
          <w:tblHeader/>
        </w:trPr>
        <w:tc>
          <w:tcPr>
            <w:tcW w:w="2265" w:type="dxa"/>
            <w:tcBorders>
              <w:bottom w:val="single" w:sz="4" w:space="0" w:color="auto"/>
            </w:tcBorders>
            <w:shd w:val="clear" w:color="auto" w:fill="BFBFBF" w:themeFill="background1" w:themeFillShade="BF"/>
          </w:tcPr>
          <w:p w14:paraId="7EBD8899" w14:textId="77777777" w:rsidR="00A23F13" w:rsidRPr="00EA796D" w:rsidRDefault="00A23F13" w:rsidP="008440CE">
            <w:pPr>
              <w:rPr>
                <w:rFonts w:cstheme="minorHAnsi"/>
                <w:b/>
                <w:bCs/>
                <w:sz w:val="18"/>
                <w:szCs w:val="18"/>
              </w:rPr>
            </w:pPr>
            <w:r w:rsidRPr="00EA796D">
              <w:rPr>
                <w:rFonts w:cstheme="minorHAnsi"/>
                <w:b/>
                <w:bCs/>
                <w:sz w:val="18"/>
                <w:szCs w:val="18"/>
              </w:rPr>
              <w:t>Kockázat megnevezése</w:t>
            </w:r>
          </w:p>
        </w:tc>
        <w:tc>
          <w:tcPr>
            <w:tcW w:w="3259" w:type="dxa"/>
            <w:tcBorders>
              <w:bottom w:val="single" w:sz="4" w:space="0" w:color="auto"/>
            </w:tcBorders>
            <w:shd w:val="clear" w:color="auto" w:fill="BFBFBF" w:themeFill="background1" w:themeFillShade="BF"/>
          </w:tcPr>
          <w:p w14:paraId="482E5E8D" w14:textId="77777777" w:rsidR="00A23F13" w:rsidRPr="00EA796D" w:rsidRDefault="00A23F13" w:rsidP="008440CE">
            <w:pPr>
              <w:rPr>
                <w:rFonts w:cstheme="minorHAnsi"/>
                <w:b/>
                <w:bCs/>
                <w:sz w:val="18"/>
                <w:szCs w:val="18"/>
              </w:rPr>
            </w:pPr>
            <w:r w:rsidRPr="00EA796D">
              <w:rPr>
                <w:rFonts w:cstheme="minorHAnsi"/>
                <w:b/>
                <w:bCs/>
                <w:sz w:val="18"/>
                <w:szCs w:val="18"/>
              </w:rPr>
              <w:t>Várható hatása</w:t>
            </w:r>
          </w:p>
        </w:tc>
        <w:tc>
          <w:tcPr>
            <w:tcW w:w="1272" w:type="dxa"/>
            <w:tcBorders>
              <w:bottom w:val="single" w:sz="4" w:space="0" w:color="auto"/>
            </w:tcBorders>
            <w:shd w:val="clear" w:color="auto" w:fill="BFBFBF" w:themeFill="background1" w:themeFillShade="BF"/>
          </w:tcPr>
          <w:p w14:paraId="35EE2290" w14:textId="77777777" w:rsidR="00A23F13" w:rsidRPr="00EA796D" w:rsidRDefault="00A23F13" w:rsidP="008440CE">
            <w:pPr>
              <w:rPr>
                <w:rFonts w:cstheme="minorHAnsi"/>
                <w:b/>
                <w:bCs/>
                <w:sz w:val="18"/>
                <w:szCs w:val="18"/>
              </w:rPr>
            </w:pPr>
            <w:r w:rsidRPr="00EA796D">
              <w:rPr>
                <w:rFonts w:cstheme="minorHAnsi"/>
                <w:b/>
                <w:bCs/>
                <w:sz w:val="18"/>
                <w:szCs w:val="18"/>
              </w:rPr>
              <w:t>Valószínűség</w:t>
            </w:r>
          </w:p>
        </w:tc>
        <w:tc>
          <w:tcPr>
            <w:tcW w:w="2266" w:type="dxa"/>
            <w:tcBorders>
              <w:bottom w:val="single" w:sz="4" w:space="0" w:color="auto"/>
            </w:tcBorders>
            <w:shd w:val="clear" w:color="auto" w:fill="BFBFBF" w:themeFill="background1" w:themeFillShade="BF"/>
          </w:tcPr>
          <w:p w14:paraId="0BB0B1E7" w14:textId="77777777" w:rsidR="00A23F13" w:rsidRPr="00C44EAB" w:rsidRDefault="00A23F13" w:rsidP="008440CE">
            <w:pPr>
              <w:rPr>
                <w:rFonts w:cstheme="minorHAnsi"/>
                <w:b/>
                <w:bCs/>
                <w:sz w:val="18"/>
                <w:szCs w:val="18"/>
              </w:rPr>
            </w:pPr>
            <w:r w:rsidRPr="00EA796D">
              <w:rPr>
                <w:rFonts w:cstheme="minorHAnsi"/>
                <w:b/>
                <w:bCs/>
                <w:sz w:val="18"/>
                <w:szCs w:val="18"/>
              </w:rPr>
              <w:t>Megelőzés/korrekció</w:t>
            </w:r>
          </w:p>
        </w:tc>
      </w:tr>
      <w:tr w:rsidR="00A23F13" w:rsidRPr="00C44EAB" w14:paraId="259B9024" w14:textId="77777777" w:rsidTr="008440CE">
        <w:tc>
          <w:tcPr>
            <w:tcW w:w="9062" w:type="dxa"/>
            <w:gridSpan w:val="4"/>
            <w:shd w:val="clear" w:color="auto" w:fill="FFC000"/>
          </w:tcPr>
          <w:p w14:paraId="2FCEA4F8" w14:textId="77777777" w:rsidR="00A23F13" w:rsidRPr="00C44EAB" w:rsidRDefault="00A23F13" w:rsidP="008440CE">
            <w:pPr>
              <w:jc w:val="center"/>
              <w:rPr>
                <w:rFonts w:cstheme="minorHAnsi"/>
                <w:b/>
                <w:bCs/>
                <w:i/>
                <w:iCs/>
                <w:sz w:val="18"/>
                <w:szCs w:val="18"/>
              </w:rPr>
            </w:pPr>
            <w:r w:rsidRPr="00C44EAB">
              <w:rPr>
                <w:rFonts w:cstheme="minorHAnsi"/>
                <w:b/>
                <w:bCs/>
                <w:i/>
                <w:iCs/>
                <w:sz w:val="18"/>
                <w:szCs w:val="18"/>
              </w:rPr>
              <w:t>Pénzügyi, gazdasági jellegű kockázatok</w:t>
            </w:r>
          </w:p>
        </w:tc>
      </w:tr>
      <w:tr w:rsidR="00A23F13" w:rsidRPr="00C44EAB" w14:paraId="7BE1F2FE" w14:textId="77777777" w:rsidTr="008440CE">
        <w:tc>
          <w:tcPr>
            <w:tcW w:w="2265" w:type="dxa"/>
          </w:tcPr>
          <w:p w14:paraId="5BF58AF2" w14:textId="77777777" w:rsidR="00A23F13" w:rsidRPr="00C44EAB" w:rsidRDefault="00A23F13" w:rsidP="008440CE">
            <w:pPr>
              <w:rPr>
                <w:rFonts w:cstheme="minorHAnsi"/>
                <w:sz w:val="18"/>
                <w:szCs w:val="18"/>
              </w:rPr>
            </w:pPr>
            <w:r>
              <w:rPr>
                <w:sz w:val="18"/>
                <w:szCs w:val="18"/>
              </w:rPr>
              <w:t>G1 – Forráshiány: hazai és uniós támogatások csökkenése</w:t>
            </w:r>
          </w:p>
        </w:tc>
        <w:tc>
          <w:tcPr>
            <w:tcW w:w="3259" w:type="dxa"/>
          </w:tcPr>
          <w:p w14:paraId="75E045E5" w14:textId="77777777" w:rsidR="00A23F13" w:rsidRPr="00C44EAB" w:rsidRDefault="00A23F13" w:rsidP="008440CE">
            <w:pPr>
              <w:rPr>
                <w:rFonts w:cstheme="minorHAnsi"/>
                <w:sz w:val="18"/>
                <w:szCs w:val="18"/>
              </w:rPr>
            </w:pPr>
            <w:r w:rsidRPr="00436D89">
              <w:rPr>
                <w:sz w:val="18"/>
                <w:szCs w:val="18"/>
              </w:rPr>
              <w:t>A komplexen tervezett programok egyes kulcs elemeinek elmaradása kihatással van más területekre (lásd az egyes beavatkozások egymásra gyakorolt hatásainak leírását).</w:t>
            </w:r>
          </w:p>
        </w:tc>
        <w:tc>
          <w:tcPr>
            <w:tcW w:w="1272" w:type="dxa"/>
            <w:vAlign w:val="center"/>
          </w:tcPr>
          <w:p w14:paraId="37E6562E" w14:textId="77777777" w:rsidR="00A23F13" w:rsidRPr="00C44EAB" w:rsidRDefault="00A23F13" w:rsidP="008440CE">
            <w:pPr>
              <w:rPr>
                <w:rFonts w:cstheme="minorHAnsi"/>
                <w:sz w:val="18"/>
                <w:szCs w:val="18"/>
              </w:rPr>
            </w:pPr>
            <w:r>
              <w:rPr>
                <w:sz w:val="18"/>
                <w:szCs w:val="18"/>
              </w:rPr>
              <w:t>magas</w:t>
            </w:r>
          </w:p>
        </w:tc>
        <w:tc>
          <w:tcPr>
            <w:tcW w:w="2266" w:type="dxa"/>
          </w:tcPr>
          <w:p w14:paraId="1A850372" w14:textId="77777777" w:rsidR="00A23F13" w:rsidRPr="00C44EAB" w:rsidRDefault="00A23F13" w:rsidP="008440CE">
            <w:pPr>
              <w:rPr>
                <w:rFonts w:cstheme="minorHAnsi"/>
                <w:sz w:val="18"/>
                <w:szCs w:val="18"/>
              </w:rPr>
            </w:pPr>
            <w:r>
              <w:rPr>
                <w:sz w:val="18"/>
                <w:szCs w:val="18"/>
              </w:rPr>
              <w:t>Az n+2 szabályok szerint számítani lehet a ciklus végén a fel nem használt források halmozódására.</w:t>
            </w:r>
          </w:p>
        </w:tc>
      </w:tr>
      <w:tr w:rsidR="00A23F13" w:rsidRPr="00C44EAB" w14:paraId="2004A06E" w14:textId="77777777" w:rsidTr="008440CE">
        <w:tc>
          <w:tcPr>
            <w:tcW w:w="2265" w:type="dxa"/>
          </w:tcPr>
          <w:p w14:paraId="2633FE86" w14:textId="77777777" w:rsidR="00A23F13" w:rsidRPr="00C44EAB" w:rsidRDefault="00A23F13" w:rsidP="008440CE">
            <w:pPr>
              <w:rPr>
                <w:rFonts w:cstheme="minorHAnsi"/>
                <w:sz w:val="18"/>
                <w:szCs w:val="18"/>
              </w:rPr>
            </w:pPr>
            <w:r>
              <w:rPr>
                <w:sz w:val="18"/>
                <w:szCs w:val="18"/>
              </w:rPr>
              <w:t>G2 – Magas infláció</w:t>
            </w:r>
          </w:p>
        </w:tc>
        <w:tc>
          <w:tcPr>
            <w:tcW w:w="3259" w:type="dxa"/>
          </w:tcPr>
          <w:p w14:paraId="33B82516" w14:textId="77777777" w:rsidR="00A23F13" w:rsidRPr="00C44EAB" w:rsidRDefault="00A23F13" w:rsidP="008440CE">
            <w:pPr>
              <w:rPr>
                <w:rFonts w:cstheme="minorHAnsi"/>
                <w:sz w:val="18"/>
                <w:szCs w:val="18"/>
              </w:rPr>
            </w:pPr>
            <w:r>
              <w:rPr>
                <w:sz w:val="18"/>
                <w:szCs w:val="18"/>
              </w:rPr>
              <w:t>A beruházások áremelkedése a ciklus elején beárazott projekteket megdrágítja, befejezésüket veszélyezteti.</w:t>
            </w:r>
          </w:p>
        </w:tc>
        <w:tc>
          <w:tcPr>
            <w:tcW w:w="1272" w:type="dxa"/>
            <w:vAlign w:val="center"/>
          </w:tcPr>
          <w:p w14:paraId="3A737EA1" w14:textId="77777777" w:rsidR="00A23F13" w:rsidRPr="00C44EAB" w:rsidRDefault="00A23F13" w:rsidP="008440CE">
            <w:pPr>
              <w:rPr>
                <w:rFonts w:cstheme="minorHAnsi"/>
                <w:sz w:val="18"/>
                <w:szCs w:val="18"/>
              </w:rPr>
            </w:pPr>
            <w:r>
              <w:rPr>
                <w:sz w:val="18"/>
                <w:szCs w:val="18"/>
              </w:rPr>
              <w:t>magas</w:t>
            </w:r>
          </w:p>
        </w:tc>
        <w:tc>
          <w:tcPr>
            <w:tcW w:w="2266" w:type="dxa"/>
          </w:tcPr>
          <w:p w14:paraId="7BCDC4D2" w14:textId="77777777" w:rsidR="00A23F13" w:rsidRPr="00C44EAB" w:rsidRDefault="00A23F13" w:rsidP="008440CE">
            <w:pPr>
              <w:rPr>
                <w:rFonts w:cstheme="minorHAnsi"/>
                <w:sz w:val="18"/>
                <w:szCs w:val="18"/>
              </w:rPr>
            </w:pPr>
            <w:r>
              <w:rPr>
                <w:sz w:val="18"/>
                <w:szCs w:val="18"/>
              </w:rPr>
              <w:t>Tartalékalap képzése, ill. a projektek árazásakor inflációs kockázatok beépítése.</w:t>
            </w:r>
          </w:p>
        </w:tc>
      </w:tr>
      <w:tr w:rsidR="00A23F13" w:rsidRPr="00C44EAB" w14:paraId="0D7E9C64" w14:textId="77777777" w:rsidTr="008440CE">
        <w:tc>
          <w:tcPr>
            <w:tcW w:w="2265" w:type="dxa"/>
          </w:tcPr>
          <w:p w14:paraId="6C8B646A" w14:textId="77777777" w:rsidR="00A23F13" w:rsidRPr="00C44EAB" w:rsidRDefault="00A23F13" w:rsidP="008440CE">
            <w:pPr>
              <w:rPr>
                <w:rFonts w:cstheme="minorHAnsi"/>
                <w:sz w:val="18"/>
                <w:szCs w:val="18"/>
              </w:rPr>
            </w:pPr>
            <w:r>
              <w:rPr>
                <w:sz w:val="18"/>
                <w:szCs w:val="18"/>
              </w:rPr>
              <w:t>G3 – Gyenge befektetői érdeklődés</w:t>
            </w:r>
          </w:p>
        </w:tc>
        <w:tc>
          <w:tcPr>
            <w:tcW w:w="3259" w:type="dxa"/>
          </w:tcPr>
          <w:p w14:paraId="3A982926" w14:textId="77777777" w:rsidR="00A23F13" w:rsidRPr="00C44EAB" w:rsidRDefault="00A23F13" w:rsidP="008440CE">
            <w:pPr>
              <w:rPr>
                <w:rFonts w:cstheme="minorHAnsi"/>
                <w:sz w:val="18"/>
                <w:szCs w:val="18"/>
              </w:rPr>
            </w:pPr>
            <w:r>
              <w:rPr>
                <w:sz w:val="18"/>
                <w:szCs w:val="18"/>
              </w:rPr>
              <w:t>A megtervezett projektjavaslatok megvalósítása késedelmet szenved (inflálódik), vagy elmarad.</w:t>
            </w:r>
          </w:p>
        </w:tc>
        <w:tc>
          <w:tcPr>
            <w:tcW w:w="1272" w:type="dxa"/>
            <w:vAlign w:val="center"/>
          </w:tcPr>
          <w:p w14:paraId="7A6F6D58" w14:textId="77777777" w:rsidR="00A23F13" w:rsidRPr="00C44EAB" w:rsidRDefault="00A23F13" w:rsidP="008440CE">
            <w:pPr>
              <w:rPr>
                <w:rFonts w:cstheme="minorHAnsi"/>
                <w:sz w:val="18"/>
                <w:szCs w:val="18"/>
              </w:rPr>
            </w:pPr>
            <w:r>
              <w:rPr>
                <w:sz w:val="18"/>
                <w:szCs w:val="18"/>
              </w:rPr>
              <w:t>közepes</w:t>
            </w:r>
          </w:p>
        </w:tc>
        <w:tc>
          <w:tcPr>
            <w:tcW w:w="2266" w:type="dxa"/>
          </w:tcPr>
          <w:p w14:paraId="1FC2C14E" w14:textId="77777777" w:rsidR="00A23F13" w:rsidRPr="00C44EAB" w:rsidRDefault="00A23F13" w:rsidP="008440CE">
            <w:pPr>
              <w:rPr>
                <w:rFonts w:cstheme="minorHAnsi"/>
                <w:sz w:val="18"/>
                <w:szCs w:val="18"/>
              </w:rPr>
            </w:pPr>
            <w:r>
              <w:rPr>
                <w:sz w:val="18"/>
                <w:szCs w:val="18"/>
              </w:rPr>
              <w:t>Befektetésmarketing és részvételi tervezés alkalmazása. Befektetésfejlesztési ösztönzési rendszer. Helyi szabályozás kidolgozása (ingatlan konstrukciók).</w:t>
            </w:r>
          </w:p>
        </w:tc>
      </w:tr>
      <w:tr w:rsidR="00A23F13" w:rsidRPr="00C44EAB" w14:paraId="32722323" w14:textId="77777777" w:rsidTr="008440CE">
        <w:tc>
          <w:tcPr>
            <w:tcW w:w="2265" w:type="dxa"/>
          </w:tcPr>
          <w:p w14:paraId="4D424DA4" w14:textId="77777777" w:rsidR="00A23F13" w:rsidRPr="00C44EAB" w:rsidRDefault="00A23F13" w:rsidP="008440CE">
            <w:pPr>
              <w:rPr>
                <w:rFonts w:cstheme="minorHAnsi"/>
                <w:sz w:val="18"/>
                <w:szCs w:val="18"/>
              </w:rPr>
            </w:pPr>
            <w:r>
              <w:rPr>
                <w:sz w:val="18"/>
                <w:szCs w:val="18"/>
              </w:rPr>
              <w:t>G4 – Sikertelen pályázatok</w:t>
            </w:r>
          </w:p>
        </w:tc>
        <w:tc>
          <w:tcPr>
            <w:tcW w:w="3259" w:type="dxa"/>
          </w:tcPr>
          <w:p w14:paraId="03A977F4" w14:textId="77777777" w:rsidR="00A23F13" w:rsidRPr="00C44EAB" w:rsidRDefault="00A23F13" w:rsidP="008440CE">
            <w:pPr>
              <w:rPr>
                <w:rFonts w:cstheme="minorHAnsi"/>
                <w:sz w:val="18"/>
                <w:szCs w:val="18"/>
              </w:rPr>
            </w:pPr>
            <w:r>
              <w:rPr>
                <w:sz w:val="18"/>
                <w:szCs w:val="18"/>
              </w:rPr>
              <w:t>A komplexen tervezett programok egyes elemeinek elmaradása hatással van más területekre.</w:t>
            </w:r>
          </w:p>
        </w:tc>
        <w:tc>
          <w:tcPr>
            <w:tcW w:w="1272" w:type="dxa"/>
            <w:vAlign w:val="center"/>
          </w:tcPr>
          <w:p w14:paraId="176B8A49" w14:textId="77777777" w:rsidR="00A23F13" w:rsidRPr="00C44EAB" w:rsidRDefault="00A23F13" w:rsidP="008440CE">
            <w:pPr>
              <w:rPr>
                <w:rFonts w:cstheme="minorHAnsi"/>
                <w:sz w:val="18"/>
                <w:szCs w:val="18"/>
              </w:rPr>
            </w:pPr>
            <w:r>
              <w:rPr>
                <w:sz w:val="18"/>
                <w:szCs w:val="18"/>
              </w:rPr>
              <w:t>közepes</w:t>
            </w:r>
          </w:p>
        </w:tc>
        <w:tc>
          <w:tcPr>
            <w:tcW w:w="2266" w:type="dxa"/>
          </w:tcPr>
          <w:p w14:paraId="13A4C04E" w14:textId="77777777" w:rsidR="00A23F13" w:rsidRPr="00C44EAB" w:rsidRDefault="00A23F13" w:rsidP="008440CE">
            <w:pPr>
              <w:rPr>
                <w:rFonts w:cstheme="minorHAnsi"/>
                <w:sz w:val="18"/>
                <w:szCs w:val="18"/>
              </w:rPr>
            </w:pPr>
            <w:r>
              <w:rPr>
                <w:sz w:val="18"/>
                <w:szCs w:val="18"/>
              </w:rPr>
              <w:t>Kis lépések politikája, komplementer befektetői tervezés.</w:t>
            </w:r>
          </w:p>
        </w:tc>
      </w:tr>
      <w:tr w:rsidR="00A23F13" w:rsidRPr="00C44EAB" w14:paraId="7F1B8268" w14:textId="77777777" w:rsidTr="008440CE">
        <w:tc>
          <w:tcPr>
            <w:tcW w:w="2265" w:type="dxa"/>
          </w:tcPr>
          <w:p w14:paraId="5FBAD566" w14:textId="77777777" w:rsidR="00A23F13" w:rsidRPr="00C44EAB" w:rsidRDefault="00A23F13" w:rsidP="008440CE">
            <w:pPr>
              <w:rPr>
                <w:rFonts w:cstheme="minorHAnsi"/>
                <w:sz w:val="18"/>
                <w:szCs w:val="18"/>
              </w:rPr>
            </w:pPr>
            <w:r>
              <w:rPr>
                <w:sz w:val="18"/>
                <w:szCs w:val="18"/>
              </w:rPr>
              <w:lastRenderedPageBreak/>
              <w:t>G5 – Téségi jelentőségű országos beruházások elhúzódása, elmaradása</w:t>
            </w:r>
          </w:p>
        </w:tc>
        <w:tc>
          <w:tcPr>
            <w:tcW w:w="3259" w:type="dxa"/>
          </w:tcPr>
          <w:p w14:paraId="1D99822C" w14:textId="36033E3B" w:rsidR="00A23F13" w:rsidRPr="00C44EAB" w:rsidRDefault="00A23F13" w:rsidP="008440CE">
            <w:pPr>
              <w:rPr>
                <w:rFonts w:cstheme="minorHAnsi"/>
                <w:sz w:val="18"/>
                <w:szCs w:val="18"/>
              </w:rPr>
            </w:pPr>
            <w:r>
              <w:rPr>
                <w:sz w:val="18"/>
                <w:szCs w:val="18"/>
              </w:rPr>
              <w:t xml:space="preserve">A nagytérségi fejlesztésekre épülő helyi stratégiai elemek, projektek megvalósítása kérdésessé válik, késedelmet szenved. </w:t>
            </w:r>
            <w:proofErr w:type="spellStart"/>
            <w:r>
              <w:rPr>
                <w:sz w:val="18"/>
                <w:szCs w:val="18"/>
              </w:rPr>
              <w:t>Továbbgyűrűző</w:t>
            </w:r>
            <w:proofErr w:type="spellEnd"/>
            <w:r>
              <w:rPr>
                <w:sz w:val="18"/>
                <w:szCs w:val="18"/>
              </w:rPr>
              <w:t xml:space="preserve"> hatás érvényesül</w:t>
            </w:r>
          </w:p>
        </w:tc>
        <w:tc>
          <w:tcPr>
            <w:tcW w:w="1272" w:type="dxa"/>
            <w:vAlign w:val="center"/>
          </w:tcPr>
          <w:p w14:paraId="25239CD7" w14:textId="77777777" w:rsidR="00A23F13" w:rsidRPr="00C44EAB" w:rsidRDefault="00A23F13" w:rsidP="008440CE">
            <w:pPr>
              <w:rPr>
                <w:rFonts w:cstheme="minorHAnsi"/>
                <w:sz w:val="18"/>
                <w:szCs w:val="18"/>
              </w:rPr>
            </w:pPr>
            <w:r>
              <w:rPr>
                <w:sz w:val="18"/>
                <w:szCs w:val="18"/>
              </w:rPr>
              <w:t>magas</w:t>
            </w:r>
          </w:p>
        </w:tc>
        <w:tc>
          <w:tcPr>
            <w:tcW w:w="2266" w:type="dxa"/>
          </w:tcPr>
          <w:p w14:paraId="6244A930" w14:textId="6E3E0648" w:rsidR="00A23F13" w:rsidRPr="00C44EAB" w:rsidRDefault="00A23F13" w:rsidP="008440CE">
            <w:pPr>
              <w:rPr>
                <w:rFonts w:cstheme="minorHAnsi"/>
                <w:sz w:val="18"/>
                <w:szCs w:val="18"/>
              </w:rPr>
            </w:pPr>
            <w:r>
              <w:rPr>
                <w:sz w:val="18"/>
                <w:szCs w:val="18"/>
              </w:rPr>
              <w:t>Térségi összefogással megvalósuló lobbitevékenysé</w:t>
            </w:r>
            <w:r w:rsidR="00D81BDB">
              <w:rPr>
                <w:sz w:val="18"/>
                <w:szCs w:val="18"/>
              </w:rPr>
              <w:t>g</w:t>
            </w:r>
          </w:p>
        </w:tc>
      </w:tr>
      <w:tr w:rsidR="00A23F13" w:rsidRPr="00C44EAB" w14:paraId="78244A17" w14:textId="77777777" w:rsidTr="008440CE">
        <w:tc>
          <w:tcPr>
            <w:tcW w:w="2265" w:type="dxa"/>
            <w:tcBorders>
              <w:bottom w:val="single" w:sz="4" w:space="0" w:color="auto"/>
            </w:tcBorders>
          </w:tcPr>
          <w:p w14:paraId="5D66C62B" w14:textId="77777777" w:rsidR="00A23F13" w:rsidRPr="00C44EAB" w:rsidRDefault="00A23F13" w:rsidP="008440CE">
            <w:pPr>
              <w:rPr>
                <w:rFonts w:cstheme="minorHAnsi"/>
                <w:sz w:val="18"/>
                <w:szCs w:val="18"/>
              </w:rPr>
            </w:pPr>
            <w:r>
              <w:rPr>
                <w:rFonts w:cstheme="minorHAnsi"/>
                <w:sz w:val="18"/>
                <w:szCs w:val="18"/>
              </w:rPr>
              <w:t>G6 – Gazdasági recesszió, ill. lassú forrásallokáció miatti késedelmes teljesítés</w:t>
            </w:r>
          </w:p>
        </w:tc>
        <w:tc>
          <w:tcPr>
            <w:tcW w:w="3259" w:type="dxa"/>
            <w:tcBorders>
              <w:bottom w:val="single" w:sz="4" w:space="0" w:color="auto"/>
            </w:tcBorders>
          </w:tcPr>
          <w:p w14:paraId="4ACD3929" w14:textId="77777777" w:rsidR="00A23F13" w:rsidRPr="00C44EAB" w:rsidRDefault="00A23F13" w:rsidP="008440CE">
            <w:pPr>
              <w:rPr>
                <w:rFonts w:cstheme="minorHAnsi"/>
                <w:sz w:val="18"/>
                <w:szCs w:val="18"/>
              </w:rPr>
            </w:pPr>
            <w:r>
              <w:rPr>
                <w:rFonts w:cstheme="minorHAnsi"/>
                <w:sz w:val="18"/>
                <w:szCs w:val="18"/>
              </w:rPr>
              <w:t>A célok megvalósítását teljesítő pályázatok költségvetésének amortizációja</w:t>
            </w:r>
          </w:p>
        </w:tc>
        <w:tc>
          <w:tcPr>
            <w:tcW w:w="1272" w:type="dxa"/>
            <w:tcBorders>
              <w:bottom w:val="single" w:sz="4" w:space="0" w:color="auto"/>
            </w:tcBorders>
            <w:vAlign w:val="center"/>
          </w:tcPr>
          <w:p w14:paraId="3E16B60F" w14:textId="77777777" w:rsidR="00A23F13" w:rsidRPr="00C44EAB" w:rsidRDefault="00A23F13" w:rsidP="008440CE">
            <w:pPr>
              <w:rPr>
                <w:rFonts w:cstheme="minorHAnsi"/>
                <w:sz w:val="18"/>
                <w:szCs w:val="18"/>
              </w:rPr>
            </w:pPr>
            <w:r>
              <w:rPr>
                <w:sz w:val="18"/>
                <w:szCs w:val="18"/>
              </w:rPr>
              <w:t>magas</w:t>
            </w:r>
          </w:p>
        </w:tc>
        <w:tc>
          <w:tcPr>
            <w:tcW w:w="2266" w:type="dxa"/>
            <w:tcBorders>
              <w:bottom w:val="single" w:sz="4" w:space="0" w:color="auto"/>
            </w:tcBorders>
          </w:tcPr>
          <w:p w14:paraId="085320F7" w14:textId="77777777" w:rsidR="00A23F13" w:rsidRPr="00C44EAB" w:rsidRDefault="00A23F13" w:rsidP="008440CE">
            <w:pPr>
              <w:rPr>
                <w:rFonts w:cstheme="minorHAnsi"/>
                <w:sz w:val="18"/>
                <w:szCs w:val="18"/>
              </w:rPr>
            </w:pPr>
            <w:r>
              <w:rPr>
                <w:sz w:val="18"/>
                <w:szCs w:val="18"/>
              </w:rPr>
              <w:t>Tartalékalap képzése, ill. a projektek árazásakor amortizációs kockázatok beépítése.</w:t>
            </w:r>
          </w:p>
        </w:tc>
      </w:tr>
      <w:tr w:rsidR="00A23F13" w:rsidRPr="00C44EAB" w14:paraId="077630A7" w14:textId="77777777" w:rsidTr="008440CE">
        <w:tc>
          <w:tcPr>
            <w:tcW w:w="2265" w:type="dxa"/>
            <w:tcBorders>
              <w:bottom w:val="single" w:sz="4" w:space="0" w:color="auto"/>
            </w:tcBorders>
          </w:tcPr>
          <w:p w14:paraId="233B548F" w14:textId="77777777" w:rsidR="00A23F13" w:rsidRDefault="00A23F13" w:rsidP="008440CE">
            <w:pPr>
              <w:rPr>
                <w:rFonts w:cstheme="minorHAnsi"/>
                <w:sz w:val="18"/>
                <w:szCs w:val="18"/>
              </w:rPr>
            </w:pPr>
            <w:r>
              <w:rPr>
                <w:rFonts w:cstheme="minorHAnsi"/>
                <w:sz w:val="18"/>
                <w:szCs w:val="18"/>
              </w:rPr>
              <w:t>G – 7 Célzott központi támogatást, külső erőforrást igénylő programok a stratégiában</w:t>
            </w:r>
          </w:p>
        </w:tc>
        <w:tc>
          <w:tcPr>
            <w:tcW w:w="3259" w:type="dxa"/>
            <w:tcBorders>
              <w:bottom w:val="single" w:sz="4" w:space="0" w:color="auto"/>
            </w:tcBorders>
          </w:tcPr>
          <w:p w14:paraId="3627C3B2" w14:textId="77777777" w:rsidR="00A23F13" w:rsidRDefault="00A23F13" w:rsidP="008440CE">
            <w:pPr>
              <w:rPr>
                <w:rFonts w:cstheme="minorHAnsi"/>
                <w:sz w:val="18"/>
                <w:szCs w:val="18"/>
              </w:rPr>
            </w:pPr>
            <w:r>
              <w:rPr>
                <w:rFonts w:cstheme="minorHAnsi"/>
                <w:sz w:val="18"/>
                <w:szCs w:val="18"/>
              </w:rPr>
              <w:t>Bizonyos nagyléptékű programok megvalósítása, ilyen például a „Lovas reneszánsz”, addig nem tud elindulni és befejeződni, amíg a teljes megvalósulásra nem áll rendelkezésre támogatás, illetve befektetői szándék, ami sokszor változó személyek/intézmények függvénye</w:t>
            </w:r>
          </w:p>
        </w:tc>
        <w:tc>
          <w:tcPr>
            <w:tcW w:w="1272" w:type="dxa"/>
            <w:tcBorders>
              <w:bottom w:val="single" w:sz="4" w:space="0" w:color="auto"/>
            </w:tcBorders>
            <w:vAlign w:val="center"/>
          </w:tcPr>
          <w:p w14:paraId="2E8B6406" w14:textId="77777777" w:rsidR="00A23F13" w:rsidRDefault="00A23F13" w:rsidP="008440CE">
            <w:pPr>
              <w:rPr>
                <w:sz w:val="18"/>
                <w:szCs w:val="18"/>
              </w:rPr>
            </w:pPr>
            <w:r>
              <w:rPr>
                <w:sz w:val="18"/>
                <w:szCs w:val="18"/>
              </w:rPr>
              <w:t>magas</w:t>
            </w:r>
          </w:p>
        </w:tc>
        <w:tc>
          <w:tcPr>
            <w:tcW w:w="2266" w:type="dxa"/>
            <w:tcBorders>
              <w:bottom w:val="single" w:sz="4" w:space="0" w:color="auto"/>
            </w:tcBorders>
          </w:tcPr>
          <w:p w14:paraId="34890449" w14:textId="77777777" w:rsidR="00A23F13" w:rsidRDefault="00A23F13" w:rsidP="008440CE">
            <w:pPr>
              <w:rPr>
                <w:sz w:val="18"/>
                <w:szCs w:val="18"/>
              </w:rPr>
            </w:pPr>
            <w:r>
              <w:rPr>
                <w:sz w:val="18"/>
                <w:szCs w:val="18"/>
              </w:rPr>
              <w:t>Többirányú és folyamatos lobbitevékenység, elkötelezett programvezető szakemberek megbízása</w:t>
            </w:r>
          </w:p>
        </w:tc>
      </w:tr>
      <w:tr w:rsidR="00A23F13" w:rsidRPr="00C44EAB" w14:paraId="7C03BD1D" w14:textId="77777777" w:rsidTr="008440CE">
        <w:tc>
          <w:tcPr>
            <w:tcW w:w="9062" w:type="dxa"/>
            <w:gridSpan w:val="4"/>
            <w:shd w:val="clear" w:color="auto" w:fill="92D050"/>
          </w:tcPr>
          <w:p w14:paraId="5C3518C2" w14:textId="77777777" w:rsidR="00A23F13" w:rsidRPr="006828D4" w:rsidRDefault="00A23F13" w:rsidP="008440CE">
            <w:pPr>
              <w:jc w:val="center"/>
              <w:rPr>
                <w:rFonts w:cstheme="minorHAnsi"/>
                <w:b/>
                <w:bCs/>
                <w:i/>
                <w:iCs/>
                <w:sz w:val="18"/>
                <w:szCs w:val="18"/>
              </w:rPr>
            </w:pPr>
            <w:r>
              <w:rPr>
                <w:rFonts w:cstheme="minorHAnsi"/>
                <w:b/>
                <w:bCs/>
                <w:i/>
                <w:iCs/>
                <w:sz w:val="18"/>
                <w:szCs w:val="18"/>
              </w:rPr>
              <w:t>Jogi, intézményi jellegű kockázatok</w:t>
            </w:r>
          </w:p>
        </w:tc>
      </w:tr>
      <w:tr w:rsidR="00A23F13" w:rsidRPr="00C44EAB" w14:paraId="38F9623A" w14:textId="77777777" w:rsidTr="008440CE">
        <w:tc>
          <w:tcPr>
            <w:tcW w:w="2265" w:type="dxa"/>
          </w:tcPr>
          <w:p w14:paraId="367AFE4B" w14:textId="66A910AB" w:rsidR="00A23F13" w:rsidRPr="00C44EAB" w:rsidRDefault="00A23F13" w:rsidP="008440CE">
            <w:pPr>
              <w:rPr>
                <w:rFonts w:cstheme="minorHAnsi"/>
                <w:sz w:val="18"/>
                <w:szCs w:val="18"/>
              </w:rPr>
            </w:pPr>
            <w:r>
              <w:rPr>
                <w:sz w:val="18"/>
                <w:szCs w:val="18"/>
              </w:rPr>
              <w:t>J1 – Az oktatási-nevelési intézmények központi kezelése nem teszi lehetővé az önkormányzatszámára a helyi érdekeknek való megfeleltetést</w:t>
            </w:r>
          </w:p>
        </w:tc>
        <w:tc>
          <w:tcPr>
            <w:tcW w:w="3259" w:type="dxa"/>
          </w:tcPr>
          <w:p w14:paraId="277A475C" w14:textId="6717E27C" w:rsidR="00A23F13" w:rsidRPr="00C44EAB" w:rsidRDefault="00A23F13" w:rsidP="008440CE">
            <w:pPr>
              <w:rPr>
                <w:rFonts w:cstheme="minorHAnsi"/>
                <w:sz w:val="18"/>
                <w:szCs w:val="18"/>
              </w:rPr>
            </w:pPr>
            <w:r w:rsidRPr="00695F27">
              <w:rPr>
                <w:sz w:val="18"/>
                <w:szCs w:val="18"/>
              </w:rPr>
              <w:t xml:space="preserve">A stratégiában tervezett beavatkozások egy részének kiemelkedő hatása van </w:t>
            </w:r>
            <w:r>
              <w:rPr>
                <w:sz w:val="18"/>
                <w:szCs w:val="18"/>
              </w:rPr>
              <w:t>Kisbér</w:t>
            </w:r>
            <w:r w:rsidRPr="00695F27">
              <w:rPr>
                <w:sz w:val="18"/>
                <w:szCs w:val="18"/>
              </w:rPr>
              <w:t xml:space="preserve"> gazdasági fejlődésére, az ottani lakosok képzettségi szintjének emelésére, valamint a helyi identitás növelése tantervi hátterének biztosítására. A</w:t>
            </w:r>
            <w:r>
              <w:rPr>
                <w:sz w:val="18"/>
                <w:szCs w:val="18"/>
              </w:rPr>
              <w:t xml:space="preserve"> célok érdekében</w:t>
            </w:r>
            <w:r w:rsidRPr="00695F27">
              <w:rPr>
                <w:sz w:val="18"/>
                <w:szCs w:val="18"/>
              </w:rPr>
              <w:t xml:space="preserve"> indítani kívánt szak</w:t>
            </w:r>
            <w:r>
              <w:rPr>
                <w:sz w:val="18"/>
                <w:szCs w:val="18"/>
              </w:rPr>
              <w:t>- és tovább</w:t>
            </w:r>
            <w:r w:rsidRPr="00695F27">
              <w:rPr>
                <w:sz w:val="18"/>
                <w:szCs w:val="18"/>
              </w:rPr>
              <w:t>képzések, tanfolyamok nélkül a</w:t>
            </w:r>
            <w:r>
              <w:rPr>
                <w:sz w:val="18"/>
                <w:szCs w:val="18"/>
              </w:rPr>
              <w:t>z</w:t>
            </w:r>
            <w:r w:rsidRPr="00695F27">
              <w:rPr>
                <w:sz w:val="18"/>
                <w:szCs w:val="18"/>
              </w:rPr>
              <w:t xml:space="preserve"> alacsony képzettségi szint</w:t>
            </w:r>
            <w:r>
              <w:rPr>
                <w:sz w:val="18"/>
                <w:szCs w:val="18"/>
              </w:rPr>
              <w:t>ű</w:t>
            </w:r>
            <w:r w:rsidRPr="00695F27">
              <w:rPr>
                <w:sz w:val="18"/>
                <w:szCs w:val="18"/>
              </w:rPr>
              <w:t xml:space="preserve"> helyi foglalkoztatotta</w:t>
            </w:r>
            <w:r>
              <w:rPr>
                <w:sz w:val="18"/>
                <w:szCs w:val="18"/>
              </w:rPr>
              <w:t>k/munkanélküliek</w:t>
            </w:r>
            <w:r w:rsidRPr="00695F27">
              <w:rPr>
                <w:sz w:val="18"/>
                <w:szCs w:val="18"/>
              </w:rPr>
              <w:t xml:space="preserve"> </w:t>
            </w:r>
            <w:r>
              <w:rPr>
                <w:sz w:val="18"/>
                <w:szCs w:val="18"/>
              </w:rPr>
              <w:t>munkaerő-piaci potenciálja</w:t>
            </w:r>
            <w:r w:rsidRPr="00695F27">
              <w:rPr>
                <w:sz w:val="18"/>
                <w:szCs w:val="18"/>
              </w:rPr>
              <w:t xml:space="preserve"> nem javul</w:t>
            </w:r>
          </w:p>
        </w:tc>
        <w:tc>
          <w:tcPr>
            <w:tcW w:w="1272" w:type="dxa"/>
            <w:vAlign w:val="center"/>
          </w:tcPr>
          <w:p w14:paraId="19104C2C" w14:textId="77777777" w:rsidR="00A23F13" w:rsidRPr="00C44EAB" w:rsidRDefault="00A23F13" w:rsidP="008440CE">
            <w:pPr>
              <w:rPr>
                <w:rFonts w:cstheme="minorHAnsi"/>
                <w:sz w:val="18"/>
                <w:szCs w:val="18"/>
              </w:rPr>
            </w:pPr>
            <w:r>
              <w:rPr>
                <w:sz w:val="18"/>
                <w:szCs w:val="18"/>
              </w:rPr>
              <w:t>közepes</w:t>
            </w:r>
          </w:p>
        </w:tc>
        <w:tc>
          <w:tcPr>
            <w:tcW w:w="2266" w:type="dxa"/>
          </w:tcPr>
          <w:p w14:paraId="2146ECDB" w14:textId="7EFBDAA7" w:rsidR="00A23F13" w:rsidRPr="00C44EAB" w:rsidRDefault="00A23F13" w:rsidP="008440CE">
            <w:pPr>
              <w:rPr>
                <w:rFonts w:cstheme="minorHAnsi"/>
                <w:sz w:val="18"/>
                <w:szCs w:val="18"/>
              </w:rPr>
            </w:pPr>
            <w:r>
              <w:rPr>
                <w:sz w:val="18"/>
                <w:szCs w:val="18"/>
              </w:rPr>
              <w:t>Városi szintű oktatási koncepció készítése (központi egyeztetése) és a civil szereplők bevonásával történő megvalósítása</w:t>
            </w:r>
          </w:p>
        </w:tc>
      </w:tr>
      <w:tr w:rsidR="00A23F13" w:rsidRPr="00C44EAB" w14:paraId="6DF38DE3" w14:textId="77777777" w:rsidTr="008440CE">
        <w:tc>
          <w:tcPr>
            <w:tcW w:w="2265" w:type="dxa"/>
          </w:tcPr>
          <w:p w14:paraId="523A2EA6" w14:textId="77777777" w:rsidR="00A23F13" w:rsidRPr="00C44EAB" w:rsidRDefault="00A23F13" w:rsidP="008440CE">
            <w:pPr>
              <w:rPr>
                <w:rFonts w:cstheme="minorHAnsi"/>
                <w:sz w:val="18"/>
                <w:szCs w:val="18"/>
              </w:rPr>
            </w:pPr>
            <w:r>
              <w:rPr>
                <w:sz w:val="18"/>
                <w:szCs w:val="18"/>
              </w:rPr>
              <w:t>J2 – Funkciómegvonások (járási, közigazgatási, közszolgáltatási)</w:t>
            </w:r>
          </w:p>
        </w:tc>
        <w:tc>
          <w:tcPr>
            <w:tcW w:w="3259" w:type="dxa"/>
          </w:tcPr>
          <w:p w14:paraId="1D1C7F82" w14:textId="15038FF5" w:rsidR="00A23F13" w:rsidRPr="00C44EAB" w:rsidRDefault="00A23F13" w:rsidP="008440CE">
            <w:pPr>
              <w:rPr>
                <w:rFonts w:cstheme="minorHAnsi"/>
                <w:sz w:val="18"/>
                <w:szCs w:val="18"/>
              </w:rPr>
            </w:pPr>
            <w:r>
              <w:rPr>
                <w:sz w:val="18"/>
                <w:szCs w:val="18"/>
              </w:rPr>
              <w:t>Az intézményrendszer folyamatos átalakítása csökkenti a biztonságérzetet, gyengíti a város kompetenciáját, szerepkörét</w:t>
            </w:r>
          </w:p>
        </w:tc>
        <w:tc>
          <w:tcPr>
            <w:tcW w:w="1272" w:type="dxa"/>
            <w:vAlign w:val="center"/>
          </w:tcPr>
          <w:p w14:paraId="69545299" w14:textId="77777777" w:rsidR="00A23F13" w:rsidRPr="00C44EAB" w:rsidRDefault="00A23F13" w:rsidP="008440CE">
            <w:pPr>
              <w:rPr>
                <w:rFonts w:cstheme="minorHAnsi"/>
                <w:sz w:val="18"/>
                <w:szCs w:val="18"/>
              </w:rPr>
            </w:pPr>
            <w:r>
              <w:rPr>
                <w:sz w:val="18"/>
                <w:szCs w:val="18"/>
              </w:rPr>
              <w:t>közepes</w:t>
            </w:r>
          </w:p>
        </w:tc>
        <w:tc>
          <w:tcPr>
            <w:tcW w:w="2266" w:type="dxa"/>
          </w:tcPr>
          <w:p w14:paraId="62F1B682" w14:textId="77777777" w:rsidR="00A23F13" w:rsidRPr="00C44EAB" w:rsidRDefault="00A23F13" w:rsidP="008440CE">
            <w:pPr>
              <w:rPr>
                <w:rFonts w:cstheme="minorHAnsi"/>
                <w:sz w:val="18"/>
                <w:szCs w:val="18"/>
              </w:rPr>
            </w:pPr>
            <w:r>
              <w:rPr>
                <w:sz w:val="18"/>
                <w:szCs w:val="18"/>
              </w:rPr>
              <w:t>A szerepkörök megerősítése, bővítése szükséges</w:t>
            </w:r>
          </w:p>
        </w:tc>
      </w:tr>
      <w:tr w:rsidR="00A23F13" w:rsidRPr="00C44EAB" w14:paraId="35CD8853" w14:textId="77777777" w:rsidTr="008440CE">
        <w:tc>
          <w:tcPr>
            <w:tcW w:w="2265" w:type="dxa"/>
          </w:tcPr>
          <w:p w14:paraId="3397368D" w14:textId="77777777" w:rsidR="00A23F13" w:rsidRPr="00C44EAB" w:rsidRDefault="00A23F13" w:rsidP="008440CE">
            <w:pPr>
              <w:rPr>
                <w:rFonts w:cstheme="minorHAnsi"/>
                <w:sz w:val="18"/>
                <w:szCs w:val="18"/>
              </w:rPr>
            </w:pPr>
            <w:r>
              <w:rPr>
                <w:sz w:val="18"/>
                <w:szCs w:val="18"/>
              </w:rPr>
              <w:t xml:space="preserve">J3 – Rövid határidős, váratlan adatigénylések, projektjavaslatok, </w:t>
            </w:r>
            <w:proofErr w:type="spellStart"/>
            <w:r>
              <w:rPr>
                <w:sz w:val="18"/>
                <w:szCs w:val="18"/>
              </w:rPr>
              <w:t>forráselköltések</w:t>
            </w:r>
            <w:proofErr w:type="spellEnd"/>
          </w:p>
        </w:tc>
        <w:tc>
          <w:tcPr>
            <w:tcW w:w="3259" w:type="dxa"/>
          </w:tcPr>
          <w:p w14:paraId="4B148714" w14:textId="77777777" w:rsidR="00A23F13" w:rsidRPr="00C44EAB" w:rsidRDefault="00A23F13" w:rsidP="008440CE">
            <w:pPr>
              <w:rPr>
                <w:rFonts w:cstheme="minorHAnsi"/>
                <w:sz w:val="18"/>
                <w:szCs w:val="18"/>
              </w:rPr>
            </w:pPr>
            <w:r w:rsidRPr="00E00788">
              <w:rPr>
                <w:sz w:val="18"/>
                <w:szCs w:val="18"/>
              </w:rPr>
              <w:t>Átgondolatlan forrásfelhasználás, alacsony költséghatékonyság, utólagos többlet forrásigény</w:t>
            </w:r>
          </w:p>
        </w:tc>
        <w:tc>
          <w:tcPr>
            <w:tcW w:w="1272" w:type="dxa"/>
            <w:vAlign w:val="center"/>
          </w:tcPr>
          <w:p w14:paraId="6D8EEB85" w14:textId="77777777" w:rsidR="00A23F13" w:rsidRPr="00C44EAB" w:rsidRDefault="00A23F13" w:rsidP="008440CE">
            <w:pPr>
              <w:rPr>
                <w:rFonts w:cstheme="minorHAnsi"/>
                <w:sz w:val="18"/>
                <w:szCs w:val="18"/>
              </w:rPr>
            </w:pPr>
            <w:r>
              <w:rPr>
                <w:sz w:val="18"/>
                <w:szCs w:val="18"/>
              </w:rPr>
              <w:t>magas</w:t>
            </w:r>
          </w:p>
        </w:tc>
        <w:tc>
          <w:tcPr>
            <w:tcW w:w="2266" w:type="dxa"/>
          </w:tcPr>
          <w:p w14:paraId="1EEE44AE" w14:textId="77777777" w:rsidR="00A23F13" w:rsidRPr="00C44EAB" w:rsidRDefault="00A23F13" w:rsidP="008440CE">
            <w:pPr>
              <w:rPr>
                <w:rFonts w:cstheme="minorHAnsi"/>
                <w:sz w:val="18"/>
                <w:szCs w:val="18"/>
              </w:rPr>
            </w:pPr>
            <w:r w:rsidRPr="0021566D">
              <w:rPr>
                <w:bCs/>
                <w:sz w:val="18"/>
                <w:szCs w:val="18"/>
              </w:rPr>
              <w:t>Tervszerű koncepció és stratégia képzés, kidolgozott tartalék ötletek, javaslatok, tervek gyűjteménye</w:t>
            </w:r>
          </w:p>
        </w:tc>
      </w:tr>
      <w:tr w:rsidR="00A23F13" w:rsidRPr="00C44EAB" w14:paraId="1F035AEB" w14:textId="77777777" w:rsidTr="008440CE">
        <w:tc>
          <w:tcPr>
            <w:tcW w:w="2265" w:type="dxa"/>
            <w:tcBorders>
              <w:bottom w:val="single" w:sz="4" w:space="0" w:color="auto"/>
            </w:tcBorders>
          </w:tcPr>
          <w:p w14:paraId="28F3AC13" w14:textId="77777777" w:rsidR="00A23F13" w:rsidRPr="00C44EAB" w:rsidRDefault="00A23F13" w:rsidP="008440CE">
            <w:pPr>
              <w:rPr>
                <w:rFonts w:cstheme="minorHAnsi"/>
                <w:sz w:val="18"/>
                <w:szCs w:val="18"/>
              </w:rPr>
            </w:pPr>
            <w:r>
              <w:rPr>
                <w:sz w:val="18"/>
                <w:szCs w:val="18"/>
              </w:rPr>
              <w:t>J4 – Decentralizáció és szubszidiaritás csökkenése</w:t>
            </w:r>
          </w:p>
        </w:tc>
        <w:tc>
          <w:tcPr>
            <w:tcW w:w="3259" w:type="dxa"/>
            <w:tcBorders>
              <w:bottom w:val="single" w:sz="4" w:space="0" w:color="auto"/>
            </w:tcBorders>
          </w:tcPr>
          <w:p w14:paraId="271D192A" w14:textId="5DC72080" w:rsidR="00A23F13" w:rsidRPr="00C44EAB" w:rsidRDefault="00A23F13" w:rsidP="008440CE">
            <w:pPr>
              <w:rPr>
                <w:rFonts w:cstheme="minorHAnsi"/>
                <w:sz w:val="18"/>
                <w:szCs w:val="18"/>
              </w:rPr>
            </w:pPr>
            <w:r w:rsidRPr="006E21B4">
              <w:rPr>
                <w:sz w:val="18"/>
                <w:szCs w:val="18"/>
              </w:rPr>
              <w:t>A döntések magasabb szinten születnek, ezért helyben nem tudnak számot adni a lakosságnak az őket érintő kérdésekről</w:t>
            </w:r>
            <w:r>
              <w:rPr>
                <w:sz w:val="18"/>
                <w:szCs w:val="18"/>
              </w:rPr>
              <w:t>. Csökken a helyi kompetencia, beleszólási lehetőség. A helyi társadalmi konszenzuson alapuló döntések felülírása</w:t>
            </w:r>
          </w:p>
        </w:tc>
        <w:tc>
          <w:tcPr>
            <w:tcW w:w="1272" w:type="dxa"/>
            <w:tcBorders>
              <w:bottom w:val="single" w:sz="4" w:space="0" w:color="auto"/>
            </w:tcBorders>
            <w:vAlign w:val="center"/>
          </w:tcPr>
          <w:p w14:paraId="225B25F1" w14:textId="77777777" w:rsidR="00A23F13" w:rsidRPr="00C44EAB" w:rsidRDefault="00A23F13" w:rsidP="008440CE">
            <w:pPr>
              <w:rPr>
                <w:rFonts w:cstheme="minorHAnsi"/>
                <w:sz w:val="18"/>
                <w:szCs w:val="18"/>
              </w:rPr>
            </w:pPr>
            <w:r>
              <w:rPr>
                <w:sz w:val="18"/>
                <w:szCs w:val="18"/>
              </w:rPr>
              <w:t>magas</w:t>
            </w:r>
          </w:p>
        </w:tc>
        <w:tc>
          <w:tcPr>
            <w:tcW w:w="2266" w:type="dxa"/>
            <w:tcBorders>
              <w:bottom w:val="single" w:sz="4" w:space="0" w:color="auto"/>
            </w:tcBorders>
          </w:tcPr>
          <w:p w14:paraId="1DCB658C" w14:textId="77777777" w:rsidR="00A23F13" w:rsidRPr="00C44EAB" w:rsidRDefault="00A23F13" w:rsidP="008440CE">
            <w:pPr>
              <w:rPr>
                <w:rFonts w:cstheme="minorHAnsi"/>
                <w:sz w:val="18"/>
                <w:szCs w:val="18"/>
              </w:rPr>
            </w:pPr>
            <w:r>
              <w:rPr>
                <w:bCs/>
                <w:sz w:val="18"/>
                <w:szCs w:val="18"/>
              </w:rPr>
              <w:t>A releváns döntéshozatalok települési szintre való delegálása</w:t>
            </w:r>
          </w:p>
        </w:tc>
      </w:tr>
      <w:tr w:rsidR="00A23F13" w:rsidRPr="00C44EAB" w14:paraId="11CC7DDA" w14:textId="77777777" w:rsidTr="008440CE">
        <w:tc>
          <w:tcPr>
            <w:tcW w:w="9062" w:type="dxa"/>
            <w:gridSpan w:val="4"/>
            <w:shd w:val="clear" w:color="auto" w:fill="00B0F0"/>
          </w:tcPr>
          <w:p w14:paraId="5EC39F8B" w14:textId="77777777" w:rsidR="00A23F13" w:rsidRPr="0083504D" w:rsidRDefault="00A23F13" w:rsidP="008440CE">
            <w:pPr>
              <w:jc w:val="center"/>
              <w:rPr>
                <w:rFonts w:cstheme="minorHAnsi"/>
                <w:b/>
                <w:bCs/>
                <w:i/>
                <w:iCs/>
                <w:sz w:val="18"/>
                <w:szCs w:val="18"/>
              </w:rPr>
            </w:pPr>
            <w:r>
              <w:rPr>
                <w:rFonts w:cstheme="minorHAnsi"/>
                <w:b/>
                <w:bCs/>
                <w:i/>
                <w:iCs/>
                <w:sz w:val="18"/>
                <w:szCs w:val="18"/>
              </w:rPr>
              <w:t>Társadalmi jellegű kockázatok</w:t>
            </w:r>
          </w:p>
        </w:tc>
      </w:tr>
      <w:tr w:rsidR="00A23F13" w:rsidRPr="00C44EAB" w14:paraId="14088EDF" w14:textId="77777777" w:rsidTr="008440CE">
        <w:tc>
          <w:tcPr>
            <w:tcW w:w="2265" w:type="dxa"/>
          </w:tcPr>
          <w:p w14:paraId="6D04CC50" w14:textId="77777777" w:rsidR="00A23F13" w:rsidRPr="00C44EAB" w:rsidRDefault="00A23F13" w:rsidP="008440CE">
            <w:pPr>
              <w:rPr>
                <w:rFonts w:cstheme="minorHAnsi"/>
                <w:sz w:val="18"/>
                <w:szCs w:val="18"/>
              </w:rPr>
            </w:pPr>
            <w:r>
              <w:rPr>
                <w:sz w:val="18"/>
                <w:szCs w:val="18"/>
              </w:rPr>
              <w:lastRenderedPageBreak/>
              <w:t xml:space="preserve">T1 - </w:t>
            </w:r>
            <w:r w:rsidRPr="000B133E">
              <w:rPr>
                <w:sz w:val="18"/>
                <w:szCs w:val="18"/>
              </w:rPr>
              <w:t>A településen belüli</w:t>
            </w:r>
            <w:r>
              <w:rPr>
                <w:sz w:val="18"/>
                <w:szCs w:val="18"/>
              </w:rPr>
              <w:t xml:space="preserve"> (városrészek közötti)</w:t>
            </w:r>
            <w:r w:rsidRPr="000B133E">
              <w:rPr>
                <w:sz w:val="18"/>
                <w:szCs w:val="18"/>
              </w:rPr>
              <w:t xml:space="preserve"> együttműködések </w:t>
            </w:r>
            <w:r>
              <w:rPr>
                <w:sz w:val="18"/>
                <w:szCs w:val="18"/>
              </w:rPr>
              <w:t>nem</w:t>
            </w:r>
            <w:r w:rsidRPr="000B133E">
              <w:rPr>
                <w:sz w:val="18"/>
                <w:szCs w:val="18"/>
              </w:rPr>
              <w:t xml:space="preserve"> valósulnak meg</w:t>
            </w:r>
          </w:p>
        </w:tc>
        <w:tc>
          <w:tcPr>
            <w:tcW w:w="3259" w:type="dxa"/>
          </w:tcPr>
          <w:p w14:paraId="6C1F1B23" w14:textId="2CE8FF43" w:rsidR="00A23F13" w:rsidRPr="00C44EAB" w:rsidRDefault="00A23F13" w:rsidP="008440CE">
            <w:pPr>
              <w:rPr>
                <w:rFonts w:cstheme="minorHAnsi"/>
                <w:sz w:val="18"/>
                <w:szCs w:val="18"/>
              </w:rPr>
            </w:pPr>
            <w:r w:rsidRPr="00761284">
              <w:rPr>
                <w:sz w:val="18"/>
                <w:szCs w:val="18"/>
              </w:rPr>
              <w:t>A projektek az igazán érintettek kihagyásával valósulnak meg, így hatásfokuk is alacsonyabb lesz</w:t>
            </w:r>
          </w:p>
        </w:tc>
        <w:tc>
          <w:tcPr>
            <w:tcW w:w="1272" w:type="dxa"/>
            <w:vAlign w:val="center"/>
          </w:tcPr>
          <w:p w14:paraId="0060F425" w14:textId="77777777" w:rsidR="00A23F13" w:rsidRPr="00C44EAB" w:rsidRDefault="00A23F13" w:rsidP="008440CE">
            <w:pPr>
              <w:rPr>
                <w:rFonts w:cstheme="minorHAnsi"/>
                <w:sz w:val="18"/>
                <w:szCs w:val="18"/>
              </w:rPr>
            </w:pPr>
            <w:r>
              <w:rPr>
                <w:sz w:val="18"/>
                <w:szCs w:val="18"/>
              </w:rPr>
              <w:t>magas</w:t>
            </w:r>
          </w:p>
        </w:tc>
        <w:tc>
          <w:tcPr>
            <w:tcW w:w="2266" w:type="dxa"/>
          </w:tcPr>
          <w:p w14:paraId="2282EE9C" w14:textId="77777777" w:rsidR="00A23F13" w:rsidRPr="00C44EAB" w:rsidRDefault="00A23F13" w:rsidP="008440CE">
            <w:pPr>
              <w:rPr>
                <w:rFonts w:cstheme="minorHAnsi"/>
                <w:sz w:val="18"/>
                <w:szCs w:val="18"/>
              </w:rPr>
            </w:pPr>
            <w:r w:rsidRPr="00641C3D">
              <w:rPr>
                <w:bCs/>
                <w:sz w:val="18"/>
                <w:szCs w:val="18"/>
              </w:rPr>
              <w:t>Tudatos tervezéssel és a lakosság széleskörű bevonásával szükséges a stratégiát végrehajtani, a lassú eredmények kivárásával</w:t>
            </w:r>
          </w:p>
        </w:tc>
      </w:tr>
      <w:tr w:rsidR="00A23F13" w:rsidRPr="00C44EAB" w14:paraId="0457C024" w14:textId="77777777" w:rsidTr="008440CE">
        <w:tc>
          <w:tcPr>
            <w:tcW w:w="2265" w:type="dxa"/>
          </w:tcPr>
          <w:p w14:paraId="275DCBB8" w14:textId="77777777" w:rsidR="00A23F13" w:rsidRPr="00C44EAB" w:rsidRDefault="00A23F13" w:rsidP="008440CE">
            <w:pPr>
              <w:rPr>
                <w:rFonts w:cstheme="minorHAnsi"/>
                <w:sz w:val="18"/>
                <w:szCs w:val="18"/>
              </w:rPr>
            </w:pPr>
            <w:r>
              <w:rPr>
                <w:sz w:val="18"/>
                <w:szCs w:val="18"/>
              </w:rPr>
              <w:t>T2 – Térségi (járási települések közötti) együttműködések hiánya</w:t>
            </w:r>
          </w:p>
        </w:tc>
        <w:tc>
          <w:tcPr>
            <w:tcW w:w="3259" w:type="dxa"/>
          </w:tcPr>
          <w:p w14:paraId="545D08FD" w14:textId="78BB068B" w:rsidR="00A23F13" w:rsidRPr="00C44EAB" w:rsidRDefault="00A23F13" w:rsidP="008440CE">
            <w:pPr>
              <w:rPr>
                <w:rFonts w:cstheme="minorHAnsi"/>
                <w:sz w:val="18"/>
                <w:szCs w:val="18"/>
              </w:rPr>
            </w:pPr>
            <w:r w:rsidRPr="00065366">
              <w:rPr>
                <w:sz w:val="18"/>
                <w:szCs w:val="18"/>
              </w:rPr>
              <w:t xml:space="preserve">A fejlesztések ad-hoc jellege érvényesül, párhuzamos fejlesztések valósulnak meg, és így a </w:t>
            </w:r>
            <w:proofErr w:type="spellStart"/>
            <w:r w:rsidRPr="00065366">
              <w:rPr>
                <w:sz w:val="18"/>
                <w:szCs w:val="18"/>
              </w:rPr>
              <w:t>szinergikus</w:t>
            </w:r>
            <w:proofErr w:type="spellEnd"/>
            <w:r w:rsidRPr="00065366">
              <w:rPr>
                <w:sz w:val="18"/>
                <w:szCs w:val="18"/>
              </w:rPr>
              <w:t xml:space="preserve"> hatások nem érvényesülnek</w:t>
            </w:r>
          </w:p>
        </w:tc>
        <w:tc>
          <w:tcPr>
            <w:tcW w:w="1272" w:type="dxa"/>
            <w:vAlign w:val="center"/>
          </w:tcPr>
          <w:p w14:paraId="102EC621" w14:textId="77777777" w:rsidR="00A23F13" w:rsidRPr="00C44EAB" w:rsidRDefault="00A23F13" w:rsidP="008440CE">
            <w:pPr>
              <w:rPr>
                <w:rFonts w:cstheme="minorHAnsi"/>
                <w:sz w:val="18"/>
                <w:szCs w:val="18"/>
              </w:rPr>
            </w:pPr>
            <w:r>
              <w:rPr>
                <w:sz w:val="18"/>
                <w:szCs w:val="18"/>
              </w:rPr>
              <w:t>közepes</w:t>
            </w:r>
          </w:p>
        </w:tc>
        <w:tc>
          <w:tcPr>
            <w:tcW w:w="2266" w:type="dxa"/>
          </w:tcPr>
          <w:p w14:paraId="6D7388E6" w14:textId="77777777" w:rsidR="00A23F13" w:rsidRPr="00C44EAB" w:rsidRDefault="00A23F13" w:rsidP="008440CE">
            <w:pPr>
              <w:rPr>
                <w:rFonts w:cstheme="minorHAnsi"/>
                <w:sz w:val="18"/>
                <w:szCs w:val="18"/>
              </w:rPr>
            </w:pPr>
            <w:r w:rsidRPr="005B4E91">
              <w:rPr>
                <w:bCs/>
                <w:sz w:val="18"/>
                <w:szCs w:val="18"/>
              </w:rPr>
              <w:t>Tudatos és kitartó együttműködési gesztusok és fórumok sorozatos alkalmazása, közös tanulmányok, stratégiák készítése</w:t>
            </w:r>
            <w:r>
              <w:rPr>
                <w:bCs/>
                <w:sz w:val="18"/>
                <w:szCs w:val="18"/>
              </w:rPr>
              <w:t>, együttműködési szándéknyilatkozatok kötése</w:t>
            </w:r>
          </w:p>
        </w:tc>
      </w:tr>
      <w:tr w:rsidR="00A23F13" w:rsidRPr="00C44EAB" w14:paraId="70F32074" w14:textId="77777777" w:rsidTr="008440CE">
        <w:tc>
          <w:tcPr>
            <w:tcW w:w="2265" w:type="dxa"/>
          </w:tcPr>
          <w:p w14:paraId="3572DDCD" w14:textId="77777777" w:rsidR="00A23F13" w:rsidRPr="00C44EAB" w:rsidRDefault="00A23F13" w:rsidP="008440CE">
            <w:pPr>
              <w:rPr>
                <w:rFonts w:cstheme="minorHAnsi"/>
                <w:sz w:val="18"/>
                <w:szCs w:val="18"/>
              </w:rPr>
            </w:pPr>
            <w:r>
              <w:rPr>
                <w:sz w:val="18"/>
                <w:szCs w:val="18"/>
              </w:rPr>
              <w:t>T3 – Nő a részvételi tervezés formális jellege, elmarad a döntésekhez szükséges tájékoztatás, érdektelen lakosság</w:t>
            </w:r>
          </w:p>
        </w:tc>
        <w:tc>
          <w:tcPr>
            <w:tcW w:w="3259" w:type="dxa"/>
          </w:tcPr>
          <w:p w14:paraId="12B3C835" w14:textId="25257503" w:rsidR="00A23F13" w:rsidRPr="00C44EAB" w:rsidRDefault="00A23F13" w:rsidP="008440CE">
            <w:pPr>
              <w:rPr>
                <w:rFonts w:cstheme="minorHAnsi"/>
                <w:sz w:val="18"/>
                <w:szCs w:val="18"/>
              </w:rPr>
            </w:pPr>
            <w:r w:rsidRPr="00492573">
              <w:rPr>
                <w:sz w:val="18"/>
                <w:szCs w:val="18"/>
              </w:rPr>
              <w:t>A helyi lakosság bevonásának gyakorlata még igen kezdeti fázisban van és ezért számos hibával terhelt a folyamat. A formális jelleg elveszi az érintettek kedvét a részvételtől, apatikussá válnak.</w:t>
            </w:r>
          </w:p>
        </w:tc>
        <w:tc>
          <w:tcPr>
            <w:tcW w:w="1272" w:type="dxa"/>
            <w:vAlign w:val="center"/>
          </w:tcPr>
          <w:p w14:paraId="16145EB7" w14:textId="77777777" w:rsidR="00A23F13" w:rsidRPr="00C44EAB" w:rsidRDefault="00A23F13" w:rsidP="008440CE">
            <w:pPr>
              <w:rPr>
                <w:rFonts w:cstheme="minorHAnsi"/>
                <w:sz w:val="18"/>
                <w:szCs w:val="18"/>
              </w:rPr>
            </w:pPr>
            <w:r>
              <w:rPr>
                <w:sz w:val="18"/>
                <w:szCs w:val="18"/>
              </w:rPr>
              <w:t>közepes</w:t>
            </w:r>
          </w:p>
        </w:tc>
        <w:tc>
          <w:tcPr>
            <w:tcW w:w="2266" w:type="dxa"/>
          </w:tcPr>
          <w:p w14:paraId="26825492" w14:textId="77777777" w:rsidR="00A23F13" w:rsidRPr="00C44EAB" w:rsidRDefault="00A23F13" w:rsidP="008440CE">
            <w:pPr>
              <w:rPr>
                <w:rFonts w:cstheme="minorHAnsi"/>
                <w:sz w:val="18"/>
                <w:szCs w:val="18"/>
              </w:rPr>
            </w:pPr>
            <w:r>
              <w:rPr>
                <w:sz w:val="18"/>
                <w:szCs w:val="18"/>
              </w:rPr>
              <w:t>Kommunikációs stratégia készítése, az önkormányzati szereplők képzése, érzékenyítése</w:t>
            </w:r>
          </w:p>
        </w:tc>
      </w:tr>
      <w:tr w:rsidR="00A23F13" w:rsidRPr="00C44EAB" w14:paraId="1C7A4B4B" w14:textId="77777777" w:rsidTr="008440CE">
        <w:tc>
          <w:tcPr>
            <w:tcW w:w="2265" w:type="dxa"/>
          </w:tcPr>
          <w:p w14:paraId="3A3103EB" w14:textId="5B808827" w:rsidR="00A23F13" w:rsidRPr="00C44EAB" w:rsidRDefault="00A23F13" w:rsidP="008440CE">
            <w:pPr>
              <w:rPr>
                <w:rFonts w:cstheme="minorHAnsi"/>
                <w:sz w:val="18"/>
                <w:szCs w:val="18"/>
              </w:rPr>
            </w:pPr>
            <w:r>
              <w:rPr>
                <w:sz w:val="18"/>
                <w:szCs w:val="18"/>
              </w:rPr>
              <w:t xml:space="preserve">T4 - </w:t>
            </w:r>
            <w:r w:rsidRPr="005F2913">
              <w:rPr>
                <w:sz w:val="18"/>
                <w:szCs w:val="18"/>
              </w:rPr>
              <w:t>A partnerségi folyamat során az érdekelt résztvevők bevonásával készített stratégia nagyrészt nem valósul meg</w:t>
            </w:r>
          </w:p>
        </w:tc>
        <w:tc>
          <w:tcPr>
            <w:tcW w:w="3259" w:type="dxa"/>
          </w:tcPr>
          <w:p w14:paraId="057018EE" w14:textId="72104FA0" w:rsidR="00A23F13" w:rsidRPr="00C44EAB" w:rsidRDefault="00A23F13" w:rsidP="008440CE">
            <w:pPr>
              <w:rPr>
                <w:rFonts w:cstheme="minorHAnsi"/>
                <w:sz w:val="18"/>
                <w:szCs w:val="18"/>
              </w:rPr>
            </w:pPr>
            <w:r w:rsidRPr="007477CC">
              <w:rPr>
                <w:sz w:val="18"/>
                <w:szCs w:val="18"/>
              </w:rPr>
              <w:t>A résztvevők bevonása kudarcos lesz és nehezen visszaállítható a bizalom</w:t>
            </w:r>
          </w:p>
        </w:tc>
        <w:tc>
          <w:tcPr>
            <w:tcW w:w="1272" w:type="dxa"/>
            <w:vAlign w:val="center"/>
          </w:tcPr>
          <w:p w14:paraId="38790BAC" w14:textId="77777777" w:rsidR="00A23F13" w:rsidRPr="00C44EAB" w:rsidRDefault="00A23F13" w:rsidP="008440CE">
            <w:pPr>
              <w:rPr>
                <w:rFonts w:cstheme="minorHAnsi"/>
                <w:sz w:val="18"/>
                <w:szCs w:val="18"/>
              </w:rPr>
            </w:pPr>
            <w:r>
              <w:rPr>
                <w:sz w:val="18"/>
                <w:szCs w:val="18"/>
              </w:rPr>
              <w:t>közepes</w:t>
            </w:r>
          </w:p>
        </w:tc>
        <w:tc>
          <w:tcPr>
            <w:tcW w:w="2266" w:type="dxa"/>
          </w:tcPr>
          <w:p w14:paraId="16C19B94" w14:textId="77777777" w:rsidR="00A23F13" w:rsidRPr="00C44EAB" w:rsidRDefault="00A23F13" w:rsidP="008440CE">
            <w:pPr>
              <w:rPr>
                <w:rFonts w:cstheme="minorHAnsi"/>
                <w:sz w:val="18"/>
                <w:szCs w:val="18"/>
              </w:rPr>
            </w:pPr>
            <w:r>
              <w:rPr>
                <w:sz w:val="18"/>
                <w:szCs w:val="18"/>
              </w:rPr>
              <w:t>Reális célok kitűzése, valamint a tervezett beruházások távlati hasznosításának tervezése (épülethasznosítás, távlati célokat szolgáló ösztöndíjrendszer stb.)</w:t>
            </w:r>
          </w:p>
        </w:tc>
      </w:tr>
    </w:tbl>
    <w:p w14:paraId="2DC93AB0" w14:textId="77777777" w:rsidR="005564A1" w:rsidRDefault="005564A1" w:rsidP="005564A1">
      <w:pPr>
        <w:rPr>
          <w:lang w:eastAsia="hu-HU"/>
        </w:rPr>
        <w:sectPr w:rsidR="005564A1" w:rsidSect="00BF3303">
          <w:headerReference w:type="default" r:id="rId120"/>
          <w:pgSz w:w="11906" w:h="16838"/>
          <w:pgMar w:top="1417" w:right="1417" w:bottom="1417" w:left="1417" w:header="708" w:footer="708" w:gutter="0"/>
          <w:cols w:space="708"/>
          <w:docGrid w:linePitch="360"/>
        </w:sectPr>
      </w:pPr>
    </w:p>
    <w:p w14:paraId="1BDD2BEF" w14:textId="77777777" w:rsidR="0046113E" w:rsidRDefault="00FB00C8" w:rsidP="0056301B">
      <w:pPr>
        <w:pStyle w:val="Cmsor1"/>
        <w:rPr>
          <w:rFonts w:eastAsia="Times New Roman"/>
          <w:lang w:eastAsia="hu-HU"/>
        </w:rPr>
      </w:pPr>
      <w:bookmarkStart w:id="76" w:name="_Toc174080874"/>
      <w:r>
        <w:rPr>
          <w:rFonts w:eastAsia="Times New Roman"/>
          <w:lang w:eastAsia="hu-HU"/>
        </w:rPr>
        <w:lastRenderedPageBreak/>
        <w:t>A megvalósítás eszözei</w:t>
      </w:r>
      <w:r w:rsidR="00C929D6">
        <w:rPr>
          <w:rFonts w:eastAsia="Times New Roman"/>
          <w:lang w:eastAsia="hu-HU"/>
        </w:rPr>
        <w:t>,</w:t>
      </w:r>
      <w:r>
        <w:rPr>
          <w:rFonts w:eastAsia="Times New Roman"/>
          <w:lang w:eastAsia="hu-HU"/>
        </w:rPr>
        <w:t xml:space="preserve"> nyomon követés</w:t>
      </w:r>
      <w:bookmarkEnd w:id="76"/>
    </w:p>
    <w:p w14:paraId="07D14B1C" w14:textId="77777777" w:rsidR="00BE298D" w:rsidRDefault="00BE298D" w:rsidP="00BE298D">
      <w:pPr>
        <w:pStyle w:val="Cmsor2"/>
        <w:numPr>
          <w:ilvl w:val="0"/>
          <w:numId w:val="0"/>
        </w:numPr>
        <w:jc w:val="both"/>
        <w:rPr>
          <w:rFonts w:eastAsia="Times New Roman"/>
          <w:lang w:eastAsia="hu-HU"/>
        </w:rPr>
      </w:pPr>
      <w:bookmarkStart w:id="77" w:name="_Toc422996913"/>
      <w:bookmarkStart w:id="78" w:name="_Toc174080875"/>
      <w:r>
        <w:rPr>
          <w:rFonts w:eastAsia="Times New Roman"/>
          <w:lang w:eastAsia="hu-HU"/>
        </w:rPr>
        <w:t xml:space="preserve">5.1 </w:t>
      </w:r>
      <w:r w:rsidRPr="0058559A">
        <w:rPr>
          <w:rFonts w:eastAsia="Times New Roman"/>
          <w:lang w:eastAsia="hu-HU"/>
        </w:rPr>
        <w:t>A célok elérését szolgáló fejlesztési és nem beruházási jellegű önkormányzati tevékenységek</w:t>
      </w:r>
      <w:bookmarkEnd w:id="77"/>
      <w:bookmarkEnd w:id="78"/>
    </w:p>
    <w:p w14:paraId="033B32BD" w14:textId="77777777" w:rsidR="00BE298D" w:rsidRDefault="00BE298D" w:rsidP="00BE298D">
      <w:pPr>
        <w:pStyle w:val="Alcm"/>
        <w:rPr>
          <w:lang w:eastAsia="hu-HU"/>
        </w:rPr>
      </w:pPr>
      <w:r>
        <w:rPr>
          <w:lang w:eastAsia="hu-HU"/>
        </w:rPr>
        <w:t>Tervek, tanulmányok készítése</w:t>
      </w:r>
    </w:p>
    <w:p w14:paraId="11162DAB" w14:textId="1242EE05" w:rsidR="00BE298D" w:rsidRDefault="00BE298D" w:rsidP="00BE298D">
      <w:pPr>
        <w:rPr>
          <w:lang w:eastAsia="hu-HU"/>
        </w:rPr>
      </w:pPr>
      <w:r>
        <w:rPr>
          <w:lang w:eastAsia="hu-HU"/>
        </w:rPr>
        <w:t>A projektek megvalósításához feltétlenül szükségesek tervek, tanulmányok. Az építési tevékenységgel összefüggő tervek esetében elengedhetetlen a</w:t>
      </w:r>
      <w:r w:rsidR="005F49E2">
        <w:rPr>
          <w:lang w:eastAsia="hu-HU"/>
        </w:rPr>
        <w:t xml:space="preserve"> </w:t>
      </w:r>
      <w:r w:rsidRPr="002D27A0">
        <w:rPr>
          <w:b/>
          <w:lang w:eastAsia="hu-HU"/>
        </w:rPr>
        <w:t xml:space="preserve">településrendezési eszközök </w:t>
      </w:r>
      <w:r w:rsidR="005F49E2">
        <w:rPr>
          <w:b/>
          <w:lang w:eastAsia="hu-HU"/>
        </w:rPr>
        <w:t>rendelkezésre állása</w:t>
      </w:r>
      <w:r w:rsidRPr="002D27A0">
        <w:rPr>
          <w:b/>
          <w:lang w:eastAsia="hu-HU"/>
        </w:rPr>
        <w:t xml:space="preserve"> </w:t>
      </w:r>
      <w:r>
        <w:rPr>
          <w:lang w:eastAsia="hu-HU"/>
        </w:rPr>
        <w:t>igazodva a jogszabályi környezethez</w:t>
      </w:r>
      <w:r w:rsidR="005F49E2">
        <w:rPr>
          <w:lang w:eastAsia="hu-HU"/>
        </w:rPr>
        <w:t xml:space="preserve">. </w:t>
      </w:r>
      <w:r>
        <w:rPr>
          <w:lang w:eastAsia="hu-HU"/>
        </w:rPr>
        <w:t>A tervezett Sport utcai lakóterület már bekerült a 2022</w:t>
      </w:r>
      <w:r w:rsidR="005F49E2">
        <w:rPr>
          <w:lang w:eastAsia="hu-HU"/>
        </w:rPr>
        <w:t>.</w:t>
      </w:r>
      <w:r>
        <w:rPr>
          <w:lang w:eastAsia="hu-HU"/>
        </w:rPr>
        <w:t xml:space="preserve"> évi HÉSZ beépítésre szánt területeinek sorába. Bizonyos projektek megvalósítása a településszerkezeti tervben rögzített területfelhasználás felülvizsgálatát is szükségessé teheti.</w:t>
      </w:r>
    </w:p>
    <w:p w14:paraId="1AE2A4A9" w14:textId="77777777" w:rsidR="00BE298D" w:rsidRDefault="00BE298D" w:rsidP="00BE298D">
      <w:pPr>
        <w:rPr>
          <w:lang w:eastAsia="hu-HU"/>
        </w:rPr>
      </w:pPr>
      <w:r w:rsidRPr="000B296F">
        <w:rPr>
          <w:lang w:eastAsia="hu-HU"/>
        </w:rPr>
        <w:t xml:space="preserve">A városmag egységes </w:t>
      </w:r>
      <w:proofErr w:type="spellStart"/>
      <w:r w:rsidRPr="000B296F">
        <w:rPr>
          <w:lang w:eastAsia="hu-HU"/>
        </w:rPr>
        <w:t>arculatának</w:t>
      </w:r>
      <w:proofErr w:type="spellEnd"/>
      <w:r w:rsidRPr="000B296F">
        <w:rPr>
          <w:lang w:eastAsia="hu-HU"/>
        </w:rPr>
        <w:t xml:space="preserve"> kialakítása</w:t>
      </w:r>
      <w:r>
        <w:rPr>
          <w:lang w:eastAsia="hu-HU"/>
        </w:rPr>
        <w:t xml:space="preserve"> érdekében az akcióterület egyes részeire (műemlék-együttes környezetének közterületei, fő közlekedési utak csomópontja, angolkert) szükség lehet a közterület-alakítási terv elkészítésére. Több </w:t>
      </w:r>
      <w:r w:rsidRPr="002D27A0">
        <w:rPr>
          <w:b/>
          <w:lang w:eastAsia="hu-HU"/>
        </w:rPr>
        <w:t>közterület-alakítási terv</w:t>
      </w:r>
      <w:r>
        <w:rPr>
          <w:lang w:eastAsia="hu-HU"/>
        </w:rPr>
        <w:t xml:space="preserve"> is készíthető a terület jellegzetességétől, adottságától függően, figyelemmel a költségekre. A közterület-alakítási terv kedvező hatása jelentős lehet: a terv alapján kialakított egységes arculat vonzóvá teheti a várost és ezáltal megnövelheti a városba látogató turisták számát. </w:t>
      </w:r>
    </w:p>
    <w:p w14:paraId="03D39FF8" w14:textId="60A26AA2" w:rsidR="00BE298D" w:rsidRDefault="00BE298D" w:rsidP="00BE298D">
      <w:pPr>
        <w:rPr>
          <w:lang w:eastAsia="hu-HU"/>
        </w:rPr>
      </w:pPr>
      <w:r>
        <w:rPr>
          <w:lang w:eastAsia="hu-HU"/>
        </w:rPr>
        <w:t xml:space="preserve">A </w:t>
      </w:r>
      <w:r w:rsidR="002F359F">
        <w:rPr>
          <w:lang w:eastAsia="hu-HU"/>
        </w:rPr>
        <w:t xml:space="preserve">klímastratégia mellett a </w:t>
      </w:r>
      <w:r w:rsidRPr="00AC452A">
        <w:rPr>
          <w:lang w:eastAsia="hu-HU"/>
        </w:rPr>
        <w:t>SECAP</w:t>
      </w:r>
      <w:r>
        <w:rPr>
          <w:lang w:eastAsia="hu-HU"/>
        </w:rPr>
        <w:t xml:space="preserve"> rendkívül fontos eszköz az energiahatékonyság növelése, megújuló energiatermelés támogatásának elnyerése érdekében. </w:t>
      </w:r>
      <w:r w:rsidRPr="00AC452A">
        <w:rPr>
          <w:lang w:eastAsia="hu-HU"/>
        </w:rPr>
        <w:t>A Fenntartható Energia és Klíma Akciótervet az Európai Polgármesterek Szövetsége (</w:t>
      </w:r>
      <w:proofErr w:type="spellStart"/>
      <w:r w:rsidRPr="00AC452A">
        <w:rPr>
          <w:lang w:eastAsia="hu-HU"/>
        </w:rPr>
        <w:t>Covenant</w:t>
      </w:r>
      <w:proofErr w:type="spellEnd"/>
      <w:r w:rsidRPr="00AC452A">
        <w:rPr>
          <w:lang w:eastAsia="hu-HU"/>
        </w:rPr>
        <w:t xml:space="preserve"> of </w:t>
      </w:r>
      <w:proofErr w:type="spellStart"/>
      <w:r w:rsidRPr="00AC452A">
        <w:rPr>
          <w:lang w:eastAsia="hu-HU"/>
        </w:rPr>
        <w:t>Mayors</w:t>
      </w:r>
      <w:proofErr w:type="spellEnd"/>
      <w:r w:rsidRPr="00AC452A">
        <w:rPr>
          <w:lang w:eastAsia="hu-HU"/>
        </w:rPr>
        <w:t>) dolgozta ki.  A terv az energiahatékonysági intézkedések mellett a klímaváltozáshoz való alkalmazkodással is foglalkozik.  Felméri a települések jelenlegi energetikai helyzetét, megoldási javaslatokat nyújt az energiafelhasználás mérsékléséhez, és a káros klímahatások elleni védekezéshez. </w:t>
      </w:r>
    </w:p>
    <w:p w14:paraId="68ACA5E3" w14:textId="2AC8D9EB" w:rsidR="00BE298D" w:rsidRDefault="00BE298D" w:rsidP="00BE298D">
      <w:pPr>
        <w:rPr>
          <w:lang w:eastAsia="hu-HU"/>
        </w:rPr>
      </w:pPr>
      <w:r>
        <w:rPr>
          <w:lang w:eastAsia="hu-HU"/>
        </w:rPr>
        <w:t>A partnerségi egyeztetési folyamat során számos közlekedést érintő probléma (parkolás, nagy átmenő forgalom, kerékpárút-hálózatfejlesztés, közösségi közlekedés stb.) merült fel. Ezek megoldása érdekében javasolt Fenntartható Városi Mobilitási Terv (SUMP) elkészítése</w:t>
      </w:r>
      <w:r w:rsidR="00E36768">
        <w:rPr>
          <w:lang w:eastAsia="hu-HU"/>
        </w:rPr>
        <w:t>, amit a jelenlegi dokumentum tartalmaz.</w:t>
      </w:r>
      <w:r>
        <w:rPr>
          <w:lang w:eastAsia="hu-HU"/>
        </w:rPr>
        <w:t xml:space="preserve"> </w:t>
      </w:r>
      <w:r w:rsidR="00E36768">
        <w:rPr>
          <w:lang w:eastAsia="hu-HU"/>
        </w:rPr>
        <w:t>A SUMP a</w:t>
      </w:r>
      <w:r>
        <w:rPr>
          <w:lang w:eastAsia="hu-HU"/>
        </w:rPr>
        <w:t xml:space="preserve"> meglévő közlekedési infrastruktúrák kezelésével hatékonyabbá teszi a szolgáltatásokat, költséghatékonyabb működést segít elő.</w:t>
      </w:r>
    </w:p>
    <w:p w14:paraId="4264E987" w14:textId="77777777" w:rsidR="00BE298D" w:rsidRDefault="00BE298D" w:rsidP="00BE298D">
      <w:pPr>
        <w:rPr>
          <w:lang w:eastAsia="hu-HU"/>
        </w:rPr>
      </w:pPr>
      <w:r>
        <w:rPr>
          <w:lang w:eastAsia="hu-HU"/>
        </w:rPr>
        <w:t>Térségi turisztikai stratégia, program és cselekvési terv célszerű, beleértve a marketing, TDM kidolgozását, amit a jelenlegi dokumentum tartalmaz. Fontos része a szereplői, partneri hálózat kiterjesztése annak érdekében, hogy a párhuzamos fejlesztések elkerülhetők legyenek. Célja a tervszerű, távlatos lépések érdekében a helyi gazdaság potenciáljának innovatív hasznosítása.</w:t>
      </w:r>
    </w:p>
    <w:p w14:paraId="345FC7BF" w14:textId="77777777" w:rsidR="00BE298D" w:rsidRDefault="00BE298D" w:rsidP="00BE298D">
      <w:pPr>
        <w:rPr>
          <w:lang w:eastAsia="hu-HU"/>
        </w:rPr>
      </w:pPr>
      <w:r>
        <w:rPr>
          <w:lang w:eastAsia="hu-HU"/>
        </w:rPr>
        <w:t xml:space="preserve">A közösségi tervezés eszközének alkalmazása az uniós tervezésben kötelező elem. A lakosság és a további tervezésben érdekelt szereplők bevonásával elérhető, hogy bizalom alakul ki a résztvevők között, amelynek bázisa az információáramlás. E módszerrel elérhető, hogy a tervezett fejlesztéseket a helyiek </w:t>
      </w:r>
      <w:proofErr w:type="spellStart"/>
      <w:r>
        <w:rPr>
          <w:lang w:eastAsia="hu-HU"/>
        </w:rPr>
        <w:t>magukénak</w:t>
      </w:r>
      <w:proofErr w:type="spellEnd"/>
      <w:r>
        <w:rPr>
          <w:lang w:eastAsia="hu-HU"/>
        </w:rPr>
        <w:t xml:space="preserve"> érezzék. Fontos e téren a fiatalok véleményének ismerete és figyelembevétele, hiszen ők a város jövőbeli lakossága és e lépéssel növelhető a kötődésük a helyi közösséghez.</w:t>
      </w:r>
    </w:p>
    <w:p w14:paraId="597EACD9" w14:textId="77777777" w:rsidR="00BE298D" w:rsidRDefault="00BE298D" w:rsidP="00BE298D">
      <w:pPr>
        <w:pStyle w:val="Alcm"/>
        <w:rPr>
          <w:lang w:eastAsia="hu-HU"/>
        </w:rPr>
      </w:pPr>
      <w:r>
        <w:rPr>
          <w:lang w:eastAsia="hu-HU"/>
        </w:rPr>
        <w:lastRenderedPageBreak/>
        <w:t>Helyi jogszabályok megalkotása</w:t>
      </w:r>
    </w:p>
    <w:p w14:paraId="6BB9DF17" w14:textId="50A7EC68" w:rsidR="00BE298D" w:rsidRDefault="00BE298D" w:rsidP="00BE298D">
      <w:pPr>
        <w:rPr>
          <w:lang w:eastAsia="hu-HU"/>
        </w:rPr>
      </w:pPr>
      <w:r>
        <w:rPr>
          <w:lang w:eastAsia="hu-HU"/>
        </w:rPr>
        <w:t>Kisbér számos helyi építészeti örökséggel rendelkezik a 2011-ben készített örökségvédelmi hatástanulmány szerint. Ezzel kapcsolatban a 2015</w:t>
      </w:r>
      <w:r w:rsidR="00384F86">
        <w:rPr>
          <w:lang w:eastAsia="hu-HU"/>
        </w:rPr>
        <w:t>.</w:t>
      </w:r>
      <w:r>
        <w:rPr>
          <w:lang w:eastAsia="hu-HU"/>
        </w:rPr>
        <w:t xml:space="preserve"> évi ITS javasolta értékvédelmi rendelet megalkotását. Kisbér Város Önkormányzatának Képviselő-testülete 1/2018 (I.19.) határozatával elfogadta a településkép védelméről szóló rendeletet, amely 2024.04.16.-tól hatályos.</w:t>
      </w:r>
    </w:p>
    <w:p w14:paraId="54B06286" w14:textId="77777777" w:rsidR="00BE298D" w:rsidRDefault="00BE298D" w:rsidP="00BE298D">
      <w:pPr>
        <w:pStyle w:val="Alcm"/>
        <w:rPr>
          <w:lang w:eastAsia="hu-HU"/>
        </w:rPr>
      </w:pPr>
      <w:r>
        <w:rPr>
          <w:lang w:eastAsia="hu-HU"/>
        </w:rPr>
        <w:t>Önkormányzati ingatlanok</w:t>
      </w:r>
    </w:p>
    <w:p w14:paraId="0DC0A18C" w14:textId="77777777" w:rsidR="00BE298D" w:rsidRPr="00A346E7" w:rsidRDefault="55F9231D" w:rsidP="00BE298D">
      <w:pPr>
        <w:rPr>
          <w:lang w:eastAsia="hu-HU"/>
        </w:rPr>
      </w:pPr>
      <w:r w:rsidRPr="55F9231D">
        <w:rPr>
          <w:b/>
          <w:bCs/>
          <w:lang w:eastAsia="hu-HU"/>
        </w:rPr>
        <w:t>Az alulhasznosított önkormányzati telkek, építmények egyes fejlesztések kitűnő helyszíne lehet.</w:t>
      </w:r>
      <w:r w:rsidRPr="55F9231D">
        <w:rPr>
          <w:lang w:eastAsia="hu-HU"/>
        </w:rPr>
        <w:t xml:space="preserve"> A jelenleg üresen álló Pékház, az átköltöztetendő rendőrség épületének hasznosítására szerepel példa a tervben. Ugyanakkor a szociális szövetkezet – amennyiben feldolgozó részleggel kívánják beindítani – szükségessé teszi más kihasználatlan önkormányzati ingatlan igénybevételét. A megfelelő vagyongazdálkodáshoz új ingatlanok beszerzésére is szükség lehet. Konkrét példa a plébániaház megvásárlása, de a hosszú távú célok megvalósítása érdekében már most célszerű feltérképezni a lehetőséget </w:t>
      </w:r>
      <w:r w:rsidRPr="55F9231D">
        <w:rPr>
          <w:b/>
          <w:bCs/>
          <w:lang w:eastAsia="hu-HU"/>
        </w:rPr>
        <w:t>az egykori honvédelmi bázis</w:t>
      </w:r>
      <w:r w:rsidRPr="55F9231D">
        <w:rPr>
          <w:lang w:eastAsia="hu-HU"/>
        </w:rPr>
        <w:t xml:space="preserve"> területének megszerzésére.</w:t>
      </w:r>
    </w:p>
    <w:p w14:paraId="0D4DAC94" w14:textId="21F2F1A3" w:rsidR="55F9231D" w:rsidRDefault="55F9231D" w:rsidP="55F9231D">
      <w:pPr>
        <w:rPr>
          <w:lang w:eastAsia="hu-HU"/>
        </w:rPr>
      </w:pPr>
    </w:p>
    <w:p w14:paraId="32023CCB" w14:textId="77777777" w:rsidR="00BE298D" w:rsidRDefault="00BE298D" w:rsidP="00BE298D">
      <w:pPr>
        <w:pStyle w:val="Alcm"/>
        <w:rPr>
          <w:lang w:eastAsia="hu-HU"/>
        </w:rPr>
      </w:pPr>
      <w:r>
        <w:rPr>
          <w:lang w:eastAsia="hu-HU"/>
        </w:rPr>
        <w:t>Fejlesztések közös finanszírozása</w:t>
      </w:r>
    </w:p>
    <w:p w14:paraId="1AE315C9" w14:textId="77777777" w:rsidR="00BE298D" w:rsidRDefault="00BE298D" w:rsidP="00BE298D">
      <w:pPr>
        <w:rPr>
          <w:lang w:eastAsia="hu-HU"/>
        </w:rPr>
      </w:pPr>
      <w:r>
        <w:rPr>
          <w:lang w:eastAsia="hu-HU"/>
        </w:rPr>
        <w:t xml:space="preserve">Bizonyos fejlesztésekbe (azok finanszírozásába) célszerű az érintett telkek tulajdonosait, vállalkozókat is bevonni, főképpen, ha az adott fejlesztés közvetlenül jótékony hatást gyakorol az adott vállalkozásra (pl. közterület-felújítás). Itt jegyzendő meg, hogy a településrendezési terv készítésével, vagy módosításával járó beruházások megkezdése előtt </w:t>
      </w:r>
      <w:r w:rsidRPr="008F5C47">
        <w:rPr>
          <w:b/>
          <w:lang w:eastAsia="hu-HU"/>
        </w:rPr>
        <w:t>településrendezési szerződést</w:t>
      </w:r>
      <w:r>
        <w:rPr>
          <w:lang w:eastAsia="hu-HU"/>
        </w:rPr>
        <w:t xml:space="preserve"> célszerű kötni a vállalkozóval, melynek keretén belül tisztázhatók az önkormányzat és a vállalkozó fejlesztéssel kapcsolatos kötelezettségei és a finanszírozás kérdése.</w:t>
      </w:r>
    </w:p>
    <w:p w14:paraId="14C771ED" w14:textId="477CE91F" w:rsidR="00BE298D" w:rsidRDefault="55F9231D" w:rsidP="00BE298D">
      <w:pPr>
        <w:rPr>
          <w:lang w:eastAsia="hu-HU"/>
        </w:rPr>
      </w:pPr>
      <w:r w:rsidRPr="55F9231D">
        <w:rPr>
          <w:lang w:eastAsia="hu-HU"/>
        </w:rPr>
        <w:t xml:space="preserve">Minden járási szerepkörű fejlesztésnél meg kell vizsgálni a vonzott, szomszédos településekkel való együttműködést. Ilyen például az Ászár településsel való kooperáció bizonyos elkerülhetetlen területeken (pl.: elkerülő- és kerékpárút, vízrendezés, piactér), illetve további kölcsönös előnyök mentén (tájrendezés, kultúra, turizmus, közszolgáltatások: pl.: bölcsőde). </w:t>
      </w:r>
    </w:p>
    <w:p w14:paraId="1346FB9B" w14:textId="1A548756" w:rsidR="55F9231D" w:rsidRDefault="55F9231D" w:rsidP="55F9231D">
      <w:pPr>
        <w:rPr>
          <w:lang w:eastAsia="hu-HU"/>
        </w:rPr>
      </w:pPr>
    </w:p>
    <w:p w14:paraId="426A4386" w14:textId="77777777" w:rsidR="00BE298D" w:rsidRDefault="00BE298D" w:rsidP="00BE298D">
      <w:pPr>
        <w:pStyle w:val="Alcm"/>
        <w:rPr>
          <w:lang w:eastAsia="hu-HU"/>
        </w:rPr>
      </w:pPr>
      <w:r>
        <w:rPr>
          <w:lang w:eastAsia="hu-HU"/>
        </w:rPr>
        <w:t>Térinformatika</w:t>
      </w:r>
    </w:p>
    <w:p w14:paraId="01AD4EE4" w14:textId="24D99CD3" w:rsidR="00BE298D" w:rsidRPr="00785907" w:rsidRDefault="00BE298D" w:rsidP="00BE298D">
      <w:pPr>
        <w:rPr>
          <w:lang w:eastAsia="hu-HU"/>
        </w:rPr>
      </w:pPr>
      <w:r>
        <w:rPr>
          <w:lang w:eastAsia="hu-HU"/>
        </w:rPr>
        <w:t>Térinformatikai rendszer felépítése a város életének szerteágazó területén szolgálja az információáramlást, a döntések meghozatalának jobb alátámasztását, ezáltal annak megkönnyítését. Segítségével a város üzemeltetésének /költség/hatékonysága növelhető.</w:t>
      </w:r>
    </w:p>
    <w:p w14:paraId="70B820D2" w14:textId="77777777" w:rsidR="00BE298D" w:rsidRDefault="00BE298D" w:rsidP="00BE298D">
      <w:pPr>
        <w:pStyle w:val="Cmsor2"/>
        <w:rPr>
          <w:rFonts w:eastAsia="Times New Roman"/>
          <w:lang w:eastAsia="hu-HU"/>
        </w:rPr>
      </w:pPr>
      <w:bookmarkStart w:id="79" w:name="_Toc422996914"/>
      <w:bookmarkStart w:id="80" w:name="_Toc174080876"/>
      <w:r w:rsidRPr="0058559A">
        <w:rPr>
          <w:rFonts w:eastAsia="Times New Roman"/>
          <w:lang w:eastAsia="hu-HU"/>
        </w:rPr>
        <w:t>A</w:t>
      </w:r>
      <w:r>
        <w:rPr>
          <w:rFonts w:eastAsia="Times New Roman"/>
          <w:lang w:eastAsia="hu-HU"/>
        </w:rPr>
        <w:t xml:space="preserve"> </w:t>
      </w:r>
      <w:r w:rsidRPr="0058559A">
        <w:rPr>
          <w:rFonts w:eastAsia="Times New Roman"/>
          <w:lang w:eastAsia="hu-HU"/>
        </w:rPr>
        <w:t>stratégia megvalósításának szervezeti keretei</w:t>
      </w:r>
      <w:bookmarkEnd w:id="79"/>
      <w:bookmarkEnd w:id="80"/>
    </w:p>
    <w:p w14:paraId="62D007A2" w14:textId="467CD593" w:rsidR="00BE298D" w:rsidRDefault="00BE298D" w:rsidP="00BE298D">
      <w:pPr>
        <w:rPr>
          <w:lang w:eastAsia="hu-HU"/>
        </w:rPr>
      </w:pPr>
      <w:r>
        <w:rPr>
          <w:lang w:eastAsia="hu-HU"/>
        </w:rPr>
        <w:t xml:space="preserve">A stratégia végrehajtásának sikeressége alapvetően a felépített intézmény-, kompetencia- és felelősségrendszer felépítésétől, hatékonyságától függ. Ennek érdekében </w:t>
      </w:r>
      <w:r w:rsidRPr="0061427E">
        <w:rPr>
          <w:b/>
          <w:lang w:eastAsia="hu-HU"/>
        </w:rPr>
        <w:t>célszerű felépíteni egy stratégiai és egy operatív menedzsmentet.</w:t>
      </w:r>
      <w:r>
        <w:rPr>
          <w:lang w:eastAsia="hu-HU"/>
        </w:rPr>
        <w:t xml:space="preserve"> A stratégiai menedzsment a stratégia folyamatos megvalósulását felügyeli (monitoring szerep). A stratégiai menedzsment célszerűen ugyanazon </w:t>
      </w:r>
      <w:r>
        <w:rPr>
          <w:lang w:eastAsia="hu-HU"/>
        </w:rPr>
        <w:lastRenderedPageBreak/>
        <w:t xml:space="preserve">személyek alkotják, akik az ITS tervezés részvételi folyamatában a stratégiai </w:t>
      </w:r>
      <w:r w:rsidR="000954A1">
        <w:rPr>
          <w:lang w:eastAsia="hu-HU"/>
        </w:rPr>
        <w:t>tervezésben vettek részt.</w:t>
      </w:r>
      <w:r>
        <w:rPr>
          <w:lang w:eastAsia="hu-HU"/>
        </w:rPr>
        <w:t xml:space="preserve"> Javasolt ugyanakkor a </w:t>
      </w:r>
      <w:r w:rsidRPr="00855D7C">
        <w:rPr>
          <w:b/>
          <w:lang w:eastAsia="hu-HU"/>
        </w:rPr>
        <w:t>LEADER HACS munkaszervezet vezetőjét</w:t>
      </w:r>
      <w:r>
        <w:rPr>
          <w:lang w:eastAsia="hu-HU"/>
        </w:rPr>
        <w:t xml:space="preserve"> és a </w:t>
      </w:r>
      <w:r w:rsidRPr="00855D7C">
        <w:rPr>
          <w:b/>
          <w:lang w:eastAsia="hu-HU"/>
        </w:rPr>
        <w:t xml:space="preserve">Komárom-Esztergom </w:t>
      </w:r>
      <w:r w:rsidR="000215D4">
        <w:rPr>
          <w:b/>
          <w:lang w:eastAsia="hu-HU"/>
        </w:rPr>
        <w:t>vár</w:t>
      </w:r>
      <w:r w:rsidRPr="00855D7C">
        <w:rPr>
          <w:b/>
          <w:lang w:eastAsia="hu-HU"/>
        </w:rPr>
        <w:t>megyei Önkormányzat vidékfejlesztésért felelős osztályvezetőjét</w:t>
      </w:r>
      <w:r>
        <w:rPr>
          <w:lang w:eastAsia="hu-HU"/>
        </w:rPr>
        <w:t xml:space="preserve"> is meghívni a stratégiai munkacsoportba, mivel a megvalósításban jelentős mértékben számít rájuk a város. </w:t>
      </w:r>
    </w:p>
    <w:p w14:paraId="61C1BF9F" w14:textId="77777777" w:rsidR="00BE298D" w:rsidRPr="00A32D69" w:rsidRDefault="55F9231D" w:rsidP="55F9231D">
      <w:pPr>
        <w:rPr>
          <w:lang w:eastAsia="hu-HU"/>
        </w:rPr>
      </w:pPr>
      <w:r w:rsidRPr="55F9231D">
        <w:rPr>
          <w:lang w:eastAsia="hu-HU"/>
        </w:rPr>
        <w:t>A menedzsment fő feladatai a következőképpen összegezhetők:</w:t>
      </w:r>
    </w:p>
    <w:p w14:paraId="60E11492" w14:textId="77777777" w:rsidR="00BE298D" w:rsidRPr="004166C4" w:rsidRDefault="55F9231D" w:rsidP="55F9231D">
      <w:pPr>
        <w:pStyle w:val="Felsorol"/>
        <w:rPr>
          <w:lang w:eastAsia="hu-HU"/>
        </w:rPr>
      </w:pPr>
      <w:r w:rsidRPr="55F9231D">
        <w:rPr>
          <w:lang w:eastAsia="hu-HU"/>
        </w:rPr>
        <w:t xml:space="preserve">Az ITS, valamint a célok teljesülésének és a fejlesztések megvalósulásának monitorozása, valamint hatásuk értékelése; </w:t>
      </w:r>
    </w:p>
    <w:p w14:paraId="35DF0EC4" w14:textId="77777777" w:rsidR="00BE298D" w:rsidRPr="004166C4" w:rsidRDefault="55F9231D" w:rsidP="55F9231D">
      <w:pPr>
        <w:pStyle w:val="Felsorol"/>
        <w:rPr>
          <w:lang w:eastAsia="hu-HU"/>
        </w:rPr>
      </w:pPr>
      <w:r w:rsidRPr="55F9231D">
        <w:rPr>
          <w:lang w:eastAsia="hu-HU"/>
        </w:rPr>
        <w:t xml:space="preserve"> A külső környezet (pl. jogszabályváltozás, gazdasági, társadalmi változások stb.) változásának nyomon követése, ITS-re gyakorolt hatásainak értékelése;</w:t>
      </w:r>
    </w:p>
    <w:p w14:paraId="494633FE" w14:textId="77777777" w:rsidR="00BE298D" w:rsidRPr="004166C4" w:rsidRDefault="55F9231D" w:rsidP="55F9231D">
      <w:pPr>
        <w:pStyle w:val="Felsorol"/>
        <w:rPr>
          <w:lang w:eastAsia="hu-HU"/>
        </w:rPr>
      </w:pPr>
      <w:r w:rsidRPr="55F9231D">
        <w:rPr>
          <w:lang w:eastAsia="hu-HU"/>
        </w:rPr>
        <w:t xml:space="preserve">Kisbér lakossága és gazdasága igényeinek, lehetőségeinek feltárása, azok változásainak beépítése az ITS cél- és eszközrendszerébe (erre legalább négy évenként – az uniós finanszírozási ciklus </w:t>
      </w:r>
      <w:proofErr w:type="spellStart"/>
      <w:r w:rsidRPr="55F9231D">
        <w:rPr>
          <w:lang w:eastAsia="hu-HU"/>
        </w:rPr>
        <w:t>félidejében</w:t>
      </w:r>
      <w:proofErr w:type="spellEnd"/>
      <w:r w:rsidRPr="55F9231D">
        <w:rPr>
          <w:lang w:eastAsia="hu-HU"/>
        </w:rPr>
        <w:t xml:space="preserve"> – szükség van a vonatkozó TFR rendelet alapján).</w:t>
      </w:r>
    </w:p>
    <w:p w14:paraId="2545795B" w14:textId="77777777" w:rsidR="00BE298D" w:rsidRPr="00B433EF" w:rsidRDefault="00BE298D" w:rsidP="00BE298D">
      <w:r w:rsidRPr="00B433EF">
        <w:t xml:space="preserve">A stratégiai menedzsment működésével kapcsolatban </w:t>
      </w:r>
      <w:r w:rsidRPr="00C32484">
        <w:rPr>
          <w:b/>
        </w:rPr>
        <w:t>központi kérdés a döntési kompetencia</w:t>
      </w:r>
      <w:r w:rsidRPr="00B433EF">
        <w:t xml:space="preserve">. Maga az ITS elfogadása képviselő-testületi döntéshez kötött, ugyanígy az ITS felülvizsgálathoz, módosításához is a képviselő-testület döntése szükséges. Ebből következően a stratégiai jellegű kérdésekben történő döntés kompetenciája a </w:t>
      </w:r>
      <w:r w:rsidRPr="00C32484">
        <w:rPr>
          <w:b/>
        </w:rPr>
        <w:t>képviselő-testület kezében összpontosul.</w:t>
      </w:r>
      <w:r w:rsidRPr="00B433EF">
        <w:t xml:space="preserve"> A </w:t>
      </w:r>
      <w:r w:rsidRPr="00C32484">
        <w:rPr>
          <w:b/>
        </w:rPr>
        <w:t>speciálisabb kérdésekben szakbizottságoknak kell állást foglalnia</w:t>
      </w:r>
      <w:r w:rsidRPr="00B433EF">
        <w:t xml:space="preserve"> (Gazdasági, Műszaki és Jogi Bizottság, Hánta Bizottság, Szociális, Kulturális és Ifjúsági Bizottság). </w:t>
      </w:r>
    </w:p>
    <w:p w14:paraId="754D68FA" w14:textId="77777777" w:rsidR="00BE298D" w:rsidRDefault="00BE298D" w:rsidP="00BE298D">
      <w:r w:rsidRPr="00015396">
        <w:t xml:space="preserve">Ezek a bizottságok ugyanakkor bizonyos szempontból </w:t>
      </w:r>
      <w:r w:rsidRPr="00C32484">
        <w:rPr>
          <w:b/>
        </w:rPr>
        <w:t>a társadalmi partnerség fórumai is,</w:t>
      </w:r>
      <w:r w:rsidRPr="00015396">
        <w:t xml:space="preserve"> hiszen azokban nemcsak képviselők, hanem külső tagok is közreműködnek azonos jogkörökkel. </w:t>
      </w:r>
      <w:r w:rsidRPr="00C32484">
        <w:rPr>
          <w:b/>
        </w:rPr>
        <w:t>A társadalmi partnerek bekapcsolása biztosítható a nyilvános testületi és bizottsági üléseken civil szervezetek taná</w:t>
      </w:r>
      <w:r>
        <w:rPr>
          <w:b/>
        </w:rPr>
        <w:t>cskozási jogának lehetővé tételével</w:t>
      </w:r>
      <w:r w:rsidRPr="00015396">
        <w:t xml:space="preserve"> (pl. </w:t>
      </w:r>
      <w:r w:rsidRPr="00015396">
        <w:rPr>
          <w:rFonts w:cstheme="minorHAnsi"/>
        </w:rPr>
        <w:t>Batthyány Műemlékegyüttes Védelmében Alapítvány, Kisbéri Lovas Sportegyesület stb.)</w:t>
      </w:r>
      <w:r w:rsidRPr="00015396">
        <w:t xml:space="preserve">. </w:t>
      </w:r>
      <w:r w:rsidRPr="00C32484">
        <w:rPr>
          <w:b/>
        </w:rPr>
        <w:t>Ezeket az önkormányzat SZMSZ-ben célszerű rögzíteni.</w:t>
      </w:r>
      <w:r>
        <w:t xml:space="preserve"> Igen fontos a döntés előkészítés, melyben a polgármester mellett egy városfejlesztési, műszaki ügyekkel foglalkozó iroda vagy osztály működhet közre.  </w:t>
      </w:r>
    </w:p>
    <w:p w14:paraId="35C1459E" w14:textId="09B067A2" w:rsidR="00BE298D" w:rsidRPr="001A11F9" w:rsidRDefault="00BE298D" w:rsidP="00BE298D">
      <w:pPr>
        <w:rPr>
          <w:rFonts w:ascii="Arial Narrow" w:hAnsi="Arial Narrow"/>
          <w:sz w:val="20"/>
          <w:szCs w:val="20"/>
        </w:rPr>
      </w:pPr>
      <w:r w:rsidRPr="0061427E">
        <w:t xml:space="preserve">Az </w:t>
      </w:r>
      <w:r w:rsidRPr="0061427E">
        <w:rPr>
          <w:b/>
        </w:rPr>
        <w:t>operatív menedzsment alapvető feladata a stratégiai célok érdekében ho</w:t>
      </w:r>
      <w:r>
        <w:rPr>
          <w:b/>
        </w:rPr>
        <w:t xml:space="preserve">zott intézkedések megvalósítása. </w:t>
      </w:r>
      <w:r w:rsidRPr="00A95903">
        <w:t>Ez a menedzsment</w:t>
      </w:r>
      <w:r w:rsidRPr="0061427E">
        <w:t xml:space="preserve"> lényegében projektelőkészítés</w:t>
      </w:r>
      <w:r>
        <w:t xml:space="preserve">i </w:t>
      </w:r>
      <w:r w:rsidRPr="0061427E">
        <w:t>feladatokat lát el</w:t>
      </w:r>
      <w:r>
        <w:t>, és felügyeli a projektek végrehajtását</w:t>
      </w:r>
      <w:r w:rsidRPr="0061427E">
        <w:t>.</w:t>
      </w:r>
      <w:r w:rsidRPr="00C97E86">
        <w:t xml:space="preserve"> Jelenleg a különböző irodák munkatársai vesznek részt a projektek előkészítésében feladatkörüknek, tapasztalatuknak megfelelően</w:t>
      </w:r>
      <w:r w:rsidRPr="00A82E13">
        <w:t>. A projektekben résztvevő munkatársak az Önkormányzati Irodáról és a Pénzügyi Irodáról kerülnek ki, úgymint pályázati referens (pályázati forrás esetén), építésügyi ügyintéző, vagyongazdálkodási ügyintéző pénzügyi vezető. A koordinálást és összefogást a jegyző látja el. A megfelelő szakmai háttér biztosítása érdekében az önkormányzat magasépítő, útépítő és épületgépész szakemberekkel tart fenn kapcsolatot</w:t>
      </w:r>
      <w:r>
        <w:t>. U</w:t>
      </w:r>
      <w:r w:rsidRPr="00C97E86">
        <w:t>gyanakkor hiányoz</w:t>
      </w:r>
      <w:r>
        <w:t>n</w:t>
      </w:r>
      <w:r w:rsidRPr="00C97E86">
        <w:t>ak</w:t>
      </w:r>
      <w:r w:rsidRPr="001A11F9">
        <w:t xml:space="preserve"> azok a kapacitások, amelyekkel a nagyobb városokhoz hasonlóan egyszerre több projektet lehetne párhuzamosan menedzselni, illetve a piaci szereplők számára versenyképesen vonzó befektetői környezetet kialakítani (város- és/vagy gazdaságfejlesztő társaságok). </w:t>
      </w:r>
      <w:r>
        <w:t xml:space="preserve">A stratégiában elhatározott célok elérése érdekében mindenképpen szükséges a szervezeti kapacitás növelése. Ehhez vagy egy </w:t>
      </w:r>
      <w:r w:rsidRPr="00855D7C">
        <w:rPr>
          <w:b/>
        </w:rPr>
        <w:t xml:space="preserve">új szervezeti egységet kell létrehozni, vagy a meglévő szervezeti egység feladatkörét </w:t>
      </w:r>
      <w:r>
        <w:rPr>
          <w:b/>
        </w:rPr>
        <w:t xml:space="preserve">(és személyi állományát, infrastrukturális feltételeit) </w:t>
      </w:r>
      <w:r w:rsidRPr="00855D7C">
        <w:rPr>
          <w:b/>
        </w:rPr>
        <w:t>kell kibővíteni</w:t>
      </w:r>
      <w:r>
        <w:t xml:space="preserve">. A település méretét, valamint a nem beruházás jellegű tevékenységeket is tekintve </w:t>
      </w:r>
      <w:r w:rsidRPr="00C32484">
        <w:rPr>
          <w:b/>
        </w:rPr>
        <w:t xml:space="preserve">javasolt létrehozni egy városfejlesztési ügyekkel </w:t>
      </w:r>
      <w:r w:rsidRPr="00C32484">
        <w:rPr>
          <w:b/>
        </w:rPr>
        <w:lastRenderedPageBreak/>
        <w:t>foglalkozó irodát,</w:t>
      </w:r>
      <w:r>
        <w:t xml:space="preserve"> mely egyéb más önkormányzati feladatokat (hatósági ügyeket) is elláthat (pl. települési főépítészi, településképi </w:t>
      </w:r>
      <w:r w:rsidRPr="00FE44C8">
        <w:t>véleményezési/bejelentési eljárás véleményeinek megfogalmazása stb.).</w:t>
      </w:r>
    </w:p>
    <w:p w14:paraId="52988F8C" w14:textId="77777777" w:rsidR="00BE298D" w:rsidRDefault="00BE298D" w:rsidP="00BE298D">
      <w:pPr>
        <w:pStyle w:val="Cmsor2"/>
        <w:rPr>
          <w:rFonts w:eastAsia="Times New Roman"/>
          <w:lang w:eastAsia="hu-HU"/>
        </w:rPr>
      </w:pPr>
      <w:bookmarkStart w:id="81" w:name="_Toc422996915"/>
      <w:bookmarkStart w:id="82" w:name="_Toc174080877"/>
      <w:r>
        <w:rPr>
          <w:rFonts w:eastAsia="Times New Roman"/>
          <w:lang w:eastAsia="hu-HU"/>
        </w:rPr>
        <w:t>T</w:t>
      </w:r>
      <w:r w:rsidRPr="0058559A">
        <w:rPr>
          <w:rFonts w:eastAsia="Times New Roman"/>
          <w:lang w:eastAsia="hu-HU"/>
        </w:rPr>
        <w:t>elepülésközi koordináció mechanizmusai, együttműködési javaslatok</w:t>
      </w:r>
      <w:bookmarkEnd w:id="81"/>
      <w:bookmarkEnd w:id="82"/>
    </w:p>
    <w:p w14:paraId="41C7BCD6" w14:textId="77777777" w:rsidR="00BE298D" w:rsidRDefault="55F9231D" w:rsidP="55F9231D">
      <w:r>
        <w:t>A fejlesztések sikere a megfelelő partnerek bevonásától is függ. Az akcióterületnél és a tematikus programoknál bemutatott indikatív táblázatokban kellő részletességgel bemutatásra került a fejlesztésekbe bevonandó partnerek köre. A lehetséges együttműködéseket a következő pontokba szedve mutatjuk be.</w:t>
      </w:r>
    </w:p>
    <w:p w14:paraId="26A42274" w14:textId="77777777" w:rsidR="00BE298D" w:rsidRDefault="55F9231D" w:rsidP="55F9231D">
      <w:pPr>
        <w:pStyle w:val="Listaszerbekezds"/>
        <w:numPr>
          <w:ilvl w:val="0"/>
          <w:numId w:val="8"/>
        </w:numPr>
      </w:pPr>
      <w:r>
        <w:t>A Lovas reneszánsz projektjeinek végrehajtása érdekében térségi szinten Kisbér és Bábolna együttműködésére van szükség, mely során</w:t>
      </w:r>
      <w:r w:rsidRPr="55F9231D">
        <w:rPr>
          <w:b/>
          <w:bCs/>
        </w:rPr>
        <w:t xml:space="preserve"> egy lovas klaszter kerül felépítésre. Az együttműködést a klaszter felépítésére Kisbérnek kell kezdeményeznie. </w:t>
      </w:r>
      <w:r w:rsidRPr="55F9231D">
        <w:rPr>
          <w:lang w:eastAsia="hu-HU"/>
        </w:rPr>
        <w:t xml:space="preserve">Térségi turisztikai stratégia, program és cselekvési terv, beleértve a marketing, TDM kidolgozását, elkészítésébe is célszerű több, érintett település bevonása a térségi munkamegosztás, párhuzamos fejlesztések elkerülése érdekében. </w:t>
      </w:r>
    </w:p>
    <w:p w14:paraId="01CA8546" w14:textId="57CF6975" w:rsidR="00BE298D" w:rsidRDefault="55F9231D" w:rsidP="55F9231D">
      <w:pPr>
        <w:pStyle w:val="Felsorol"/>
      </w:pPr>
      <w:r>
        <w:t xml:space="preserve">Kisbér és Ászár között számos fejlesztés esetében lehetséges együttműködés, mivel </w:t>
      </w:r>
      <w:r w:rsidRPr="55F9231D">
        <w:rPr>
          <w:b/>
          <w:bCs/>
        </w:rPr>
        <w:t xml:space="preserve">gyakorlatilag </w:t>
      </w:r>
      <w:proofErr w:type="spellStart"/>
      <w:r w:rsidRPr="55F9231D">
        <w:rPr>
          <w:b/>
          <w:bCs/>
        </w:rPr>
        <w:t>összenőtt</w:t>
      </w:r>
      <w:proofErr w:type="spellEnd"/>
      <w:r w:rsidRPr="55F9231D">
        <w:rPr>
          <w:b/>
          <w:bCs/>
        </w:rPr>
        <w:t xml:space="preserve"> a két település belterülete </w:t>
      </w:r>
      <w:r>
        <w:t xml:space="preserve">(Ászár </w:t>
      </w:r>
      <w:proofErr w:type="spellStart"/>
      <w:r>
        <w:t>közigazgatásilag</w:t>
      </w:r>
      <w:proofErr w:type="spellEnd"/>
      <w:r>
        <w:t xml:space="preserve"> egy ideig Kisbérhez tartozott.) Az együttműködés ugyanakkor nem megkerülhető a tervezett elkerülő út, a Kossuth Lajos utcai kerékpárút, a vízrendezés, különösen Ászár belterületi vízrendezési problémái vonatkozásában és a közigazgatási határon átnyúló piactér</w:t>
      </w:r>
      <w:r w:rsidR="00677E3F">
        <w:t xml:space="preserve"> </w:t>
      </w:r>
      <w:r>
        <w:t xml:space="preserve">tekintetében. </w:t>
      </w:r>
      <w:r w:rsidRPr="55F9231D">
        <w:rPr>
          <w:lang w:eastAsia="hu-HU"/>
        </w:rPr>
        <w:t xml:space="preserve">Az együttműködés továbbá előnyös lehet mindkét település számára a gazdasági terület kínálatban, a turizmusban, közszolgáltatásokban, a szabadidő, a kultúra, és a sport területén. Ilyen együttműködésre van igény egy újabb bölcsőde megépítésében. </w:t>
      </w:r>
      <w:r w:rsidRPr="55F9231D">
        <w:rPr>
          <w:b/>
          <w:bCs/>
          <w:lang w:eastAsia="hu-HU"/>
        </w:rPr>
        <w:t>Kisbér vezető szerepe a járási szinten szervezett közszolgáltatások esetében egyértelmű</w:t>
      </w:r>
      <w:r w:rsidRPr="55F9231D">
        <w:rPr>
          <w:lang w:eastAsia="hu-HU"/>
        </w:rPr>
        <w:t xml:space="preserve">, ugyanakkor </w:t>
      </w:r>
      <w:r w:rsidRPr="55F9231D">
        <w:rPr>
          <w:b/>
          <w:bCs/>
          <w:lang w:eastAsia="hu-HU"/>
        </w:rPr>
        <w:t>szőlő- és bortermeléssel összefüggő fejlesztések, együttműködések irányítását</w:t>
      </w:r>
      <w:r w:rsidRPr="55F9231D">
        <w:rPr>
          <w:lang w:eastAsia="hu-HU"/>
        </w:rPr>
        <w:t xml:space="preserve"> – a borvidék itteni körzetének elnevezéséből is adódóan – </w:t>
      </w:r>
      <w:r w:rsidRPr="55F9231D">
        <w:rPr>
          <w:b/>
          <w:bCs/>
          <w:lang w:eastAsia="hu-HU"/>
        </w:rPr>
        <w:t>Ászárra kell bízni.</w:t>
      </w:r>
      <w:r w:rsidRPr="55F9231D">
        <w:rPr>
          <w:lang w:eastAsia="hu-HU"/>
        </w:rPr>
        <w:t xml:space="preserve"> Ebbe az együttműködésbe célszerű bevonni a borral kapcsolatos fejlesztést tervező Etét, valamint valamennyi, a borvidéki körzetben benne lévő települést (</w:t>
      </w:r>
      <w:r>
        <w:t>Ászár, Bársonyos, Császár, Csép, Ete, Kerékteleki, Kisbér, Nagyigmánd, Vérteskethely, Bakonyszombathely).</w:t>
      </w:r>
    </w:p>
    <w:p w14:paraId="51678CB2" w14:textId="7D989AA4" w:rsidR="00BE298D" w:rsidRPr="00D05B75" w:rsidRDefault="55F9231D" w:rsidP="55F9231D">
      <w:pPr>
        <w:pStyle w:val="Felsorol"/>
      </w:pPr>
      <w:r>
        <w:t>A 20</w:t>
      </w:r>
      <w:r w:rsidR="00722B64">
        <w:t>21</w:t>
      </w:r>
      <w:r>
        <w:t>-202</w:t>
      </w:r>
      <w:r w:rsidR="00722B64">
        <w:t>7</w:t>
      </w:r>
      <w:r>
        <w:t>-</w:t>
      </w:r>
      <w:r w:rsidR="00722B64">
        <w:t>e</w:t>
      </w:r>
      <w:r>
        <w:t xml:space="preserve">s időszak tervezési feladatainak </w:t>
      </w:r>
      <w:r w:rsidR="00722B64">
        <w:t>vár</w:t>
      </w:r>
      <w:r>
        <w:t xml:space="preserve">megyei hatáskörbe történő áthelyezésével, illetve a Területi és Településfejlesztési Operatív Program </w:t>
      </w:r>
      <w:r w:rsidR="00722B64">
        <w:t xml:space="preserve">Plusz </w:t>
      </w:r>
      <w:r>
        <w:t>(TOP</w:t>
      </w:r>
      <w:r w:rsidR="00722B64">
        <w:t xml:space="preserve"> </w:t>
      </w:r>
      <w:proofErr w:type="spellStart"/>
      <w:r w:rsidR="00722B64">
        <w:t>PLusz</w:t>
      </w:r>
      <w:proofErr w:type="spellEnd"/>
      <w:r>
        <w:t xml:space="preserve">) forrásainak </w:t>
      </w:r>
      <w:r w:rsidR="00722B64">
        <w:t>vár</w:t>
      </w:r>
      <w:r>
        <w:t xml:space="preserve">megyei szinthez való hozzárendelésével </w:t>
      </w:r>
      <w:r w:rsidRPr="55F9231D">
        <w:rPr>
          <w:b/>
          <w:bCs/>
        </w:rPr>
        <w:t xml:space="preserve">a </w:t>
      </w:r>
      <w:r w:rsidR="004F2830">
        <w:rPr>
          <w:b/>
          <w:bCs/>
        </w:rPr>
        <w:t>vár</w:t>
      </w:r>
      <w:r w:rsidRPr="55F9231D">
        <w:rPr>
          <w:b/>
          <w:bCs/>
        </w:rPr>
        <w:t>megye szerepe jelentősen felértékelődött.</w:t>
      </w:r>
      <w:r>
        <w:t xml:space="preserve"> Ezen a szinten fontos a megfelelő együttműködés és koordináció, főképp azért is, mert az önkormányzatok elsősorban a TOP </w:t>
      </w:r>
      <w:r w:rsidR="004F2830">
        <w:t xml:space="preserve">Plusz </w:t>
      </w:r>
      <w:r>
        <w:t xml:space="preserve">forrásaira alapozva tudják a fejlesztéseket végrehajtani. </w:t>
      </w:r>
    </w:p>
    <w:p w14:paraId="0C8D6056" w14:textId="77777777" w:rsidR="00BE298D" w:rsidRDefault="00BE298D" w:rsidP="00BE298D">
      <w:pPr>
        <w:pStyle w:val="Cmsor2"/>
        <w:rPr>
          <w:rFonts w:eastAsia="Times New Roman"/>
          <w:lang w:eastAsia="hu-HU"/>
        </w:rPr>
      </w:pPr>
      <w:bookmarkStart w:id="83" w:name="_Toc422996916"/>
      <w:bookmarkStart w:id="84" w:name="_Toc174080878"/>
      <w:r w:rsidRPr="0058559A">
        <w:rPr>
          <w:rFonts w:eastAsia="Times New Roman"/>
          <w:lang w:eastAsia="hu-HU"/>
        </w:rPr>
        <w:lastRenderedPageBreak/>
        <w:t>Monitoring rendszer kialakítása</w:t>
      </w:r>
      <w:bookmarkEnd w:id="83"/>
      <w:bookmarkEnd w:id="84"/>
    </w:p>
    <w:p w14:paraId="26B57B4A" w14:textId="77777777" w:rsidR="00BE298D" w:rsidRDefault="00BE298D" w:rsidP="00BE298D">
      <w:pPr>
        <w:pStyle w:val="Cmsor3nonum"/>
      </w:pPr>
      <w:bookmarkStart w:id="85" w:name="_Toc422996917"/>
      <w:bookmarkStart w:id="86" w:name="_Toc174080879"/>
      <w:r>
        <w:t>A monitoring célja</w:t>
      </w:r>
      <w:bookmarkEnd w:id="85"/>
      <w:bookmarkEnd w:id="86"/>
    </w:p>
    <w:p w14:paraId="1B479AA1" w14:textId="77777777" w:rsidR="00BE298D" w:rsidRDefault="00BE298D" w:rsidP="00BE298D">
      <w:pPr>
        <w:rPr>
          <w:lang w:eastAsia="hu-HU"/>
        </w:rPr>
      </w:pPr>
      <w:r>
        <w:rPr>
          <w:lang w:eastAsia="hu-HU"/>
        </w:rPr>
        <w:t>A stratégia tervezése számos olyan feltevésen alapszik, amelyek a jelenlegi információk birtokában helyesnek és megalapozottnak tűnnek, s így okkal alapozhatók rájuk a stratégiai célok és az azok elérése érdekében hozott intézkedések. Ugyanakkor részint az információk hiányos jellege, részint a külső és a belső környezet (pl. gazdasági, szabályozási környezet) folytonos változásai miatt a célok teljesülése, az elvárt eredmények és hatások létrejötte nem tekinthető automatikusnak. A hatásmechanizmusokat számos olyan tényező befolyásolja, amelyet jelenleg nem, vagy csak hiányosan ismerhető, illetve amelyek befolyásolhatósága a stratégia megvalósítását menedzselő szervezet számára erősen korlátozott (lásd. a megvalósítás kockázataira vonatkozó fejezetet).</w:t>
      </w:r>
    </w:p>
    <w:p w14:paraId="2503D6AD" w14:textId="691AA85C" w:rsidR="00BE298D" w:rsidRDefault="00BE298D" w:rsidP="00BE298D">
      <w:pPr>
        <w:pStyle w:val="Szvegtrzs"/>
      </w:pPr>
      <w:r w:rsidRPr="000B1752">
        <w:t xml:space="preserve">Mindezekből adódóan a stratégia sikeres megvalósítása elképzelhetetlen egy olyan </w:t>
      </w:r>
      <w:r w:rsidRPr="000B1752">
        <w:rPr>
          <w:b/>
        </w:rPr>
        <w:t>visszacsatolás</w:t>
      </w:r>
      <w:r>
        <w:rPr>
          <w:b/>
        </w:rPr>
        <w:t xml:space="preserve">i mechanizmus </w:t>
      </w:r>
      <w:r>
        <w:t>nélkül</w:t>
      </w:r>
      <w:r w:rsidRPr="000B1752">
        <w:t xml:space="preserve">, amely alapján a </w:t>
      </w:r>
      <w:r>
        <w:t>stratégia</w:t>
      </w:r>
      <w:r w:rsidRPr="000B1752">
        <w:t>alkotási folyamat minden pontján újból és újból be</w:t>
      </w:r>
      <w:r>
        <w:t xml:space="preserve"> lehet avatkozni</w:t>
      </w:r>
      <w:r w:rsidRPr="000B1752">
        <w:t>, elvégezve a szükséges korrekciókat</w:t>
      </w:r>
      <w:r>
        <w:t xml:space="preserve">. E visszacsatolást a </w:t>
      </w:r>
      <w:r w:rsidRPr="00074757">
        <w:rPr>
          <w:b/>
        </w:rPr>
        <w:t>monitoring rendszer</w:t>
      </w:r>
      <w:r>
        <w:t xml:space="preserve"> biztosítja.</w:t>
      </w:r>
    </w:p>
    <w:p w14:paraId="1F4F6991" w14:textId="77777777" w:rsidR="00BE298D" w:rsidRDefault="00BE298D" w:rsidP="00BE298D">
      <w:pPr>
        <w:pStyle w:val="Szvegtrzs"/>
      </w:pPr>
      <w:r>
        <w:t xml:space="preserve">A monitoring rendszer alapja a megvalósításra vonatkozó </w:t>
      </w:r>
      <w:r w:rsidRPr="000B1752">
        <w:t>folyamatos adatgyűjtés</w:t>
      </w:r>
      <w:r>
        <w:t xml:space="preserve">, információgyűjtés, ami alapján ellenőrizni lehet, hogy a kitűzött célok irányába haladnak-e a folyamatok, várható-e a tervezett hatások elérése. Ha ennek során kiderül, hogy a </w:t>
      </w:r>
      <w:proofErr w:type="spellStart"/>
      <w:r>
        <w:t>szándékolttól</w:t>
      </w:r>
      <w:proofErr w:type="spellEnd"/>
      <w:r>
        <w:t xml:space="preserve"> eltérően haladnak a folyamatok, s a célok várhatóan nem, vagy csak részben teljesülnek, akkor a monitoring rendszer </w:t>
      </w:r>
      <w:r w:rsidRPr="000B1752">
        <w:t>feltárja az eltérés okait</w:t>
      </w:r>
      <w:r>
        <w:t xml:space="preserve"> is</w:t>
      </w:r>
      <w:r w:rsidRPr="000B1752">
        <w:t xml:space="preserve">, </w:t>
      </w:r>
      <w:r>
        <w:t xml:space="preserve">s </w:t>
      </w:r>
      <w:r w:rsidRPr="000B1752">
        <w:t xml:space="preserve">ezzel lehetőséget teremt a döntéshozók számára </w:t>
      </w:r>
      <w:r>
        <w:t>a</w:t>
      </w:r>
      <w:r w:rsidRPr="000B1752">
        <w:t xml:space="preserve"> </w:t>
      </w:r>
      <w:r>
        <w:t xml:space="preserve">beavatkozásra. Az eltérés jellegétől és mértékétől függ a szükséges korrekciós intézkedés, pl. </w:t>
      </w:r>
      <w:r w:rsidRPr="000B1752">
        <w:t>módosít</w:t>
      </w:r>
      <w:r>
        <w:t xml:space="preserve">ani szükséges </w:t>
      </w:r>
      <w:r w:rsidRPr="000B1752">
        <w:t xml:space="preserve">a tevékenységek menetét, a </w:t>
      </w:r>
      <w:r>
        <w:t xml:space="preserve">stratégia </w:t>
      </w:r>
      <w:r w:rsidRPr="000B1752">
        <w:t>végrehajtásának mikéntjét</w:t>
      </w:r>
      <w:r>
        <w:t>, a szervezeti kereteket, a feladatokhoz rendelt erőforrásokat. Ha a korrekció a meglévő tervek keretein belül nem végezhető el, akkor a tervek, de végső soron a stratégiai célok korrekciójára is sor kerülhet, ezt nevezik gördülő tervezésnek.</w:t>
      </w:r>
    </w:p>
    <w:p w14:paraId="4491946D" w14:textId="77777777" w:rsidR="00BE298D" w:rsidRDefault="00BE298D" w:rsidP="00BE298D">
      <w:pPr>
        <w:pStyle w:val="Szvegtrzs"/>
      </w:pPr>
      <w:r>
        <w:t>E logikából következik, hogy a monitoring rendszer elsődlegesen a stratégiáért felelős menedzsment eszköze a megvalósítás kontrolljában, ami csak akkor tölti be funkcióját, ha azt folyamatosan működtetik.</w:t>
      </w:r>
    </w:p>
    <w:p w14:paraId="2903BA6E" w14:textId="77777777" w:rsidR="003E2669" w:rsidRDefault="00BE298D" w:rsidP="003E2669">
      <w:pPr>
        <w:keepNext/>
      </w:pPr>
      <w:r w:rsidRPr="00A34DB3">
        <w:rPr>
          <w:noProof/>
          <w:lang w:eastAsia="hu-HU"/>
        </w:rPr>
        <w:lastRenderedPageBreak/>
        <w:drawing>
          <wp:inline distT="0" distB="0" distL="0" distR="0" wp14:anchorId="4E7F51C7" wp14:editId="05711610">
            <wp:extent cx="5495925" cy="3705968"/>
            <wp:effectExtent l="0" t="0" r="0" b="0"/>
            <wp:docPr id="2071060497" name="Kép 2071060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1" cstate="screen">
                      <a:extLst>
                        <a:ext uri="{28A0092B-C50C-407E-A947-70E740481C1C}">
                          <a14:useLocalDpi xmlns:a14="http://schemas.microsoft.com/office/drawing/2010/main"/>
                        </a:ext>
                      </a:extLst>
                    </a:blip>
                    <a:srcRect l="13499" t="4507" r="14380" b="12613"/>
                    <a:stretch/>
                  </pic:blipFill>
                  <pic:spPr bwMode="auto">
                    <a:xfrm>
                      <a:off x="0" y="0"/>
                      <a:ext cx="5498265" cy="3707546"/>
                    </a:xfrm>
                    <a:prstGeom prst="rect">
                      <a:avLst/>
                    </a:prstGeom>
                    <a:noFill/>
                    <a:ln>
                      <a:noFill/>
                    </a:ln>
                    <a:extLst>
                      <a:ext uri="{53640926-AAD7-44D8-BBD7-CCE9431645EC}">
                        <a14:shadowObscured xmlns:a14="http://schemas.microsoft.com/office/drawing/2010/main"/>
                      </a:ext>
                    </a:extLst>
                  </pic:spPr>
                </pic:pic>
              </a:graphicData>
            </a:graphic>
          </wp:inline>
        </w:drawing>
      </w:r>
    </w:p>
    <w:p w14:paraId="058AE9A4" w14:textId="760745D4" w:rsidR="00BE298D" w:rsidRPr="003C4FBA" w:rsidRDefault="003E2669" w:rsidP="003E2669">
      <w:pPr>
        <w:pStyle w:val="Kpalrs"/>
        <w:rPr>
          <w:lang w:eastAsia="hu-HU"/>
        </w:rPr>
      </w:pPr>
      <w:r>
        <w:rPr>
          <w:lang w:eastAsia="hu-HU"/>
        </w:rPr>
        <w:fldChar w:fldCharType="begin"/>
      </w:r>
      <w:r>
        <w:rPr>
          <w:lang w:eastAsia="hu-HU"/>
        </w:rPr>
        <w:instrText xml:space="preserve"> SEQ ábra \* ARABIC </w:instrText>
      </w:r>
      <w:r>
        <w:rPr>
          <w:lang w:eastAsia="hu-HU"/>
        </w:rPr>
        <w:fldChar w:fldCharType="separate"/>
      </w:r>
      <w:r w:rsidR="003531DD">
        <w:rPr>
          <w:noProof/>
          <w:lang w:eastAsia="hu-HU"/>
        </w:rPr>
        <w:t>13</w:t>
      </w:r>
      <w:r>
        <w:rPr>
          <w:lang w:eastAsia="hu-HU"/>
        </w:rPr>
        <w:fldChar w:fldCharType="end"/>
      </w:r>
      <w:r>
        <w:t xml:space="preserve">. ábra: </w:t>
      </w:r>
      <w:r w:rsidRPr="008432D0">
        <w:t xml:space="preserve">A </w:t>
      </w:r>
      <w:proofErr w:type="spellStart"/>
      <w:r w:rsidRPr="008432D0">
        <w:t>monitoringon</w:t>
      </w:r>
      <w:proofErr w:type="spellEnd"/>
      <w:r w:rsidRPr="008432D0">
        <w:t xml:space="preserve"> alapuló visszacsatolás</w:t>
      </w:r>
    </w:p>
    <w:p w14:paraId="3D31E6CF" w14:textId="77777777" w:rsidR="00BE298D" w:rsidRPr="005A08B7" w:rsidRDefault="00BE298D" w:rsidP="00BE298D">
      <w:pPr>
        <w:pStyle w:val="Cmsor3nonum"/>
      </w:pPr>
      <w:bookmarkStart w:id="87" w:name="_Toc422996918"/>
      <w:bookmarkStart w:id="88" w:name="_Toc174080880"/>
      <w:r w:rsidRPr="005A08B7">
        <w:t>A monitoring rendszer felépítése, működése</w:t>
      </w:r>
      <w:bookmarkEnd w:id="87"/>
      <w:bookmarkEnd w:id="88"/>
    </w:p>
    <w:p w14:paraId="7A7E4584" w14:textId="3B929EE2" w:rsidR="00BE298D" w:rsidRPr="00A755BF" w:rsidRDefault="00BE298D" w:rsidP="00BE298D">
      <w:pPr>
        <w:pStyle w:val="Cmsor4"/>
        <w:rPr>
          <w:lang w:eastAsia="hu-HU"/>
        </w:rPr>
      </w:pPr>
      <w:r>
        <w:rPr>
          <w:lang w:eastAsia="hu-HU"/>
        </w:rPr>
        <w:t>A folyamatfigyelés mechanizmusai</w:t>
      </w:r>
    </w:p>
    <w:p w14:paraId="593DD9AE" w14:textId="77777777" w:rsidR="00BE298D" w:rsidRPr="00FE44C8" w:rsidRDefault="00BE298D" w:rsidP="00BE298D">
      <w:pPr>
        <w:pStyle w:val="Alcm"/>
        <w:keepNext/>
        <w:keepLines/>
      </w:pPr>
      <w:r w:rsidRPr="00FE44C8">
        <w:t xml:space="preserve">A fejlesztési környezet figyelése, az ITS </w:t>
      </w:r>
      <w:r>
        <w:t xml:space="preserve">félidei </w:t>
      </w:r>
      <w:r w:rsidRPr="00FE44C8">
        <w:t xml:space="preserve">értékelése </w:t>
      </w:r>
    </w:p>
    <w:p w14:paraId="34D4C473" w14:textId="77433041" w:rsidR="00BE298D" w:rsidRDefault="55F9231D" w:rsidP="00BE298D">
      <w:pPr>
        <w:rPr>
          <w:lang w:eastAsia="hu-HU"/>
        </w:rPr>
      </w:pPr>
      <w:r w:rsidRPr="55F9231D">
        <w:rPr>
          <w:lang w:eastAsia="hu-HU"/>
        </w:rPr>
        <w:t xml:space="preserve">A fejlesztési környezet figyelését – a város és térsége </w:t>
      </w:r>
      <w:r w:rsidRPr="55F9231D">
        <w:rPr>
          <w:b/>
          <w:bCs/>
          <w:lang w:eastAsia="hu-HU"/>
        </w:rPr>
        <w:t>általános demográfiai, gazdasági, foglalkoztatási trendjei</w:t>
      </w:r>
      <w:r w:rsidRPr="55F9231D">
        <w:rPr>
          <w:lang w:eastAsia="hu-HU"/>
        </w:rPr>
        <w:t xml:space="preserve">n túl (lásd </w:t>
      </w:r>
      <w:r w:rsidR="004C70E4">
        <w:rPr>
          <w:lang w:eastAsia="hu-HU"/>
        </w:rPr>
        <w:t>Megalapozó vizsgálat</w:t>
      </w:r>
      <w:r w:rsidRPr="55F9231D">
        <w:rPr>
          <w:lang w:eastAsia="hu-HU"/>
        </w:rPr>
        <w:t xml:space="preserve"> munkarész) – célszerű a</w:t>
      </w:r>
      <w:r w:rsidR="00662900">
        <w:rPr>
          <w:lang w:eastAsia="hu-HU"/>
        </w:rPr>
        <w:t>z</w:t>
      </w:r>
      <w:r w:rsidRPr="55F9231D">
        <w:rPr>
          <w:lang w:eastAsia="hu-HU"/>
        </w:rPr>
        <w:t xml:space="preserve"> </w:t>
      </w:r>
      <w:r w:rsidR="00662900">
        <w:rPr>
          <w:lang w:eastAsia="hu-HU"/>
        </w:rPr>
        <w:t>5</w:t>
      </w:r>
      <w:r w:rsidRPr="55F9231D">
        <w:rPr>
          <w:lang w:eastAsia="hu-HU"/>
        </w:rPr>
        <w:t xml:space="preserve"> programhoz rendelten, differenciáltan megközelíteni. A programspecifikus adatokat az egyes programelemek kidolgozásakor szükséges meghatározni. A szükséges adatok összegyűjtése az egyes projektek, illetve programok előzetes megvalósíthatósági tanulmányainak kidolgozása keretében történik. Az ebben használt indikátorokat célszerű visszavezetni a stratégia indikátorrendszerébe és a félidei felülvizsgálatot ennek figyelembevételével elvégezni. Kisbér Város Integrált Településfejlesztési Stratégiája esetében a félidei értékelés nem tartható, miután jelen dokumentum nem a ciklus elején kerül kidolgozásra és a finanszírozási időszakból mindössze 3 év maradt (valamint az n+2 elv szerinti lehetőség, amely csak a projektek időbeni elindítása esetén érvényes).</w:t>
      </w:r>
    </w:p>
    <w:p w14:paraId="773A1E3D" w14:textId="4079CC70" w:rsidR="55F9231D" w:rsidRDefault="55F9231D" w:rsidP="55F9231D">
      <w:pPr>
        <w:rPr>
          <w:lang w:eastAsia="hu-HU"/>
        </w:rPr>
      </w:pPr>
    </w:p>
    <w:p w14:paraId="61813A41" w14:textId="77777777" w:rsidR="00BE298D" w:rsidRDefault="00BE298D" w:rsidP="00BE298D">
      <w:pPr>
        <w:pStyle w:val="Alcm"/>
        <w:rPr>
          <w:lang w:eastAsia="hu-HU"/>
        </w:rPr>
      </w:pPr>
      <w:r>
        <w:rPr>
          <w:lang w:eastAsia="hu-HU"/>
        </w:rPr>
        <w:t xml:space="preserve">A megvalósulás nyomon követése </w:t>
      </w:r>
    </w:p>
    <w:p w14:paraId="35A4BE95" w14:textId="77777777" w:rsidR="00BE298D" w:rsidRPr="00AD4EDB" w:rsidRDefault="00BE298D" w:rsidP="00BE298D">
      <w:pPr>
        <w:spacing w:line="240" w:lineRule="auto"/>
        <w:rPr>
          <w:rFonts w:ascii="Calibri" w:hAnsi="Calibri"/>
          <w:lang w:eastAsia="hu-HU"/>
        </w:rPr>
      </w:pPr>
      <w:r w:rsidRPr="00AD4EDB">
        <w:rPr>
          <w:rFonts w:ascii="Calibri" w:hAnsi="Calibri"/>
          <w:lang w:eastAsia="hu-HU"/>
        </w:rPr>
        <w:t>A monitoring értékeléshez</w:t>
      </w:r>
      <w:r>
        <w:rPr>
          <w:rFonts w:ascii="Calibri" w:hAnsi="Calibri"/>
          <w:lang w:eastAsia="hu-HU"/>
        </w:rPr>
        <w:t xml:space="preserve"> használt</w:t>
      </w:r>
      <w:r w:rsidRPr="00AD4EDB">
        <w:rPr>
          <w:rFonts w:ascii="Calibri" w:hAnsi="Calibri"/>
          <w:lang w:eastAsia="hu-HU"/>
        </w:rPr>
        <w:t xml:space="preserve"> indikátorok</w:t>
      </w:r>
      <w:r>
        <w:rPr>
          <w:rFonts w:ascii="Calibri" w:hAnsi="Calibri"/>
          <w:lang w:eastAsia="hu-HU"/>
        </w:rPr>
        <w:t xml:space="preserve"> és </w:t>
      </w:r>
      <w:r w:rsidRPr="00AD4EDB">
        <w:rPr>
          <w:rFonts w:ascii="Calibri" w:hAnsi="Calibri"/>
          <w:lang w:eastAsia="hu-HU"/>
        </w:rPr>
        <w:t>fajtái az alábbiak:</w:t>
      </w:r>
    </w:p>
    <w:p w14:paraId="0C303459" w14:textId="77777777" w:rsidR="00BE298D" w:rsidRPr="00AD4EDB" w:rsidRDefault="00BE298D" w:rsidP="00BE298D">
      <w:pPr>
        <w:pStyle w:val="Listaszerbekezds"/>
        <w:numPr>
          <w:ilvl w:val="0"/>
          <w:numId w:val="8"/>
        </w:numPr>
        <w:spacing w:after="120"/>
        <w:rPr>
          <w:rFonts w:ascii="Calibri" w:hAnsi="Calibri"/>
          <w:lang w:eastAsia="hu-HU"/>
        </w:rPr>
      </w:pPr>
      <w:r w:rsidRPr="00AD4EDB">
        <w:rPr>
          <w:rFonts w:ascii="Calibri" w:hAnsi="Calibri"/>
          <w:lang w:eastAsia="hu-HU"/>
        </w:rPr>
        <w:t>Input: minden emberi, pénzügyi és fizikai erőforrás, amely a program során felhasználásra kerül</w:t>
      </w:r>
    </w:p>
    <w:p w14:paraId="3054E21F" w14:textId="77777777" w:rsidR="00BE298D" w:rsidRPr="00AD4EDB" w:rsidRDefault="00BE298D" w:rsidP="00BE298D">
      <w:pPr>
        <w:pStyle w:val="Listaszerbekezds"/>
        <w:numPr>
          <w:ilvl w:val="0"/>
          <w:numId w:val="8"/>
        </w:numPr>
        <w:spacing w:after="120"/>
        <w:rPr>
          <w:rFonts w:ascii="Calibri" w:hAnsi="Calibri"/>
          <w:lang w:eastAsia="hu-HU"/>
        </w:rPr>
      </w:pPr>
      <w:r w:rsidRPr="00AD4EDB">
        <w:rPr>
          <w:rFonts w:ascii="Calibri" w:hAnsi="Calibri"/>
          <w:lang w:eastAsia="hu-HU"/>
        </w:rPr>
        <w:t>Output: a tevékenység közvetlen termékei</w:t>
      </w:r>
    </w:p>
    <w:p w14:paraId="4373840C" w14:textId="77777777" w:rsidR="00BE298D" w:rsidRPr="00AD4EDB" w:rsidRDefault="00BE298D" w:rsidP="00BE298D">
      <w:pPr>
        <w:pStyle w:val="Listaszerbekezds"/>
        <w:numPr>
          <w:ilvl w:val="0"/>
          <w:numId w:val="8"/>
        </w:numPr>
        <w:spacing w:after="120"/>
        <w:rPr>
          <w:rFonts w:ascii="Calibri" w:hAnsi="Calibri"/>
          <w:lang w:eastAsia="hu-HU"/>
        </w:rPr>
      </w:pPr>
      <w:r w:rsidRPr="00AD4EDB">
        <w:rPr>
          <w:rFonts w:ascii="Calibri" w:hAnsi="Calibri"/>
          <w:lang w:eastAsia="hu-HU"/>
        </w:rPr>
        <w:lastRenderedPageBreak/>
        <w:t>Eredmény: a kedvezményezettek számára érzékelhető közvetlen előny</w:t>
      </w:r>
    </w:p>
    <w:p w14:paraId="419D9075" w14:textId="77777777" w:rsidR="00BE298D" w:rsidRPr="00AD4EDB" w:rsidRDefault="00BE298D" w:rsidP="00BE298D">
      <w:pPr>
        <w:pStyle w:val="Listaszerbekezds"/>
        <w:numPr>
          <w:ilvl w:val="0"/>
          <w:numId w:val="8"/>
        </w:numPr>
        <w:spacing w:after="120"/>
        <w:rPr>
          <w:rFonts w:ascii="Calibri" w:hAnsi="Calibri"/>
          <w:lang w:eastAsia="hu-HU"/>
        </w:rPr>
      </w:pPr>
      <w:r w:rsidRPr="00AD4EDB">
        <w:rPr>
          <w:rFonts w:ascii="Calibri" w:hAnsi="Calibri"/>
          <w:lang w:eastAsia="hu-HU"/>
        </w:rPr>
        <w:t>Hatás: hosszabb távon jelentkező, a közvetlen előnyökön túlmutató következmény</w:t>
      </w:r>
    </w:p>
    <w:p w14:paraId="54BBB903" w14:textId="77777777" w:rsidR="00BE298D" w:rsidRDefault="00BE298D" w:rsidP="00BE298D">
      <w:pPr>
        <w:rPr>
          <w:lang w:eastAsia="hu-HU"/>
        </w:rPr>
      </w:pPr>
      <w:r>
        <w:rPr>
          <w:lang w:eastAsia="hu-HU"/>
        </w:rPr>
        <w:t>A programszintű megvalósulást a (kvantitatív és kvalitatív) hatásmutatókkal lehet mérni, amelyek az átfogó és horizontális célok teljesülésének ellenőrzésére szolgálnak. A stratégiai és tematikus célok mérésére az eredménymutatók alkalmasak, és végül, az output vagy kimeneti, számszerűen mérhető mutatók egy-egy projekt megvalósulásának értékelését képesek szolgálni (intézkedési szint).</w:t>
      </w:r>
    </w:p>
    <w:p w14:paraId="40B58022" w14:textId="77777777" w:rsidR="00BE298D" w:rsidRDefault="00BE298D" w:rsidP="00BE298D">
      <w:r>
        <w:t>Az egyes tematikus célhoz kapcsolódó eredménymutatókat javasolt a stratégia éves előrehaladási jelentésében rögzíteni, mivel a hatásmutatók sok esetben nem köthetők egy-egy adott célhoz, hiszen komplex beavatkozások eredményeként jelentkeznek, valójában a különböző tervezési dimenziók alapján a város élhetőségét mutatják. Mivel összetett hatásokat mérnek, ezért mérési gyakoriságuk általánosan 4-5 évre javasolt, így jelen stratégiában ez nem releváns. Azonban a következő tervezési ciklus stratégiáinak elkészítésekor hasznos kiindulásként szolgálhatnak. Az összetett hatások mérésénél felmerül a lakossági elégedettség mérése, amely történhet hagyományos módszerekkel (</w:t>
      </w:r>
      <w:proofErr w:type="spellStart"/>
      <w:r w:rsidRPr="00115C07">
        <w:rPr>
          <w:rStyle w:val="markedcontent"/>
          <w:rFonts w:cstheme="minorHAnsi"/>
        </w:rPr>
        <w:t>survey</w:t>
      </w:r>
      <w:proofErr w:type="spellEnd"/>
      <w:r w:rsidRPr="00115C07">
        <w:rPr>
          <w:rStyle w:val="markedcontent"/>
          <w:rFonts w:cstheme="minorHAnsi"/>
        </w:rPr>
        <w:t>, kérdőív, fókuszcsoport stb.) de egyre nagyobb</w:t>
      </w:r>
      <w:r w:rsidRPr="00115C07">
        <w:rPr>
          <w:rStyle w:val="Cmsor1Char"/>
        </w:rPr>
        <w:t xml:space="preserve"> </w:t>
      </w:r>
      <w:r w:rsidRPr="00115C07">
        <w:rPr>
          <w:rStyle w:val="markedcontent"/>
          <w:rFonts w:cstheme="minorHAnsi"/>
        </w:rPr>
        <w:t>mértékben digitális módszerekkel</w:t>
      </w:r>
      <w:r>
        <w:rPr>
          <w:rStyle w:val="markedcontent"/>
          <w:rFonts w:cstheme="minorHAnsi"/>
        </w:rPr>
        <w:t>.</w:t>
      </w:r>
    </w:p>
    <w:p w14:paraId="36BB2F06" w14:textId="551867A4" w:rsidR="00EF2288" w:rsidRDefault="00EF2288" w:rsidP="55F9231D">
      <w:pPr>
        <w:rPr>
          <w:lang w:eastAsia="hu-HU"/>
        </w:rPr>
      </w:pPr>
    </w:p>
    <w:tbl>
      <w:tblPr>
        <w:tblStyle w:val="Rcsostblzat"/>
        <w:tblW w:w="0" w:type="auto"/>
        <w:tblLook w:val="04A0" w:firstRow="1" w:lastRow="0" w:firstColumn="1" w:lastColumn="0" w:noHBand="0" w:noVBand="1"/>
      </w:tblPr>
      <w:tblGrid>
        <w:gridCol w:w="2123"/>
        <w:gridCol w:w="2098"/>
        <w:gridCol w:w="1503"/>
        <w:gridCol w:w="2037"/>
        <w:gridCol w:w="1301"/>
      </w:tblGrid>
      <w:tr w:rsidR="00EF2288" w:rsidRPr="00DD5281" w14:paraId="0B232536" w14:textId="77777777" w:rsidTr="008440CE">
        <w:trPr>
          <w:tblHeader/>
        </w:trPr>
        <w:tc>
          <w:tcPr>
            <w:tcW w:w="2123" w:type="dxa"/>
            <w:shd w:val="clear" w:color="auto" w:fill="FFC000"/>
          </w:tcPr>
          <w:p w14:paraId="4607D75D" w14:textId="77777777" w:rsidR="00EF2288" w:rsidRPr="00DD5281" w:rsidRDefault="00EF2288" w:rsidP="008440CE">
            <w:pPr>
              <w:jc w:val="center"/>
              <w:rPr>
                <w:b/>
                <w:bCs/>
                <w:sz w:val="20"/>
                <w:szCs w:val="20"/>
                <w:lang w:eastAsia="hu-HU"/>
              </w:rPr>
            </w:pPr>
            <w:r w:rsidRPr="00DD5281">
              <w:rPr>
                <w:b/>
                <w:bCs/>
                <w:sz w:val="20"/>
                <w:szCs w:val="20"/>
                <w:lang w:eastAsia="hu-HU"/>
              </w:rPr>
              <w:t>Tematikus célok</w:t>
            </w:r>
          </w:p>
        </w:tc>
        <w:tc>
          <w:tcPr>
            <w:tcW w:w="2098" w:type="dxa"/>
            <w:shd w:val="clear" w:color="auto" w:fill="FFC000"/>
          </w:tcPr>
          <w:p w14:paraId="35DDF0FD" w14:textId="77777777" w:rsidR="00EF2288" w:rsidRPr="00DD5281" w:rsidRDefault="00EF2288" w:rsidP="008440CE">
            <w:pPr>
              <w:jc w:val="center"/>
              <w:rPr>
                <w:b/>
                <w:bCs/>
                <w:sz w:val="20"/>
                <w:szCs w:val="20"/>
                <w:lang w:eastAsia="hu-HU"/>
              </w:rPr>
            </w:pPr>
            <w:r w:rsidRPr="00DD5281">
              <w:rPr>
                <w:b/>
                <w:bCs/>
                <w:sz w:val="20"/>
                <w:szCs w:val="20"/>
                <w:lang w:eastAsia="hu-HU"/>
              </w:rPr>
              <w:t>Eredménymutatók</w:t>
            </w:r>
          </w:p>
        </w:tc>
        <w:tc>
          <w:tcPr>
            <w:tcW w:w="1503" w:type="dxa"/>
            <w:shd w:val="clear" w:color="auto" w:fill="FFC000"/>
          </w:tcPr>
          <w:p w14:paraId="1E72EA76" w14:textId="77777777" w:rsidR="00EF2288" w:rsidRPr="00DD5281" w:rsidRDefault="00EF2288" w:rsidP="008440CE">
            <w:pPr>
              <w:jc w:val="center"/>
              <w:rPr>
                <w:b/>
                <w:bCs/>
                <w:sz w:val="20"/>
                <w:szCs w:val="20"/>
                <w:lang w:eastAsia="hu-HU"/>
              </w:rPr>
            </w:pPr>
            <w:r w:rsidRPr="00DD5281">
              <w:rPr>
                <w:b/>
                <w:bCs/>
                <w:sz w:val="20"/>
                <w:szCs w:val="20"/>
                <w:lang w:eastAsia="hu-HU"/>
              </w:rPr>
              <w:t>Mértékegység</w:t>
            </w:r>
          </w:p>
        </w:tc>
        <w:tc>
          <w:tcPr>
            <w:tcW w:w="2037" w:type="dxa"/>
            <w:shd w:val="clear" w:color="auto" w:fill="FFC000"/>
          </w:tcPr>
          <w:p w14:paraId="39996E75" w14:textId="77777777" w:rsidR="00EF2288" w:rsidRPr="00DD5281" w:rsidRDefault="00EF2288" w:rsidP="008440CE">
            <w:pPr>
              <w:jc w:val="center"/>
              <w:rPr>
                <w:b/>
                <w:bCs/>
                <w:sz w:val="20"/>
                <w:szCs w:val="20"/>
                <w:lang w:eastAsia="hu-HU"/>
              </w:rPr>
            </w:pPr>
            <w:r w:rsidRPr="00DD5281">
              <w:rPr>
                <w:b/>
                <w:bCs/>
                <w:sz w:val="20"/>
                <w:szCs w:val="20"/>
                <w:lang w:eastAsia="hu-HU"/>
              </w:rPr>
              <w:t>Mérési módszer</w:t>
            </w:r>
          </w:p>
        </w:tc>
        <w:tc>
          <w:tcPr>
            <w:tcW w:w="1301" w:type="dxa"/>
            <w:shd w:val="clear" w:color="auto" w:fill="FFC000"/>
          </w:tcPr>
          <w:p w14:paraId="4E2F642E" w14:textId="77777777" w:rsidR="00EF2288" w:rsidRPr="00DD5281" w:rsidRDefault="00EF2288" w:rsidP="008440CE">
            <w:pPr>
              <w:jc w:val="center"/>
              <w:rPr>
                <w:b/>
                <w:bCs/>
                <w:sz w:val="20"/>
                <w:szCs w:val="20"/>
                <w:lang w:eastAsia="hu-HU"/>
              </w:rPr>
            </w:pPr>
            <w:r w:rsidRPr="00DD5281">
              <w:rPr>
                <w:b/>
                <w:bCs/>
                <w:sz w:val="20"/>
                <w:szCs w:val="20"/>
                <w:lang w:eastAsia="hu-HU"/>
              </w:rPr>
              <w:t>Mérés gyakorisága</w:t>
            </w:r>
          </w:p>
        </w:tc>
      </w:tr>
      <w:tr w:rsidR="00EF2288" w:rsidRPr="00DD5281" w14:paraId="77C24E79" w14:textId="77777777" w:rsidTr="008440CE">
        <w:tc>
          <w:tcPr>
            <w:tcW w:w="2123" w:type="dxa"/>
            <w:vMerge w:val="restart"/>
          </w:tcPr>
          <w:p w14:paraId="5E573CB1" w14:textId="77777777" w:rsidR="00EF2288" w:rsidRPr="00DD5281" w:rsidRDefault="00EF2288" w:rsidP="008440CE">
            <w:pPr>
              <w:rPr>
                <w:sz w:val="20"/>
                <w:szCs w:val="20"/>
                <w:lang w:eastAsia="hu-HU"/>
              </w:rPr>
            </w:pPr>
            <w:r w:rsidRPr="00DD5281">
              <w:rPr>
                <w:sz w:val="20"/>
                <w:szCs w:val="20"/>
                <w:lang w:eastAsia="hu-HU"/>
              </w:rPr>
              <w:t>Lovas reneszánsz</w:t>
            </w:r>
          </w:p>
        </w:tc>
        <w:tc>
          <w:tcPr>
            <w:tcW w:w="2098" w:type="dxa"/>
          </w:tcPr>
          <w:p w14:paraId="53C0355B" w14:textId="77777777" w:rsidR="00EF2288" w:rsidRPr="00DD5281" w:rsidRDefault="00EF2288" w:rsidP="008440CE">
            <w:pPr>
              <w:rPr>
                <w:sz w:val="20"/>
                <w:szCs w:val="20"/>
                <w:lang w:eastAsia="hu-HU"/>
              </w:rPr>
            </w:pPr>
            <w:r w:rsidRPr="00DD5281">
              <w:rPr>
                <w:sz w:val="20"/>
                <w:szCs w:val="20"/>
                <w:lang w:eastAsia="hu-HU"/>
              </w:rPr>
              <w:t>Lovas rendezvények látogatóinak száma nő</w:t>
            </w:r>
          </w:p>
        </w:tc>
        <w:tc>
          <w:tcPr>
            <w:tcW w:w="1503" w:type="dxa"/>
          </w:tcPr>
          <w:p w14:paraId="0FCBC2D9" w14:textId="77777777" w:rsidR="00EF2288" w:rsidRPr="00DD5281" w:rsidRDefault="00EF2288" w:rsidP="008440CE">
            <w:pPr>
              <w:rPr>
                <w:sz w:val="20"/>
                <w:szCs w:val="20"/>
                <w:lang w:eastAsia="hu-HU"/>
              </w:rPr>
            </w:pPr>
            <w:r w:rsidRPr="00DD5281">
              <w:rPr>
                <w:sz w:val="20"/>
                <w:szCs w:val="20"/>
                <w:lang w:eastAsia="hu-HU"/>
              </w:rPr>
              <w:t>fő</w:t>
            </w:r>
          </w:p>
        </w:tc>
        <w:tc>
          <w:tcPr>
            <w:tcW w:w="2037" w:type="dxa"/>
          </w:tcPr>
          <w:p w14:paraId="16FEA9B2"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42C0C13E" w14:textId="77777777" w:rsidR="00EF2288" w:rsidRPr="00DD5281" w:rsidRDefault="00EF2288" w:rsidP="008440CE">
            <w:pPr>
              <w:rPr>
                <w:sz w:val="20"/>
                <w:szCs w:val="20"/>
                <w:lang w:eastAsia="hu-HU"/>
              </w:rPr>
            </w:pPr>
            <w:r w:rsidRPr="00DD5281">
              <w:rPr>
                <w:sz w:val="20"/>
                <w:szCs w:val="20"/>
                <w:lang w:eastAsia="hu-HU"/>
              </w:rPr>
              <w:t>éves</w:t>
            </w:r>
          </w:p>
        </w:tc>
      </w:tr>
      <w:tr w:rsidR="00EF2288" w:rsidRPr="00DD5281" w14:paraId="71547CED" w14:textId="77777777" w:rsidTr="008440CE">
        <w:tc>
          <w:tcPr>
            <w:tcW w:w="2123" w:type="dxa"/>
            <w:vMerge/>
          </w:tcPr>
          <w:p w14:paraId="744967D2" w14:textId="77777777" w:rsidR="00EF2288" w:rsidRPr="00DD5281" w:rsidRDefault="00EF2288" w:rsidP="008440CE">
            <w:pPr>
              <w:rPr>
                <w:sz w:val="20"/>
                <w:szCs w:val="20"/>
                <w:lang w:eastAsia="hu-HU"/>
              </w:rPr>
            </w:pPr>
          </w:p>
        </w:tc>
        <w:tc>
          <w:tcPr>
            <w:tcW w:w="2098" w:type="dxa"/>
          </w:tcPr>
          <w:p w14:paraId="3F20EAD6" w14:textId="77777777" w:rsidR="00EF2288" w:rsidRPr="00DD5281" w:rsidRDefault="00EF2288" w:rsidP="008440CE">
            <w:pPr>
              <w:rPr>
                <w:sz w:val="20"/>
                <w:szCs w:val="20"/>
                <w:lang w:eastAsia="hu-HU"/>
              </w:rPr>
            </w:pPr>
            <w:r w:rsidRPr="00DD5281">
              <w:rPr>
                <w:sz w:val="20"/>
                <w:szCs w:val="20"/>
                <w:lang w:eastAsia="hu-HU"/>
              </w:rPr>
              <w:t>Lovaglásban érdekelt turisták száma emelkedik</w:t>
            </w:r>
          </w:p>
        </w:tc>
        <w:tc>
          <w:tcPr>
            <w:tcW w:w="1503" w:type="dxa"/>
          </w:tcPr>
          <w:p w14:paraId="6CDDDDD8" w14:textId="77777777" w:rsidR="00EF2288" w:rsidRPr="00DD5281" w:rsidRDefault="00EF2288" w:rsidP="008440CE">
            <w:pPr>
              <w:rPr>
                <w:sz w:val="20"/>
                <w:szCs w:val="20"/>
                <w:lang w:eastAsia="hu-HU"/>
              </w:rPr>
            </w:pPr>
            <w:r w:rsidRPr="00DD5281">
              <w:rPr>
                <w:sz w:val="20"/>
                <w:szCs w:val="20"/>
                <w:lang w:eastAsia="hu-HU"/>
              </w:rPr>
              <w:t>fő</w:t>
            </w:r>
          </w:p>
        </w:tc>
        <w:tc>
          <w:tcPr>
            <w:tcW w:w="2037" w:type="dxa"/>
          </w:tcPr>
          <w:p w14:paraId="169499F6"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5DE33AD2" w14:textId="77777777" w:rsidR="00EF2288" w:rsidRPr="00DD5281" w:rsidRDefault="00EF2288" w:rsidP="008440CE">
            <w:pPr>
              <w:rPr>
                <w:sz w:val="20"/>
                <w:szCs w:val="20"/>
                <w:lang w:eastAsia="hu-HU"/>
              </w:rPr>
            </w:pPr>
            <w:r w:rsidRPr="00DD5281">
              <w:rPr>
                <w:sz w:val="20"/>
                <w:szCs w:val="20"/>
                <w:lang w:eastAsia="hu-HU"/>
              </w:rPr>
              <w:t xml:space="preserve"> 3 év</w:t>
            </w:r>
          </w:p>
        </w:tc>
      </w:tr>
      <w:tr w:rsidR="00EF2288" w:rsidRPr="00DD5281" w14:paraId="4A05E9F6" w14:textId="77777777" w:rsidTr="008440CE">
        <w:tc>
          <w:tcPr>
            <w:tcW w:w="2123" w:type="dxa"/>
            <w:vMerge/>
          </w:tcPr>
          <w:p w14:paraId="51498CDA" w14:textId="77777777" w:rsidR="00EF2288" w:rsidRPr="00DD5281" w:rsidRDefault="00EF2288" w:rsidP="008440CE">
            <w:pPr>
              <w:rPr>
                <w:sz w:val="20"/>
                <w:szCs w:val="20"/>
                <w:lang w:eastAsia="hu-HU"/>
              </w:rPr>
            </w:pPr>
          </w:p>
        </w:tc>
        <w:tc>
          <w:tcPr>
            <w:tcW w:w="2098" w:type="dxa"/>
          </w:tcPr>
          <w:p w14:paraId="0DAD71AC" w14:textId="77777777" w:rsidR="00EF2288" w:rsidRPr="00DD5281" w:rsidRDefault="00EF2288" w:rsidP="008440CE">
            <w:pPr>
              <w:rPr>
                <w:sz w:val="20"/>
                <w:szCs w:val="20"/>
                <w:lang w:eastAsia="hu-HU"/>
              </w:rPr>
            </w:pPr>
            <w:r w:rsidRPr="00DD5281">
              <w:rPr>
                <w:sz w:val="20"/>
                <w:szCs w:val="20"/>
                <w:lang w:eastAsia="hu-HU"/>
              </w:rPr>
              <w:t>Vállalkozók száma lovas szolgáltatásokban nő</w:t>
            </w:r>
          </w:p>
        </w:tc>
        <w:tc>
          <w:tcPr>
            <w:tcW w:w="1503" w:type="dxa"/>
          </w:tcPr>
          <w:p w14:paraId="51EE8B3B" w14:textId="77777777" w:rsidR="00EF2288" w:rsidRPr="00DD5281" w:rsidRDefault="00EF2288" w:rsidP="008440CE">
            <w:pPr>
              <w:rPr>
                <w:sz w:val="20"/>
                <w:szCs w:val="20"/>
                <w:lang w:eastAsia="hu-HU"/>
              </w:rPr>
            </w:pPr>
            <w:r w:rsidRPr="00DD5281">
              <w:rPr>
                <w:sz w:val="20"/>
                <w:szCs w:val="20"/>
                <w:lang w:eastAsia="hu-HU"/>
              </w:rPr>
              <w:t>db</w:t>
            </w:r>
          </w:p>
        </w:tc>
        <w:tc>
          <w:tcPr>
            <w:tcW w:w="2037" w:type="dxa"/>
          </w:tcPr>
          <w:p w14:paraId="476035AB"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50F7B5CA" w14:textId="77777777" w:rsidR="00EF2288" w:rsidRPr="00DD5281" w:rsidRDefault="00EF2288" w:rsidP="008440CE">
            <w:pPr>
              <w:rPr>
                <w:sz w:val="20"/>
                <w:szCs w:val="20"/>
                <w:lang w:eastAsia="hu-HU"/>
              </w:rPr>
            </w:pPr>
            <w:r w:rsidRPr="00DD5281">
              <w:rPr>
                <w:sz w:val="20"/>
                <w:szCs w:val="20"/>
                <w:lang w:eastAsia="hu-HU"/>
              </w:rPr>
              <w:t>3 év</w:t>
            </w:r>
          </w:p>
        </w:tc>
      </w:tr>
      <w:tr w:rsidR="00EF2288" w:rsidRPr="00DD5281" w14:paraId="16BAD1E5" w14:textId="77777777" w:rsidTr="008440CE">
        <w:tc>
          <w:tcPr>
            <w:tcW w:w="2123" w:type="dxa"/>
            <w:vMerge/>
          </w:tcPr>
          <w:p w14:paraId="5FED6B91" w14:textId="77777777" w:rsidR="00EF2288" w:rsidRPr="00DD5281" w:rsidRDefault="00EF2288" w:rsidP="008440CE">
            <w:pPr>
              <w:rPr>
                <w:sz w:val="20"/>
                <w:szCs w:val="20"/>
                <w:lang w:eastAsia="hu-HU"/>
              </w:rPr>
            </w:pPr>
          </w:p>
        </w:tc>
        <w:tc>
          <w:tcPr>
            <w:tcW w:w="2098" w:type="dxa"/>
          </w:tcPr>
          <w:p w14:paraId="3244746A" w14:textId="77777777" w:rsidR="00EF2288" w:rsidRPr="00DD5281" w:rsidRDefault="00EF2288" w:rsidP="008440CE">
            <w:pPr>
              <w:rPr>
                <w:sz w:val="20"/>
                <w:szCs w:val="20"/>
                <w:lang w:eastAsia="hu-HU"/>
              </w:rPr>
            </w:pPr>
            <w:r w:rsidRPr="00DD5281">
              <w:rPr>
                <w:sz w:val="20"/>
                <w:szCs w:val="20"/>
                <w:lang w:eastAsia="hu-HU"/>
              </w:rPr>
              <w:t>Lovas klaszter</w:t>
            </w:r>
          </w:p>
        </w:tc>
        <w:tc>
          <w:tcPr>
            <w:tcW w:w="1503" w:type="dxa"/>
          </w:tcPr>
          <w:p w14:paraId="0732DF14" w14:textId="77777777" w:rsidR="00EF2288" w:rsidRPr="00DD5281" w:rsidRDefault="00EF2288" w:rsidP="008440CE">
            <w:pPr>
              <w:rPr>
                <w:sz w:val="20"/>
                <w:szCs w:val="20"/>
                <w:lang w:eastAsia="hu-HU"/>
              </w:rPr>
            </w:pPr>
            <w:r w:rsidRPr="00DD5281">
              <w:rPr>
                <w:sz w:val="20"/>
                <w:szCs w:val="20"/>
                <w:lang w:eastAsia="hu-HU"/>
              </w:rPr>
              <w:t>van/nincs</w:t>
            </w:r>
          </w:p>
        </w:tc>
        <w:tc>
          <w:tcPr>
            <w:tcW w:w="2037" w:type="dxa"/>
          </w:tcPr>
          <w:p w14:paraId="45A4AA34"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59225F9C" w14:textId="77777777" w:rsidR="00EF2288" w:rsidRPr="00DD5281" w:rsidRDefault="00EF2288" w:rsidP="008440CE">
            <w:pPr>
              <w:rPr>
                <w:sz w:val="20"/>
                <w:szCs w:val="20"/>
                <w:lang w:eastAsia="hu-HU"/>
              </w:rPr>
            </w:pPr>
            <w:r w:rsidRPr="00DD5281">
              <w:rPr>
                <w:sz w:val="20"/>
                <w:szCs w:val="20"/>
                <w:lang w:eastAsia="hu-HU"/>
              </w:rPr>
              <w:t>3 év</w:t>
            </w:r>
          </w:p>
        </w:tc>
      </w:tr>
      <w:tr w:rsidR="00EF2288" w:rsidRPr="00DD5281" w14:paraId="3D25240D" w14:textId="77777777" w:rsidTr="008440CE">
        <w:tc>
          <w:tcPr>
            <w:tcW w:w="2123" w:type="dxa"/>
            <w:vMerge w:val="restart"/>
          </w:tcPr>
          <w:p w14:paraId="1812F916" w14:textId="77777777" w:rsidR="00EF2288" w:rsidRPr="00DD5281" w:rsidRDefault="00EF2288" w:rsidP="008440CE">
            <w:pPr>
              <w:rPr>
                <w:sz w:val="20"/>
                <w:szCs w:val="20"/>
                <w:lang w:eastAsia="hu-HU"/>
              </w:rPr>
            </w:pPr>
            <w:r w:rsidRPr="00DD5281">
              <w:rPr>
                <w:sz w:val="20"/>
                <w:szCs w:val="20"/>
                <w:lang w:eastAsia="hu-HU"/>
              </w:rPr>
              <w:t>Új utak a helyi gazdaságban</w:t>
            </w:r>
          </w:p>
        </w:tc>
        <w:tc>
          <w:tcPr>
            <w:tcW w:w="2098" w:type="dxa"/>
          </w:tcPr>
          <w:p w14:paraId="2AEA91FE" w14:textId="77777777" w:rsidR="00EF2288" w:rsidRPr="00DD5281" w:rsidRDefault="00EF2288" w:rsidP="008440CE">
            <w:pPr>
              <w:rPr>
                <w:sz w:val="20"/>
                <w:szCs w:val="20"/>
                <w:lang w:eastAsia="hu-HU"/>
              </w:rPr>
            </w:pPr>
            <w:r w:rsidRPr="00DD5281">
              <w:rPr>
                <w:sz w:val="20"/>
                <w:szCs w:val="20"/>
                <w:lang w:eastAsia="hu-HU"/>
              </w:rPr>
              <w:t>Vállalkozások száma az iparterületen nő</w:t>
            </w:r>
          </w:p>
        </w:tc>
        <w:tc>
          <w:tcPr>
            <w:tcW w:w="1503" w:type="dxa"/>
          </w:tcPr>
          <w:p w14:paraId="03EF7E51" w14:textId="77777777" w:rsidR="00EF2288" w:rsidRPr="00DD5281" w:rsidRDefault="00EF2288" w:rsidP="008440CE">
            <w:pPr>
              <w:rPr>
                <w:sz w:val="20"/>
                <w:szCs w:val="20"/>
                <w:lang w:eastAsia="hu-HU"/>
              </w:rPr>
            </w:pPr>
            <w:r w:rsidRPr="00DD5281">
              <w:rPr>
                <w:sz w:val="20"/>
                <w:szCs w:val="20"/>
                <w:lang w:eastAsia="hu-HU"/>
              </w:rPr>
              <w:t>db</w:t>
            </w:r>
          </w:p>
        </w:tc>
        <w:tc>
          <w:tcPr>
            <w:tcW w:w="2037" w:type="dxa"/>
          </w:tcPr>
          <w:p w14:paraId="15CD9004"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0A1AB1D6" w14:textId="77777777" w:rsidR="00EF2288" w:rsidRPr="00DD5281" w:rsidRDefault="00EF2288" w:rsidP="008440CE">
            <w:pPr>
              <w:rPr>
                <w:sz w:val="20"/>
                <w:szCs w:val="20"/>
                <w:lang w:eastAsia="hu-HU"/>
              </w:rPr>
            </w:pPr>
            <w:r w:rsidRPr="00DD5281">
              <w:rPr>
                <w:sz w:val="20"/>
                <w:szCs w:val="20"/>
                <w:lang w:eastAsia="hu-HU"/>
              </w:rPr>
              <w:t>5 év</w:t>
            </w:r>
          </w:p>
        </w:tc>
      </w:tr>
      <w:tr w:rsidR="00EF2288" w:rsidRPr="00DD5281" w14:paraId="31C5581B" w14:textId="77777777" w:rsidTr="008440CE">
        <w:tc>
          <w:tcPr>
            <w:tcW w:w="2123" w:type="dxa"/>
            <w:vMerge/>
          </w:tcPr>
          <w:p w14:paraId="54E4E13C" w14:textId="77777777" w:rsidR="00EF2288" w:rsidRPr="00DD5281" w:rsidRDefault="00EF2288" w:rsidP="008440CE">
            <w:pPr>
              <w:rPr>
                <w:sz w:val="20"/>
                <w:szCs w:val="20"/>
                <w:lang w:eastAsia="hu-HU"/>
              </w:rPr>
            </w:pPr>
          </w:p>
        </w:tc>
        <w:tc>
          <w:tcPr>
            <w:tcW w:w="2098" w:type="dxa"/>
          </w:tcPr>
          <w:p w14:paraId="6BA1A4D1" w14:textId="77777777" w:rsidR="00EF2288" w:rsidRPr="00DD5281" w:rsidRDefault="00EF2288" w:rsidP="008440CE">
            <w:pPr>
              <w:rPr>
                <w:sz w:val="20"/>
                <w:szCs w:val="20"/>
                <w:lang w:eastAsia="hu-HU"/>
              </w:rPr>
            </w:pPr>
            <w:r w:rsidRPr="00DD5281">
              <w:rPr>
                <w:sz w:val="20"/>
                <w:szCs w:val="20"/>
                <w:lang w:eastAsia="hu-HU"/>
              </w:rPr>
              <w:t>Helyi piac áruforgalma nő</w:t>
            </w:r>
          </w:p>
        </w:tc>
        <w:tc>
          <w:tcPr>
            <w:tcW w:w="1503" w:type="dxa"/>
          </w:tcPr>
          <w:p w14:paraId="333CE6F4" w14:textId="77777777" w:rsidR="00EF2288" w:rsidRPr="00DD5281" w:rsidRDefault="00EF2288" w:rsidP="008440CE">
            <w:pPr>
              <w:rPr>
                <w:sz w:val="20"/>
                <w:szCs w:val="20"/>
                <w:lang w:eastAsia="hu-HU"/>
              </w:rPr>
            </w:pPr>
            <w:r w:rsidRPr="00DD5281">
              <w:rPr>
                <w:sz w:val="20"/>
                <w:szCs w:val="20"/>
                <w:lang w:eastAsia="hu-HU"/>
              </w:rPr>
              <w:t>t/év</w:t>
            </w:r>
          </w:p>
          <w:p w14:paraId="4274F063" w14:textId="77777777" w:rsidR="00EF2288" w:rsidRPr="00DD5281" w:rsidRDefault="00EF2288" w:rsidP="008440CE">
            <w:pPr>
              <w:rPr>
                <w:sz w:val="20"/>
                <w:szCs w:val="20"/>
                <w:lang w:eastAsia="hu-HU"/>
              </w:rPr>
            </w:pPr>
            <w:proofErr w:type="spellStart"/>
            <w:r w:rsidRPr="00DD5281">
              <w:rPr>
                <w:sz w:val="20"/>
                <w:szCs w:val="20"/>
                <w:lang w:eastAsia="hu-HU"/>
              </w:rPr>
              <w:t>eFt</w:t>
            </w:r>
            <w:proofErr w:type="spellEnd"/>
            <w:r w:rsidRPr="00DD5281">
              <w:rPr>
                <w:sz w:val="20"/>
                <w:szCs w:val="20"/>
                <w:lang w:eastAsia="hu-HU"/>
              </w:rPr>
              <w:t>/év</w:t>
            </w:r>
          </w:p>
        </w:tc>
        <w:tc>
          <w:tcPr>
            <w:tcW w:w="2037" w:type="dxa"/>
          </w:tcPr>
          <w:p w14:paraId="1B36E653"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242EC842" w14:textId="77777777" w:rsidR="00EF2288" w:rsidRPr="00DD5281" w:rsidRDefault="00EF2288" w:rsidP="008440CE">
            <w:pPr>
              <w:rPr>
                <w:sz w:val="20"/>
                <w:szCs w:val="20"/>
                <w:lang w:eastAsia="hu-HU"/>
              </w:rPr>
            </w:pPr>
            <w:r w:rsidRPr="00DD5281">
              <w:rPr>
                <w:sz w:val="20"/>
                <w:szCs w:val="20"/>
                <w:lang w:eastAsia="hu-HU"/>
              </w:rPr>
              <w:t>évente</w:t>
            </w:r>
          </w:p>
        </w:tc>
      </w:tr>
      <w:tr w:rsidR="00EF2288" w:rsidRPr="00DD5281" w14:paraId="672C0DCB" w14:textId="77777777" w:rsidTr="008440CE">
        <w:tc>
          <w:tcPr>
            <w:tcW w:w="2123" w:type="dxa"/>
            <w:vMerge/>
          </w:tcPr>
          <w:p w14:paraId="7AD1CC43" w14:textId="77777777" w:rsidR="00EF2288" w:rsidRPr="00DD5281" w:rsidRDefault="00EF2288" w:rsidP="008440CE">
            <w:pPr>
              <w:rPr>
                <w:sz w:val="20"/>
                <w:szCs w:val="20"/>
                <w:lang w:eastAsia="hu-HU"/>
              </w:rPr>
            </w:pPr>
          </w:p>
        </w:tc>
        <w:tc>
          <w:tcPr>
            <w:tcW w:w="2098" w:type="dxa"/>
          </w:tcPr>
          <w:p w14:paraId="5D9618FB" w14:textId="77777777" w:rsidR="00EF2288" w:rsidRPr="00DD5281" w:rsidRDefault="00EF2288" w:rsidP="008440CE">
            <w:pPr>
              <w:rPr>
                <w:sz w:val="20"/>
                <w:szCs w:val="20"/>
                <w:lang w:eastAsia="hu-HU"/>
              </w:rPr>
            </w:pPr>
            <w:r w:rsidRPr="00DD5281">
              <w:rPr>
                <w:sz w:val="20"/>
                <w:szCs w:val="20"/>
                <w:lang w:eastAsia="hu-HU"/>
              </w:rPr>
              <w:t>Halgazdálkodási eredmények nőnek</w:t>
            </w:r>
          </w:p>
        </w:tc>
        <w:tc>
          <w:tcPr>
            <w:tcW w:w="1503" w:type="dxa"/>
          </w:tcPr>
          <w:p w14:paraId="62492BB9" w14:textId="77777777" w:rsidR="00EF2288" w:rsidRPr="00DD5281" w:rsidRDefault="00EF2288" w:rsidP="008440CE">
            <w:pPr>
              <w:rPr>
                <w:sz w:val="20"/>
                <w:szCs w:val="20"/>
                <w:lang w:eastAsia="hu-HU"/>
              </w:rPr>
            </w:pPr>
            <w:r w:rsidRPr="00DD5281">
              <w:rPr>
                <w:sz w:val="20"/>
                <w:szCs w:val="20"/>
                <w:lang w:eastAsia="hu-HU"/>
              </w:rPr>
              <w:t>t/év</w:t>
            </w:r>
          </w:p>
        </w:tc>
        <w:tc>
          <w:tcPr>
            <w:tcW w:w="2037" w:type="dxa"/>
          </w:tcPr>
          <w:p w14:paraId="2C1F508B"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4861B365" w14:textId="77777777" w:rsidR="00EF2288" w:rsidRPr="00DD5281" w:rsidRDefault="00EF2288" w:rsidP="008440CE">
            <w:pPr>
              <w:rPr>
                <w:sz w:val="20"/>
                <w:szCs w:val="20"/>
                <w:lang w:eastAsia="hu-HU"/>
              </w:rPr>
            </w:pPr>
            <w:r w:rsidRPr="00DD5281">
              <w:rPr>
                <w:sz w:val="20"/>
                <w:szCs w:val="20"/>
                <w:lang w:eastAsia="hu-HU"/>
              </w:rPr>
              <w:t>3 év</w:t>
            </w:r>
          </w:p>
        </w:tc>
      </w:tr>
      <w:tr w:rsidR="00EF2288" w:rsidRPr="00DD5281" w14:paraId="15C0B5B1" w14:textId="77777777" w:rsidTr="008440CE">
        <w:tc>
          <w:tcPr>
            <w:tcW w:w="2123" w:type="dxa"/>
            <w:vMerge/>
          </w:tcPr>
          <w:p w14:paraId="201A185D" w14:textId="77777777" w:rsidR="00EF2288" w:rsidRPr="00DD5281" w:rsidRDefault="00EF2288" w:rsidP="008440CE">
            <w:pPr>
              <w:rPr>
                <w:sz w:val="20"/>
                <w:szCs w:val="20"/>
                <w:lang w:eastAsia="hu-HU"/>
              </w:rPr>
            </w:pPr>
          </w:p>
        </w:tc>
        <w:tc>
          <w:tcPr>
            <w:tcW w:w="2098" w:type="dxa"/>
          </w:tcPr>
          <w:p w14:paraId="242565AE" w14:textId="77777777" w:rsidR="00EF2288" w:rsidRPr="00DD5281" w:rsidRDefault="00EF2288" w:rsidP="008440CE">
            <w:pPr>
              <w:rPr>
                <w:sz w:val="20"/>
                <w:szCs w:val="20"/>
                <w:lang w:eastAsia="hu-HU"/>
              </w:rPr>
            </w:pPr>
            <w:r w:rsidRPr="00DD5281">
              <w:rPr>
                <w:sz w:val="20"/>
                <w:szCs w:val="20"/>
                <w:lang w:eastAsia="hu-HU"/>
              </w:rPr>
              <w:t>Horgászengedélyek kiadása nő</w:t>
            </w:r>
          </w:p>
        </w:tc>
        <w:tc>
          <w:tcPr>
            <w:tcW w:w="1503" w:type="dxa"/>
          </w:tcPr>
          <w:p w14:paraId="49BA7909" w14:textId="77777777" w:rsidR="00EF2288" w:rsidRPr="00DD5281" w:rsidRDefault="00EF2288" w:rsidP="008440CE">
            <w:pPr>
              <w:rPr>
                <w:sz w:val="20"/>
                <w:szCs w:val="20"/>
                <w:lang w:eastAsia="hu-HU"/>
              </w:rPr>
            </w:pPr>
            <w:r w:rsidRPr="00DD5281">
              <w:rPr>
                <w:sz w:val="20"/>
                <w:szCs w:val="20"/>
                <w:lang w:eastAsia="hu-HU"/>
              </w:rPr>
              <w:t>db</w:t>
            </w:r>
          </w:p>
        </w:tc>
        <w:tc>
          <w:tcPr>
            <w:tcW w:w="2037" w:type="dxa"/>
          </w:tcPr>
          <w:p w14:paraId="11C22A49"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60DCE817" w14:textId="77777777" w:rsidR="00EF2288" w:rsidRPr="00DD5281" w:rsidRDefault="00EF2288" w:rsidP="008440CE">
            <w:pPr>
              <w:rPr>
                <w:sz w:val="20"/>
                <w:szCs w:val="20"/>
                <w:lang w:eastAsia="hu-HU"/>
              </w:rPr>
            </w:pPr>
            <w:r w:rsidRPr="00DD5281">
              <w:rPr>
                <w:sz w:val="20"/>
                <w:szCs w:val="20"/>
                <w:lang w:eastAsia="hu-HU"/>
              </w:rPr>
              <w:t>évente</w:t>
            </w:r>
          </w:p>
        </w:tc>
      </w:tr>
      <w:tr w:rsidR="00EF2288" w:rsidRPr="00DD5281" w14:paraId="034565EB" w14:textId="77777777" w:rsidTr="008440CE">
        <w:tc>
          <w:tcPr>
            <w:tcW w:w="2123" w:type="dxa"/>
            <w:vMerge/>
          </w:tcPr>
          <w:p w14:paraId="1D06FA08" w14:textId="77777777" w:rsidR="00EF2288" w:rsidRPr="00DD5281" w:rsidRDefault="00EF2288" w:rsidP="008440CE">
            <w:pPr>
              <w:rPr>
                <w:sz w:val="20"/>
                <w:szCs w:val="20"/>
                <w:lang w:eastAsia="hu-HU"/>
              </w:rPr>
            </w:pPr>
          </w:p>
        </w:tc>
        <w:tc>
          <w:tcPr>
            <w:tcW w:w="2098" w:type="dxa"/>
          </w:tcPr>
          <w:p w14:paraId="2FB2B742" w14:textId="77777777" w:rsidR="00EF2288" w:rsidRPr="00DD5281" w:rsidRDefault="00EF2288" w:rsidP="008440CE">
            <w:pPr>
              <w:rPr>
                <w:sz w:val="20"/>
                <w:szCs w:val="20"/>
                <w:lang w:eastAsia="hu-HU"/>
              </w:rPr>
            </w:pPr>
            <w:r w:rsidRPr="00DD5281">
              <w:rPr>
                <w:sz w:val="20"/>
                <w:szCs w:val="20"/>
                <w:lang w:eastAsia="hu-HU"/>
              </w:rPr>
              <w:t>Felszíni vizek ökológiai állapotának javulása</w:t>
            </w:r>
          </w:p>
        </w:tc>
        <w:tc>
          <w:tcPr>
            <w:tcW w:w="1503" w:type="dxa"/>
          </w:tcPr>
          <w:p w14:paraId="762D3B36" w14:textId="77777777" w:rsidR="00EF2288" w:rsidRPr="00DD5281" w:rsidRDefault="00EF2288" w:rsidP="008440CE">
            <w:pPr>
              <w:rPr>
                <w:sz w:val="20"/>
                <w:szCs w:val="20"/>
                <w:lang w:eastAsia="hu-HU"/>
              </w:rPr>
            </w:pPr>
            <w:r w:rsidRPr="00DD5281">
              <w:rPr>
                <w:sz w:val="20"/>
                <w:szCs w:val="20"/>
                <w:lang w:eastAsia="hu-HU"/>
              </w:rPr>
              <w:t>kategória</w:t>
            </w:r>
          </w:p>
        </w:tc>
        <w:tc>
          <w:tcPr>
            <w:tcW w:w="2037" w:type="dxa"/>
          </w:tcPr>
          <w:p w14:paraId="40457776" w14:textId="77777777" w:rsidR="00EF2288" w:rsidRPr="00DD5281" w:rsidRDefault="00EF2288" w:rsidP="008440CE">
            <w:pPr>
              <w:rPr>
                <w:sz w:val="20"/>
                <w:szCs w:val="20"/>
                <w:lang w:eastAsia="hu-HU"/>
              </w:rPr>
            </w:pPr>
            <w:r w:rsidRPr="00DD5281">
              <w:rPr>
                <w:sz w:val="20"/>
                <w:szCs w:val="20"/>
                <w:lang w:eastAsia="hu-HU"/>
              </w:rPr>
              <w:t>VKI</w:t>
            </w:r>
          </w:p>
        </w:tc>
        <w:tc>
          <w:tcPr>
            <w:tcW w:w="1301" w:type="dxa"/>
          </w:tcPr>
          <w:p w14:paraId="4404B29F" w14:textId="77777777" w:rsidR="00EF2288" w:rsidRPr="00DD5281" w:rsidRDefault="00EF2288" w:rsidP="008440CE">
            <w:pPr>
              <w:rPr>
                <w:sz w:val="20"/>
                <w:szCs w:val="20"/>
                <w:lang w:eastAsia="hu-HU"/>
              </w:rPr>
            </w:pPr>
            <w:r w:rsidRPr="00DD5281">
              <w:rPr>
                <w:sz w:val="20"/>
                <w:szCs w:val="20"/>
                <w:lang w:eastAsia="hu-HU"/>
              </w:rPr>
              <w:t>5 év</w:t>
            </w:r>
          </w:p>
        </w:tc>
      </w:tr>
      <w:tr w:rsidR="00EF2288" w:rsidRPr="00DD5281" w14:paraId="58CA21E8" w14:textId="77777777" w:rsidTr="008440CE">
        <w:tc>
          <w:tcPr>
            <w:tcW w:w="2123" w:type="dxa"/>
            <w:vMerge/>
          </w:tcPr>
          <w:p w14:paraId="186387EB" w14:textId="77777777" w:rsidR="00EF2288" w:rsidRPr="00DD5281" w:rsidRDefault="00EF2288" w:rsidP="008440CE">
            <w:pPr>
              <w:rPr>
                <w:sz w:val="20"/>
                <w:szCs w:val="20"/>
                <w:lang w:eastAsia="hu-HU"/>
              </w:rPr>
            </w:pPr>
          </w:p>
        </w:tc>
        <w:tc>
          <w:tcPr>
            <w:tcW w:w="2098" w:type="dxa"/>
          </w:tcPr>
          <w:p w14:paraId="3D6207E8" w14:textId="77777777" w:rsidR="00EF2288" w:rsidRPr="00DD5281" w:rsidRDefault="00EF2288" w:rsidP="008440CE">
            <w:pPr>
              <w:rPr>
                <w:sz w:val="20"/>
                <w:szCs w:val="20"/>
                <w:lang w:eastAsia="hu-HU"/>
              </w:rPr>
            </w:pPr>
            <w:r w:rsidRPr="00DD5281">
              <w:rPr>
                <w:sz w:val="20"/>
                <w:szCs w:val="20"/>
                <w:lang w:eastAsia="hu-HU"/>
              </w:rPr>
              <w:t>Záportározók befogadóképessége nő</w:t>
            </w:r>
          </w:p>
        </w:tc>
        <w:tc>
          <w:tcPr>
            <w:tcW w:w="1503" w:type="dxa"/>
          </w:tcPr>
          <w:p w14:paraId="74D62F56" w14:textId="77777777" w:rsidR="00EF2288" w:rsidRPr="00DD5281" w:rsidRDefault="00EF2288" w:rsidP="008440CE">
            <w:pPr>
              <w:rPr>
                <w:sz w:val="20"/>
                <w:szCs w:val="20"/>
                <w:vertAlign w:val="superscript"/>
                <w:lang w:eastAsia="hu-HU"/>
              </w:rPr>
            </w:pPr>
            <w:r w:rsidRPr="00DD5281">
              <w:rPr>
                <w:sz w:val="20"/>
                <w:szCs w:val="20"/>
                <w:lang w:eastAsia="hu-HU"/>
              </w:rPr>
              <w:t>m</w:t>
            </w:r>
            <w:r w:rsidRPr="00DD5281">
              <w:rPr>
                <w:sz w:val="20"/>
                <w:szCs w:val="20"/>
                <w:vertAlign w:val="superscript"/>
                <w:lang w:eastAsia="hu-HU"/>
              </w:rPr>
              <w:t>3</w:t>
            </w:r>
          </w:p>
        </w:tc>
        <w:tc>
          <w:tcPr>
            <w:tcW w:w="2037" w:type="dxa"/>
          </w:tcPr>
          <w:p w14:paraId="57E2F133"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384C0E37" w14:textId="77777777" w:rsidR="00EF2288" w:rsidRPr="00DD5281" w:rsidRDefault="00EF2288" w:rsidP="008440CE">
            <w:pPr>
              <w:rPr>
                <w:sz w:val="20"/>
                <w:szCs w:val="20"/>
                <w:lang w:eastAsia="hu-HU"/>
              </w:rPr>
            </w:pPr>
            <w:r w:rsidRPr="00DD5281">
              <w:rPr>
                <w:sz w:val="20"/>
                <w:szCs w:val="20"/>
                <w:lang w:eastAsia="hu-HU"/>
              </w:rPr>
              <w:t>5 év</w:t>
            </w:r>
          </w:p>
        </w:tc>
      </w:tr>
      <w:tr w:rsidR="00EF2288" w:rsidRPr="00DD5281" w14:paraId="5102C932" w14:textId="77777777" w:rsidTr="008440CE">
        <w:tc>
          <w:tcPr>
            <w:tcW w:w="2123" w:type="dxa"/>
            <w:vMerge/>
          </w:tcPr>
          <w:p w14:paraId="5D839786" w14:textId="77777777" w:rsidR="00EF2288" w:rsidRPr="00DD5281" w:rsidRDefault="00EF2288" w:rsidP="008440CE">
            <w:pPr>
              <w:rPr>
                <w:sz w:val="20"/>
                <w:szCs w:val="20"/>
                <w:lang w:eastAsia="hu-HU"/>
              </w:rPr>
            </w:pPr>
          </w:p>
        </w:tc>
        <w:tc>
          <w:tcPr>
            <w:tcW w:w="2098" w:type="dxa"/>
          </w:tcPr>
          <w:p w14:paraId="1C58CC25" w14:textId="77777777" w:rsidR="00EF2288" w:rsidRPr="00DD5281" w:rsidRDefault="00EF2288" w:rsidP="008440CE">
            <w:pPr>
              <w:rPr>
                <w:sz w:val="20"/>
                <w:szCs w:val="20"/>
                <w:lang w:eastAsia="hu-HU"/>
              </w:rPr>
            </w:pPr>
            <w:r w:rsidRPr="00DD5281">
              <w:rPr>
                <w:sz w:val="20"/>
                <w:szCs w:val="20"/>
                <w:lang w:eastAsia="hu-HU"/>
              </w:rPr>
              <w:t>Vadászturizmus forgalma nő</w:t>
            </w:r>
          </w:p>
        </w:tc>
        <w:tc>
          <w:tcPr>
            <w:tcW w:w="1503" w:type="dxa"/>
          </w:tcPr>
          <w:p w14:paraId="159C6077" w14:textId="77777777" w:rsidR="00EF2288" w:rsidRPr="00DD5281" w:rsidRDefault="00EF2288" w:rsidP="008440CE">
            <w:pPr>
              <w:rPr>
                <w:sz w:val="20"/>
                <w:szCs w:val="20"/>
                <w:lang w:eastAsia="hu-HU"/>
              </w:rPr>
            </w:pPr>
            <w:r w:rsidRPr="00DD5281">
              <w:rPr>
                <w:sz w:val="20"/>
                <w:szCs w:val="20"/>
                <w:lang w:eastAsia="hu-HU"/>
              </w:rPr>
              <w:t>fő</w:t>
            </w:r>
          </w:p>
        </w:tc>
        <w:tc>
          <w:tcPr>
            <w:tcW w:w="2037" w:type="dxa"/>
          </w:tcPr>
          <w:p w14:paraId="2B2D7179" w14:textId="77777777" w:rsidR="00EF2288" w:rsidRPr="00DD5281" w:rsidRDefault="00EF2288" w:rsidP="008440CE">
            <w:pPr>
              <w:rPr>
                <w:sz w:val="20"/>
                <w:szCs w:val="20"/>
                <w:lang w:eastAsia="hu-HU"/>
              </w:rPr>
            </w:pPr>
            <w:r w:rsidRPr="00DD5281">
              <w:rPr>
                <w:sz w:val="20"/>
                <w:szCs w:val="20"/>
                <w:lang w:eastAsia="hu-HU"/>
              </w:rPr>
              <w:t>Vérteserdő Zrt.</w:t>
            </w:r>
          </w:p>
        </w:tc>
        <w:tc>
          <w:tcPr>
            <w:tcW w:w="1301" w:type="dxa"/>
          </w:tcPr>
          <w:p w14:paraId="09670A4C" w14:textId="77777777" w:rsidR="00EF2288" w:rsidRPr="00DD5281" w:rsidRDefault="00EF2288" w:rsidP="008440CE">
            <w:pPr>
              <w:rPr>
                <w:sz w:val="20"/>
                <w:szCs w:val="20"/>
                <w:lang w:eastAsia="hu-HU"/>
              </w:rPr>
            </w:pPr>
            <w:r w:rsidRPr="00DD5281">
              <w:rPr>
                <w:sz w:val="20"/>
                <w:szCs w:val="20"/>
                <w:lang w:eastAsia="hu-HU"/>
              </w:rPr>
              <w:t>évente</w:t>
            </w:r>
          </w:p>
        </w:tc>
      </w:tr>
      <w:tr w:rsidR="00EF2288" w:rsidRPr="00DD5281" w14:paraId="5A545C9A" w14:textId="77777777" w:rsidTr="008440CE">
        <w:tc>
          <w:tcPr>
            <w:tcW w:w="2123" w:type="dxa"/>
            <w:vMerge/>
          </w:tcPr>
          <w:p w14:paraId="72ED56DB" w14:textId="77777777" w:rsidR="00EF2288" w:rsidRPr="00DD5281" w:rsidRDefault="00EF2288" w:rsidP="008440CE">
            <w:pPr>
              <w:rPr>
                <w:sz w:val="20"/>
                <w:szCs w:val="20"/>
                <w:lang w:eastAsia="hu-HU"/>
              </w:rPr>
            </w:pPr>
          </w:p>
        </w:tc>
        <w:tc>
          <w:tcPr>
            <w:tcW w:w="2098" w:type="dxa"/>
          </w:tcPr>
          <w:p w14:paraId="162A0BA5" w14:textId="77777777" w:rsidR="00EF2288" w:rsidRPr="00DD5281" w:rsidRDefault="00EF2288" w:rsidP="008440CE">
            <w:pPr>
              <w:rPr>
                <w:sz w:val="20"/>
                <w:szCs w:val="20"/>
                <w:lang w:eastAsia="hu-HU"/>
              </w:rPr>
            </w:pPr>
            <w:r w:rsidRPr="00DD5281">
              <w:rPr>
                <w:sz w:val="20"/>
                <w:szCs w:val="20"/>
                <w:lang w:eastAsia="hu-HU"/>
              </w:rPr>
              <w:t>Inkubátorház</w:t>
            </w:r>
          </w:p>
        </w:tc>
        <w:tc>
          <w:tcPr>
            <w:tcW w:w="1503" w:type="dxa"/>
          </w:tcPr>
          <w:p w14:paraId="660D649F" w14:textId="77777777" w:rsidR="00EF2288" w:rsidRPr="00DD5281" w:rsidRDefault="00EF2288" w:rsidP="008440CE">
            <w:pPr>
              <w:rPr>
                <w:sz w:val="20"/>
                <w:szCs w:val="20"/>
                <w:lang w:eastAsia="hu-HU"/>
              </w:rPr>
            </w:pPr>
            <w:r w:rsidRPr="00DD5281">
              <w:rPr>
                <w:sz w:val="20"/>
                <w:szCs w:val="20"/>
                <w:lang w:eastAsia="hu-HU"/>
              </w:rPr>
              <w:t>van/nincs</w:t>
            </w:r>
          </w:p>
        </w:tc>
        <w:tc>
          <w:tcPr>
            <w:tcW w:w="2037" w:type="dxa"/>
          </w:tcPr>
          <w:p w14:paraId="2ADA23FF"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0DA3A743" w14:textId="77777777" w:rsidR="00EF2288" w:rsidRPr="00DD5281" w:rsidRDefault="00EF2288" w:rsidP="008440CE">
            <w:pPr>
              <w:rPr>
                <w:sz w:val="20"/>
                <w:szCs w:val="20"/>
                <w:lang w:eastAsia="hu-HU"/>
              </w:rPr>
            </w:pPr>
            <w:r w:rsidRPr="00DD5281">
              <w:rPr>
                <w:sz w:val="20"/>
                <w:szCs w:val="20"/>
                <w:lang w:eastAsia="hu-HU"/>
              </w:rPr>
              <w:t>3 év</w:t>
            </w:r>
          </w:p>
        </w:tc>
      </w:tr>
      <w:tr w:rsidR="00EF2288" w:rsidRPr="00DD5281" w14:paraId="3C325BE3" w14:textId="77777777" w:rsidTr="008440CE">
        <w:tc>
          <w:tcPr>
            <w:tcW w:w="2123" w:type="dxa"/>
            <w:vMerge/>
          </w:tcPr>
          <w:p w14:paraId="717160AD" w14:textId="77777777" w:rsidR="00EF2288" w:rsidRPr="00DD5281" w:rsidRDefault="00EF2288" w:rsidP="008440CE">
            <w:pPr>
              <w:rPr>
                <w:sz w:val="20"/>
                <w:szCs w:val="20"/>
                <w:lang w:eastAsia="hu-HU"/>
              </w:rPr>
            </w:pPr>
          </w:p>
        </w:tc>
        <w:tc>
          <w:tcPr>
            <w:tcW w:w="2098" w:type="dxa"/>
          </w:tcPr>
          <w:p w14:paraId="2596B9CC" w14:textId="77777777" w:rsidR="00EF2288" w:rsidRPr="00DD5281" w:rsidRDefault="00EF2288" w:rsidP="008440CE">
            <w:pPr>
              <w:rPr>
                <w:sz w:val="20"/>
                <w:szCs w:val="20"/>
                <w:lang w:eastAsia="hu-HU"/>
              </w:rPr>
            </w:pPr>
            <w:r w:rsidRPr="00DD5281">
              <w:rPr>
                <w:sz w:val="20"/>
                <w:szCs w:val="20"/>
                <w:lang w:eastAsia="hu-HU"/>
              </w:rPr>
              <w:t>Inkubátorház forgalma nő</w:t>
            </w:r>
          </w:p>
        </w:tc>
        <w:tc>
          <w:tcPr>
            <w:tcW w:w="1503" w:type="dxa"/>
          </w:tcPr>
          <w:p w14:paraId="22627EC9" w14:textId="77777777" w:rsidR="00EF2288" w:rsidRPr="00DD5281" w:rsidRDefault="00EF2288" w:rsidP="008440CE">
            <w:pPr>
              <w:rPr>
                <w:sz w:val="20"/>
                <w:szCs w:val="20"/>
                <w:lang w:eastAsia="hu-HU"/>
              </w:rPr>
            </w:pPr>
            <w:r w:rsidRPr="00DD5281">
              <w:rPr>
                <w:sz w:val="20"/>
                <w:szCs w:val="20"/>
                <w:lang w:eastAsia="hu-HU"/>
              </w:rPr>
              <w:t>fő</w:t>
            </w:r>
          </w:p>
        </w:tc>
        <w:tc>
          <w:tcPr>
            <w:tcW w:w="2037" w:type="dxa"/>
          </w:tcPr>
          <w:p w14:paraId="37A696EC"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0CF8B487" w14:textId="77777777" w:rsidR="00EF2288" w:rsidRPr="00DD5281" w:rsidRDefault="00EF2288" w:rsidP="008440CE">
            <w:pPr>
              <w:rPr>
                <w:sz w:val="20"/>
                <w:szCs w:val="20"/>
                <w:lang w:eastAsia="hu-HU"/>
              </w:rPr>
            </w:pPr>
            <w:r w:rsidRPr="00DD5281">
              <w:rPr>
                <w:sz w:val="20"/>
                <w:szCs w:val="20"/>
                <w:lang w:eastAsia="hu-HU"/>
              </w:rPr>
              <w:t>évente</w:t>
            </w:r>
          </w:p>
        </w:tc>
      </w:tr>
      <w:tr w:rsidR="00EF2288" w:rsidRPr="00DD5281" w14:paraId="6A9C9AF2" w14:textId="77777777" w:rsidTr="008440CE">
        <w:tc>
          <w:tcPr>
            <w:tcW w:w="2123" w:type="dxa"/>
            <w:vMerge/>
          </w:tcPr>
          <w:p w14:paraId="72FBD9D2" w14:textId="77777777" w:rsidR="00EF2288" w:rsidRPr="00DD5281" w:rsidRDefault="00EF2288" w:rsidP="008440CE">
            <w:pPr>
              <w:rPr>
                <w:sz w:val="20"/>
                <w:szCs w:val="20"/>
                <w:lang w:eastAsia="hu-HU"/>
              </w:rPr>
            </w:pPr>
          </w:p>
        </w:tc>
        <w:tc>
          <w:tcPr>
            <w:tcW w:w="2098" w:type="dxa"/>
          </w:tcPr>
          <w:p w14:paraId="42E03CA2" w14:textId="77777777" w:rsidR="00EF2288" w:rsidRPr="00DD5281" w:rsidRDefault="00EF2288" w:rsidP="008440CE">
            <w:pPr>
              <w:rPr>
                <w:sz w:val="20"/>
                <w:szCs w:val="20"/>
                <w:lang w:eastAsia="hu-HU"/>
              </w:rPr>
            </w:pPr>
            <w:r w:rsidRPr="00DD5281">
              <w:rPr>
                <w:sz w:val="20"/>
                <w:szCs w:val="20"/>
                <w:lang w:eastAsia="hu-HU"/>
              </w:rPr>
              <w:t>Innovatív partnerségek száma nő</w:t>
            </w:r>
          </w:p>
        </w:tc>
        <w:tc>
          <w:tcPr>
            <w:tcW w:w="1503" w:type="dxa"/>
          </w:tcPr>
          <w:p w14:paraId="2F82E9B2" w14:textId="77777777" w:rsidR="00EF2288" w:rsidRPr="00DD5281" w:rsidRDefault="00EF2288" w:rsidP="008440CE">
            <w:pPr>
              <w:rPr>
                <w:sz w:val="20"/>
                <w:szCs w:val="20"/>
                <w:lang w:eastAsia="hu-HU"/>
              </w:rPr>
            </w:pPr>
            <w:r w:rsidRPr="00DD5281">
              <w:rPr>
                <w:sz w:val="20"/>
                <w:szCs w:val="20"/>
                <w:lang w:eastAsia="hu-HU"/>
              </w:rPr>
              <w:t>db</w:t>
            </w:r>
          </w:p>
        </w:tc>
        <w:tc>
          <w:tcPr>
            <w:tcW w:w="2037" w:type="dxa"/>
          </w:tcPr>
          <w:p w14:paraId="4C4C1925"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1E6D8539" w14:textId="77777777" w:rsidR="00EF2288" w:rsidRPr="00DD5281" w:rsidRDefault="00EF2288" w:rsidP="008440CE">
            <w:pPr>
              <w:rPr>
                <w:sz w:val="20"/>
                <w:szCs w:val="20"/>
                <w:lang w:eastAsia="hu-HU"/>
              </w:rPr>
            </w:pPr>
            <w:r w:rsidRPr="00DD5281">
              <w:rPr>
                <w:sz w:val="20"/>
                <w:szCs w:val="20"/>
                <w:lang w:eastAsia="hu-HU"/>
              </w:rPr>
              <w:t>évente</w:t>
            </w:r>
          </w:p>
        </w:tc>
      </w:tr>
      <w:tr w:rsidR="00EF2288" w:rsidRPr="00DD5281" w14:paraId="1E52B82C" w14:textId="77777777" w:rsidTr="008440CE">
        <w:tc>
          <w:tcPr>
            <w:tcW w:w="2123" w:type="dxa"/>
            <w:vMerge/>
          </w:tcPr>
          <w:p w14:paraId="14F11B72" w14:textId="77777777" w:rsidR="00EF2288" w:rsidRPr="00DD5281" w:rsidRDefault="00EF2288" w:rsidP="008440CE">
            <w:pPr>
              <w:rPr>
                <w:sz w:val="20"/>
                <w:szCs w:val="20"/>
                <w:lang w:eastAsia="hu-HU"/>
              </w:rPr>
            </w:pPr>
          </w:p>
        </w:tc>
        <w:tc>
          <w:tcPr>
            <w:tcW w:w="2098" w:type="dxa"/>
          </w:tcPr>
          <w:p w14:paraId="00B69C9D" w14:textId="77777777" w:rsidR="00EF2288" w:rsidRPr="00DD5281" w:rsidRDefault="00EF2288" w:rsidP="008440CE">
            <w:pPr>
              <w:rPr>
                <w:sz w:val="20"/>
                <w:szCs w:val="20"/>
                <w:lang w:eastAsia="hu-HU"/>
              </w:rPr>
            </w:pPr>
            <w:r w:rsidRPr="00DD5281">
              <w:rPr>
                <w:sz w:val="20"/>
                <w:szCs w:val="20"/>
                <w:lang w:eastAsia="hu-HU"/>
              </w:rPr>
              <w:t>K+F területen működő vállalkozások száma nő</w:t>
            </w:r>
          </w:p>
        </w:tc>
        <w:tc>
          <w:tcPr>
            <w:tcW w:w="1503" w:type="dxa"/>
          </w:tcPr>
          <w:p w14:paraId="78A2EF59" w14:textId="77777777" w:rsidR="00EF2288" w:rsidRPr="00DD5281" w:rsidRDefault="00EF2288" w:rsidP="008440CE">
            <w:pPr>
              <w:rPr>
                <w:sz w:val="20"/>
                <w:szCs w:val="20"/>
                <w:lang w:eastAsia="hu-HU"/>
              </w:rPr>
            </w:pPr>
            <w:r w:rsidRPr="00DD5281">
              <w:rPr>
                <w:sz w:val="20"/>
                <w:szCs w:val="20"/>
                <w:lang w:eastAsia="hu-HU"/>
              </w:rPr>
              <w:t>db</w:t>
            </w:r>
          </w:p>
        </w:tc>
        <w:tc>
          <w:tcPr>
            <w:tcW w:w="2037" w:type="dxa"/>
          </w:tcPr>
          <w:p w14:paraId="1DC53201" w14:textId="77777777" w:rsidR="00EF2288" w:rsidRPr="00DD5281" w:rsidRDefault="00EF2288" w:rsidP="008440CE">
            <w:pPr>
              <w:rPr>
                <w:sz w:val="20"/>
                <w:szCs w:val="20"/>
                <w:lang w:eastAsia="hu-HU"/>
              </w:rPr>
            </w:pPr>
            <w:r w:rsidRPr="00DD5281">
              <w:rPr>
                <w:sz w:val="20"/>
                <w:szCs w:val="20"/>
                <w:lang w:eastAsia="hu-HU"/>
              </w:rPr>
              <w:t>TEIR/KSH</w:t>
            </w:r>
          </w:p>
        </w:tc>
        <w:tc>
          <w:tcPr>
            <w:tcW w:w="1301" w:type="dxa"/>
          </w:tcPr>
          <w:p w14:paraId="311C1B5E" w14:textId="77777777" w:rsidR="00EF2288" w:rsidRPr="00DD5281" w:rsidRDefault="00EF2288" w:rsidP="008440CE">
            <w:pPr>
              <w:rPr>
                <w:sz w:val="20"/>
                <w:szCs w:val="20"/>
                <w:lang w:eastAsia="hu-HU"/>
              </w:rPr>
            </w:pPr>
            <w:r w:rsidRPr="00DD5281">
              <w:rPr>
                <w:sz w:val="20"/>
                <w:szCs w:val="20"/>
                <w:lang w:eastAsia="hu-HU"/>
              </w:rPr>
              <w:t>évente</w:t>
            </w:r>
          </w:p>
        </w:tc>
      </w:tr>
      <w:tr w:rsidR="00EF2288" w:rsidRPr="00DD5281" w14:paraId="606C5AC9" w14:textId="77777777" w:rsidTr="008440CE">
        <w:tc>
          <w:tcPr>
            <w:tcW w:w="2123" w:type="dxa"/>
            <w:vMerge/>
          </w:tcPr>
          <w:p w14:paraId="66702D59" w14:textId="77777777" w:rsidR="00EF2288" w:rsidRPr="00DD5281" w:rsidRDefault="00EF2288" w:rsidP="008440CE">
            <w:pPr>
              <w:rPr>
                <w:sz w:val="20"/>
                <w:szCs w:val="20"/>
                <w:lang w:eastAsia="hu-HU"/>
              </w:rPr>
            </w:pPr>
          </w:p>
        </w:tc>
        <w:tc>
          <w:tcPr>
            <w:tcW w:w="2098" w:type="dxa"/>
          </w:tcPr>
          <w:p w14:paraId="7888A677" w14:textId="77777777" w:rsidR="00EF2288" w:rsidRPr="00DD5281" w:rsidRDefault="00EF2288" w:rsidP="008440CE">
            <w:pPr>
              <w:rPr>
                <w:sz w:val="20"/>
                <w:szCs w:val="20"/>
                <w:lang w:eastAsia="hu-HU"/>
              </w:rPr>
            </w:pPr>
            <w:r w:rsidRPr="00DD5281">
              <w:rPr>
                <w:sz w:val="20"/>
                <w:szCs w:val="20"/>
                <w:lang w:eastAsia="hu-HU"/>
              </w:rPr>
              <w:t>Új, speciális innovatív szakképzések száma nő</w:t>
            </w:r>
          </w:p>
        </w:tc>
        <w:tc>
          <w:tcPr>
            <w:tcW w:w="1503" w:type="dxa"/>
          </w:tcPr>
          <w:p w14:paraId="2D671C17" w14:textId="77777777" w:rsidR="00EF2288" w:rsidRPr="00DD5281" w:rsidRDefault="00EF2288" w:rsidP="008440CE">
            <w:pPr>
              <w:rPr>
                <w:sz w:val="20"/>
                <w:szCs w:val="20"/>
                <w:lang w:eastAsia="hu-HU"/>
              </w:rPr>
            </w:pPr>
            <w:r w:rsidRPr="00DD5281">
              <w:rPr>
                <w:sz w:val="20"/>
                <w:szCs w:val="20"/>
                <w:lang w:eastAsia="hu-HU"/>
              </w:rPr>
              <w:t>nő</w:t>
            </w:r>
          </w:p>
        </w:tc>
        <w:tc>
          <w:tcPr>
            <w:tcW w:w="2037" w:type="dxa"/>
          </w:tcPr>
          <w:p w14:paraId="67AD77BE" w14:textId="77777777" w:rsidR="00EF2288" w:rsidRPr="00DD5281" w:rsidRDefault="00EF2288" w:rsidP="008440CE">
            <w:pPr>
              <w:rPr>
                <w:sz w:val="20"/>
                <w:szCs w:val="20"/>
                <w:lang w:eastAsia="hu-HU"/>
              </w:rPr>
            </w:pPr>
            <w:r w:rsidRPr="00DD5281">
              <w:rPr>
                <w:sz w:val="20"/>
                <w:szCs w:val="20"/>
                <w:lang w:eastAsia="hu-HU"/>
              </w:rPr>
              <w:t>MKIK</w:t>
            </w:r>
          </w:p>
        </w:tc>
        <w:tc>
          <w:tcPr>
            <w:tcW w:w="1301" w:type="dxa"/>
          </w:tcPr>
          <w:p w14:paraId="04D7A89E" w14:textId="77777777" w:rsidR="00EF2288" w:rsidRPr="00DD5281" w:rsidRDefault="00EF2288" w:rsidP="008440CE">
            <w:pPr>
              <w:rPr>
                <w:sz w:val="20"/>
                <w:szCs w:val="20"/>
                <w:lang w:eastAsia="hu-HU"/>
              </w:rPr>
            </w:pPr>
            <w:r w:rsidRPr="00DD5281">
              <w:rPr>
                <w:sz w:val="20"/>
                <w:szCs w:val="20"/>
                <w:lang w:eastAsia="hu-HU"/>
              </w:rPr>
              <w:t>évente</w:t>
            </w:r>
          </w:p>
        </w:tc>
      </w:tr>
      <w:tr w:rsidR="00EF2288" w:rsidRPr="00DD5281" w14:paraId="55F55421" w14:textId="77777777" w:rsidTr="008440CE">
        <w:tc>
          <w:tcPr>
            <w:tcW w:w="2123" w:type="dxa"/>
            <w:vMerge w:val="restart"/>
          </w:tcPr>
          <w:p w14:paraId="37E3C35C" w14:textId="77777777" w:rsidR="00EF2288" w:rsidRPr="00DD5281" w:rsidRDefault="00EF2288" w:rsidP="008440CE">
            <w:pPr>
              <w:rPr>
                <w:sz w:val="20"/>
                <w:szCs w:val="20"/>
                <w:lang w:eastAsia="hu-HU"/>
              </w:rPr>
            </w:pPr>
            <w:r w:rsidRPr="00DD5281">
              <w:rPr>
                <w:rFonts w:ascii="Calibri" w:eastAsia="Times New Roman" w:hAnsi="Calibri" w:cs="Calibri"/>
                <w:color w:val="000000"/>
                <w:sz w:val="20"/>
                <w:szCs w:val="20"/>
                <w:lang w:eastAsia="hu-HU"/>
              </w:rPr>
              <w:t>Vonzerő- és jövedelemtermelő képesség növelése a turizmusban</w:t>
            </w:r>
          </w:p>
        </w:tc>
        <w:tc>
          <w:tcPr>
            <w:tcW w:w="2098" w:type="dxa"/>
          </w:tcPr>
          <w:p w14:paraId="37CA814E" w14:textId="77777777" w:rsidR="00EF2288" w:rsidRPr="00DD5281" w:rsidRDefault="00EF2288" w:rsidP="008440CE">
            <w:pPr>
              <w:rPr>
                <w:sz w:val="20"/>
                <w:szCs w:val="20"/>
                <w:lang w:eastAsia="hu-HU"/>
              </w:rPr>
            </w:pPr>
            <w:r w:rsidRPr="00DD5281">
              <w:rPr>
                <w:sz w:val="20"/>
                <w:szCs w:val="20"/>
                <w:lang w:eastAsia="hu-HU"/>
              </w:rPr>
              <w:t>Turisztikai vendégforgalom nő</w:t>
            </w:r>
          </w:p>
        </w:tc>
        <w:tc>
          <w:tcPr>
            <w:tcW w:w="1503" w:type="dxa"/>
          </w:tcPr>
          <w:p w14:paraId="6ECF61DA" w14:textId="77777777" w:rsidR="00EF2288" w:rsidRPr="00DD5281" w:rsidRDefault="00EF2288" w:rsidP="008440CE">
            <w:pPr>
              <w:rPr>
                <w:sz w:val="20"/>
                <w:szCs w:val="20"/>
                <w:lang w:eastAsia="hu-HU"/>
              </w:rPr>
            </w:pPr>
            <w:r w:rsidRPr="00DD5281">
              <w:rPr>
                <w:sz w:val="20"/>
                <w:szCs w:val="20"/>
                <w:lang w:eastAsia="hu-HU"/>
              </w:rPr>
              <w:t>fő</w:t>
            </w:r>
          </w:p>
        </w:tc>
        <w:tc>
          <w:tcPr>
            <w:tcW w:w="2037" w:type="dxa"/>
          </w:tcPr>
          <w:p w14:paraId="24E9E434" w14:textId="77777777" w:rsidR="00EF2288" w:rsidRPr="00DD5281" w:rsidRDefault="00EF2288" w:rsidP="008440CE">
            <w:pPr>
              <w:rPr>
                <w:sz w:val="20"/>
                <w:szCs w:val="20"/>
                <w:lang w:eastAsia="hu-HU"/>
              </w:rPr>
            </w:pPr>
            <w:r w:rsidRPr="00DD5281">
              <w:rPr>
                <w:sz w:val="20"/>
                <w:szCs w:val="20"/>
                <w:lang w:eastAsia="hu-HU"/>
              </w:rPr>
              <w:t>TEIR/KSH,</w:t>
            </w:r>
          </w:p>
          <w:p w14:paraId="3BE46A0B"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44C508F4" w14:textId="77777777" w:rsidR="00EF2288" w:rsidRPr="00DD5281" w:rsidRDefault="00EF2288" w:rsidP="008440CE">
            <w:pPr>
              <w:rPr>
                <w:sz w:val="20"/>
                <w:szCs w:val="20"/>
                <w:lang w:eastAsia="hu-HU"/>
              </w:rPr>
            </w:pPr>
            <w:r w:rsidRPr="00DD5281">
              <w:rPr>
                <w:sz w:val="20"/>
                <w:szCs w:val="20"/>
                <w:lang w:eastAsia="hu-HU"/>
              </w:rPr>
              <w:t>évente</w:t>
            </w:r>
          </w:p>
        </w:tc>
      </w:tr>
      <w:tr w:rsidR="00EF2288" w:rsidRPr="00DD5281" w14:paraId="557B89A8" w14:textId="77777777" w:rsidTr="008440CE">
        <w:tc>
          <w:tcPr>
            <w:tcW w:w="2123" w:type="dxa"/>
            <w:vMerge/>
          </w:tcPr>
          <w:p w14:paraId="3FA94783" w14:textId="77777777" w:rsidR="00EF2288" w:rsidRPr="00DD5281" w:rsidRDefault="00EF2288" w:rsidP="008440CE">
            <w:pPr>
              <w:rPr>
                <w:sz w:val="20"/>
                <w:szCs w:val="20"/>
                <w:lang w:eastAsia="hu-HU"/>
              </w:rPr>
            </w:pPr>
          </w:p>
        </w:tc>
        <w:tc>
          <w:tcPr>
            <w:tcW w:w="2098" w:type="dxa"/>
          </w:tcPr>
          <w:p w14:paraId="5C29380B" w14:textId="77777777" w:rsidR="00EF2288" w:rsidRPr="00DD5281" w:rsidRDefault="00EF2288" w:rsidP="008440CE">
            <w:pPr>
              <w:rPr>
                <w:sz w:val="20"/>
                <w:szCs w:val="20"/>
                <w:lang w:eastAsia="hu-HU"/>
              </w:rPr>
            </w:pPr>
            <w:r w:rsidRPr="00DD5281">
              <w:rPr>
                <w:sz w:val="20"/>
                <w:szCs w:val="20"/>
                <w:lang w:eastAsia="hu-HU"/>
              </w:rPr>
              <w:t>Turizmusból származó bevételek nőnek</w:t>
            </w:r>
          </w:p>
        </w:tc>
        <w:tc>
          <w:tcPr>
            <w:tcW w:w="1503" w:type="dxa"/>
          </w:tcPr>
          <w:p w14:paraId="3457D477" w14:textId="77777777" w:rsidR="00EF2288" w:rsidRPr="00DD5281" w:rsidRDefault="00EF2288" w:rsidP="008440CE">
            <w:pPr>
              <w:rPr>
                <w:sz w:val="20"/>
                <w:szCs w:val="20"/>
                <w:lang w:eastAsia="hu-HU"/>
              </w:rPr>
            </w:pPr>
            <w:proofErr w:type="spellStart"/>
            <w:r w:rsidRPr="00DD5281">
              <w:rPr>
                <w:sz w:val="20"/>
                <w:szCs w:val="20"/>
                <w:lang w:eastAsia="hu-HU"/>
              </w:rPr>
              <w:t>eFt</w:t>
            </w:r>
            <w:proofErr w:type="spellEnd"/>
          </w:p>
        </w:tc>
        <w:tc>
          <w:tcPr>
            <w:tcW w:w="2037" w:type="dxa"/>
          </w:tcPr>
          <w:p w14:paraId="287EA43C"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1D6F64D2" w14:textId="77777777" w:rsidR="00EF2288" w:rsidRPr="00DD5281" w:rsidRDefault="00EF2288" w:rsidP="008440CE">
            <w:pPr>
              <w:rPr>
                <w:sz w:val="20"/>
                <w:szCs w:val="20"/>
                <w:lang w:eastAsia="hu-HU"/>
              </w:rPr>
            </w:pPr>
            <w:r w:rsidRPr="00DD5281">
              <w:rPr>
                <w:sz w:val="20"/>
                <w:szCs w:val="20"/>
                <w:lang w:eastAsia="hu-HU"/>
              </w:rPr>
              <w:t>évente</w:t>
            </w:r>
          </w:p>
        </w:tc>
      </w:tr>
      <w:tr w:rsidR="00EF2288" w:rsidRPr="00DD5281" w14:paraId="678526FA" w14:textId="77777777" w:rsidTr="008440CE">
        <w:tc>
          <w:tcPr>
            <w:tcW w:w="2123" w:type="dxa"/>
            <w:vMerge/>
            <w:vAlign w:val="center"/>
          </w:tcPr>
          <w:p w14:paraId="7F5CC2CD" w14:textId="77777777" w:rsidR="00EF2288" w:rsidRPr="00DD5281" w:rsidRDefault="00EF2288" w:rsidP="008440CE">
            <w:pPr>
              <w:rPr>
                <w:sz w:val="20"/>
                <w:szCs w:val="20"/>
                <w:lang w:eastAsia="hu-HU"/>
              </w:rPr>
            </w:pPr>
          </w:p>
        </w:tc>
        <w:tc>
          <w:tcPr>
            <w:tcW w:w="2098" w:type="dxa"/>
          </w:tcPr>
          <w:p w14:paraId="24AA2B56" w14:textId="77777777" w:rsidR="00EF2288" w:rsidRPr="00DD5281" w:rsidRDefault="00EF2288" w:rsidP="008440CE">
            <w:pPr>
              <w:rPr>
                <w:sz w:val="20"/>
                <w:szCs w:val="20"/>
                <w:lang w:eastAsia="hu-HU"/>
              </w:rPr>
            </w:pPr>
            <w:r w:rsidRPr="00DD5281">
              <w:rPr>
                <w:sz w:val="20"/>
                <w:szCs w:val="20"/>
                <w:lang w:eastAsia="hu-HU"/>
              </w:rPr>
              <w:t>TDM</w:t>
            </w:r>
          </w:p>
        </w:tc>
        <w:tc>
          <w:tcPr>
            <w:tcW w:w="1503" w:type="dxa"/>
          </w:tcPr>
          <w:p w14:paraId="2F4D3545" w14:textId="77777777" w:rsidR="00EF2288" w:rsidRPr="00DD5281" w:rsidRDefault="00EF2288" w:rsidP="008440CE">
            <w:pPr>
              <w:rPr>
                <w:sz w:val="20"/>
                <w:szCs w:val="20"/>
                <w:lang w:eastAsia="hu-HU"/>
              </w:rPr>
            </w:pPr>
            <w:r w:rsidRPr="00DD5281">
              <w:rPr>
                <w:sz w:val="20"/>
                <w:szCs w:val="20"/>
                <w:lang w:eastAsia="hu-HU"/>
              </w:rPr>
              <w:t>van/nincs</w:t>
            </w:r>
          </w:p>
        </w:tc>
        <w:tc>
          <w:tcPr>
            <w:tcW w:w="2037" w:type="dxa"/>
          </w:tcPr>
          <w:p w14:paraId="4001664B"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10BE1700" w14:textId="77777777" w:rsidR="00EF2288" w:rsidRPr="00DD5281" w:rsidRDefault="00EF2288" w:rsidP="008440CE">
            <w:pPr>
              <w:rPr>
                <w:sz w:val="20"/>
                <w:szCs w:val="20"/>
                <w:lang w:eastAsia="hu-HU"/>
              </w:rPr>
            </w:pPr>
            <w:r w:rsidRPr="00DD5281">
              <w:rPr>
                <w:sz w:val="20"/>
                <w:szCs w:val="20"/>
                <w:lang w:eastAsia="hu-HU"/>
              </w:rPr>
              <w:t>3 év</w:t>
            </w:r>
          </w:p>
        </w:tc>
      </w:tr>
      <w:tr w:rsidR="00EF2288" w:rsidRPr="00DD5281" w14:paraId="587804AA" w14:textId="77777777" w:rsidTr="008440CE">
        <w:tc>
          <w:tcPr>
            <w:tcW w:w="2123" w:type="dxa"/>
            <w:vMerge/>
            <w:vAlign w:val="center"/>
          </w:tcPr>
          <w:p w14:paraId="7A3525B3" w14:textId="77777777" w:rsidR="00EF2288" w:rsidRPr="00DD5281" w:rsidRDefault="00EF2288" w:rsidP="008440CE">
            <w:pPr>
              <w:rPr>
                <w:sz w:val="20"/>
                <w:szCs w:val="20"/>
                <w:lang w:eastAsia="hu-HU"/>
              </w:rPr>
            </w:pPr>
          </w:p>
        </w:tc>
        <w:tc>
          <w:tcPr>
            <w:tcW w:w="2098" w:type="dxa"/>
          </w:tcPr>
          <w:p w14:paraId="63F43EE8" w14:textId="77777777" w:rsidR="00EF2288" w:rsidRPr="00DD5281" w:rsidRDefault="00EF2288" w:rsidP="008440CE">
            <w:pPr>
              <w:rPr>
                <w:sz w:val="20"/>
                <w:szCs w:val="20"/>
                <w:lang w:eastAsia="hu-HU"/>
              </w:rPr>
            </w:pPr>
            <w:r w:rsidRPr="00DD5281">
              <w:rPr>
                <w:sz w:val="20"/>
                <w:szCs w:val="20"/>
                <w:lang w:eastAsia="hu-HU"/>
              </w:rPr>
              <w:t>Turizmusfejlesztési stratégia</w:t>
            </w:r>
          </w:p>
        </w:tc>
        <w:tc>
          <w:tcPr>
            <w:tcW w:w="1503" w:type="dxa"/>
          </w:tcPr>
          <w:p w14:paraId="2C1E464A" w14:textId="77777777" w:rsidR="00EF2288" w:rsidRPr="00DD5281" w:rsidRDefault="00EF2288" w:rsidP="008440CE">
            <w:pPr>
              <w:rPr>
                <w:sz w:val="20"/>
                <w:szCs w:val="20"/>
                <w:lang w:eastAsia="hu-HU"/>
              </w:rPr>
            </w:pPr>
            <w:r w:rsidRPr="00DD5281">
              <w:rPr>
                <w:sz w:val="20"/>
                <w:szCs w:val="20"/>
                <w:lang w:eastAsia="hu-HU"/>
              </w:rPr>
              <w:t>van/nincs</w:t>
            </w:r>
          </w:p>
        </w:tc>
        <w:tc>
          <w:tcPr>
            <w:tcW w:w="2037" w:type="dxa"/>
          </w:tcPr>
          <w:p w14:paraId="207B4FF7"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35B76A5B" w14:textId="77777777" w:rsidR="00EF2288" w:rsidRPr="00DD5281" w:rsidRDefault="00EF2288" w:rsidP="008440CE">
            <w:pPr>
              <w:rPr>
                <w:sz w:val="20"/>
                <w:szCs w:val="20"/>
                <w:lang w:eastAsia="hu-HU"/>
              </w:rPr>
            </w:pPr>
            <w:r w:rsidRPr="00DD5281">
              <w:rPr>
                <w:sz w:val="20"/>
                <w:szCs w:val="20"/>
                <w:lang w:eastAsia="hu-HU"/>
              </w:rPr>
              <w:t>3 év</w:t>
            </w:r>
          </w:p>
        </w:tc>
      </w:tr>
      <w:tr w:rsidR="00EF2288" w:rsidRPr="00DD5281" w14:paraId="096198AE" w14:textId="77777777" w:rsidTr="008440CE">
        <w:tc>
          <w:tcPr>
            <w:tcW w:w="2123" w:type="dxa"/>
            <w:vMerge w:val="restart"/>
            <w:vAlign w:val="center"/>
          </w:tcPr>
          <w:p w14:paraId="0F57E546" w14:textId="77777777" w:rsidR="00EF2288" w:rsidRPr="00DD5281" w:rsidRDefault="00EF2288" w:rsidP="008440CE">
            <w:pPr>
              <w:rPr>
                <w:sz w:val="20"/>
                <w:szCs w:val="20"/>
                <w:lang w:eastAsia="hu-HU"/>
              </w:rPr>
            </w:pPr>
            <w:r w:rsidRPr="00DD5281">
              <w:rPr>
                <w:rFonts w:ascii="Calibri" w:eastAsia="Times New Roman" w:hAnsi="Calibri" w:cs="Calibri"/>
                <w:color w:val="000000"/>
                <w:sz w:val="20"/>
                <w:szCs w:val="20"/>
                <w:lang w:eastAsia="hu-HU"/>
              </w:rPr>
              <w:t>Gazdaságosság, minőség és fenntarthatóság a városüzemeltetésben</w:t>
            </w:r>
          </w:p>
        </w:tc>
        <w:tc>
          <w:tcPr>
            <w:tcW w:w="2098" w:type="dxa"/>
          </w:tcPr>
          <w:p w14:paraId="3A03570B" w14:textId="77777777" w:rsidR="00EF2288" w:rsidRPr="00DD5281" w:rsidRDefault="00EF2288" w:rsidP="008440CE">
            <w:pPr>
              <w:rPr>
                <w:sz w:val="20"/>
                <w:szCs w:val="20"/>
                <w:lang w:eastAsia="hu-HU"/>
              </w:rPr>
            </w:pPr>
            <w:r w:rsidRPr="00DD5281">
              <w:rPr>
                <w:sz w:val="20"/>
                <w:szCs w:val="20"/>
                <w:lang w:eastAsia="hu-HU"/>
              </w:rPr>
              <w:t>Lakosság elégedettsége a közszolgáltatással</w:t>
            </w:r>
          </w:p>
        </w:tc>
        <w:tc>
          <w:tcPr>
            <w:tcW w:w="1503" w:type="dxa"/>
          </w:tcPr>
          <w:p w14:paraId="2D2F05B5" w14:textId="77777777" w:rsidR="00EF2288" w:rsidRPr="00DD5281" w:rsidRDefault="00EF2288" w:rsidP="008440CE">
            <w:pPr>
              <w:rPr>
                <w:sz w:val="20"/>
                <w:szCs w:val="20"/>
                <w:lang w:eastAsia="hu-HU"/>
              </w:rPr>
            </w:pPr>
            <w:r w:rsidRPr="00DD5281">
              <w:rPr>
                <w:sz w:val="20"/>
                <w:szCs w:val="20"/>
                <w:lang w:eastAsia="hu-HU"/>
              </w:rPr>
              <w:t>%</w:t>
            </w:r>
          </w:p>
        </w:tc>
        <w:tc>
          <w:tcPr>
            <w:tcW w:w="2037" w:type="dxa"/>
          </w:tcPr>
          <w:p w14:paraId="7FFAB9E1" w14:textId="77777777" w:rsidR="00EF2288" w:rsidRPr="00DD5281" w:rsidRDefault="00EF2288" w:rsidP="008440CE">
            <w:pPr>
              <w:rPr>
                <w:sz w:val="20"/>
                <w:szCs w:val="20"/>
                <w:lang w:eastAsia="hu-HU"/>
              </w:rPr>
            </w:pPr>
            <w:r w:rsidRPr="00DD5281">
              <w:rPr>
                <w:sz w:val="20"/>
                <w:szCs w:val="20"/>
                <w:lang w:eastAsia="hu-HU"/>
              </w:rPr>
              <w:t>Lakossági kérdőív</w:t>
            </w:r>
          </w:p>
        </w:tc>
        <w:tc>
          <w:tcPr>
            <w:tcW w:w="1301" w:type="dxa"/>
          </w:tcPr>
          <w:p w14:paraId="50B9F7BB" w14:textId="77777777" w:rsidR="00EF2288" w:rsidRPr="00DD5281" w:rsidRDefault="00EF2288" w:rsidP="008440CE">
            <w:pPr>
              <w:rPr>
                <w:sz w:val="20"/>
                <w:szCs w:val="20"/>
                <w:lang w:eastAsia="hu-HU"/>
              </w:rPr>
            </w:pPr>
            <w:r w:rsidRPr="00DD5281">
              <w:rPr>
                <w:sz w:val="20"/>
                <w:szCs w:val="20"/>
                <w:lang w:eastAsia="hu-HU"/>
              </w:rPr>
              <w:t>3 év</w:t>
            </w:r>
          </w:p>
        </w:tc>
      </w:tr>
      <w:tr w:rsidR="00EF2288" w:rsidRPr="00DD5281" w14:paraId="45BA8B13" w14:textId="77777777" w:rsidTr="008440CE">
        <w:tc>
          <w:tcPr>
            <w:tcW w:w="2123" w:type="dxa"/>
            <w:vMerge/>
            <w:vAlign w:val="center"/>
          </w:tcPr>
          <w:p w14:paraId="002AF33A" w14:textId="77777777" w:rsidR="00EF2288" w:rsidRPr="00DD5281" w:rsidRDefault="00EF2288" w:rsidP="008440CE">
            <w:pPr>
              <w:rPr>
                <w:rFonts w:ascii="Calibri" w:eastAsia="Times New Roman" w:hAnsi="Calibri" w:cs="Calibri"/>
                <w:color w:val="000000"/>
                <w:sz w:val="20"/>
                <w:szCs w:val="20"/>
                <w:lang w:eastAsia="hu-HU"/>
              </w:rPr>
            </w:pPr>
          </w:p>
        </w:tc>
        <w:tc>
          <w:tcPr>
            <w:tcW w:w="2098" w:type="dxa"/>
          </w:tcPr>
          <w:p w14:paraId="0AC1AB66" w14:textId="77777777" w:rsidR="00EF2288" w:rsidRPr="00DD5281" w:rsidRDefault="00EF2288" w:rsidP="008440CE">
            <w:pPr>
              <w:rPr>
                <w:sz w:val="20"/>
                <w:szCs w:val="20"/>
                <w:lang w:eastAsia="hu-HU"/>
              </w:rPr>
            </w:pPr>
            <w:r w:rsidRPr="00DD5281">
              <w:rPr>
                <w:sz w:val="20"/>
                <w:szCs w:val="20"/>
                <w:lang w:eastAsia="hu-HU"/>
              </w:rPr>
              <w:t>Kollégium szükségessége</w:t>
            </w:r>
          </w:p>
        </w:tc>
        <w:tc>
          <w:tcPr>
            <w:tcW w:w="1503" w:type="dxa"/>
          </w:tcPr>
          <w:p w14:paraId="42D92BCB" w14:textId="77777777" w:rsidR="00EF2288" w:rsidRPr="00DD5281" w:rsidRDefault="00EF2288" w:rsidP="008440CE">
            <w:pPr>
              <w:rPr>
                <w:sz w:val="20"/>
                <w:szCs w:val="20"/>
                <w:lang w:eastAsia="hu-HU"/>
              </w:rPr>
            </w:pPr>
            <w:r w:rsidRPr="00DD5281">
              <w:rPr>
                <w:sz w:val="20"/>
                <w:szCs w:val="20"/>
                <w:lang w:eastAsia="hu-HU"/>
              </w:rPr>
              <w:t>%</w:t>
            </w:r>
          </w:p>
        </w:tc>
        <w:tc>
          <w:tcPr>
            <w:tcW w:w="2037" w:type="dxa"/>
          </w:tcPr>
          <w:p w14:paraId="2071D465" w14:textId="77777777" w:rsidR="00EF2288" w:rsidRPr="00DD5281" w:rsidRDefault="00EF2288" w:rsidP="008440CE">
            <w:pPr>
              <w:rPr>
                <w:sz w:val="20"/>
                <w:szCs w:val="20"/>
                <w:lang w:eastAsia="hu-HU"/>
              </w:rPr>
            </w:pPr>
            <w:r w:rsidRPr="00DD5281">
              <w:rPr>
                <w:sz w:val="20"/>
                <w:szCs w:val="20"/>
                <w:lang w:eastAsia="hu-HU"/>
              </w:rPr>
              <w:t>Közvéleménykutatás</w:t>
            </w:r>
          </w:p>
        </w:tc>
        <w:tc>
          <w:tcPr>
            <w:tcW w:w="1301" w:type="dxa"/>
          </w:tcPr>
          <w:p w14:paraId="49EDE016" w14:textId="77777777" w:rsidR="00EF2288" w:rsidRPr="00DD5281" w:rsidRDefault="00EF2288" w:rsidP="008440CE">
            <w:pPr>
              <w:rPr>
                <w:sz w:val="20"/>
                <w:szCs w:val="20"/>
                <w:lang w:eastAsia="hu-HU"/>
              </w:rPr>
            </w:pPr>
            <w:r w:rsidRPr="00DD5281">
              <w:rPr>
                <w:sz w:val="20"/>
                <w:szCs w:val="20"/>
                <w:lang w:eastAsia="hu-HU"/>
              </w:rPr>
              <w:t>3év</w:t>
            </w:r>
          </w:p>
        </w:tc>
      </w:tr>
      <w:tr w:rsidR="00EF2288" w:rsidRPr="00DD5281" w14:paraId="4FA988A4" w14:textId="77777777" w:rsidTr="008440CE">
        <w:tc>
          <w:tcPr>
            <w:tcW w:w="2123" w:type="dxa"/>
            <w:vMerge/>
            <w:vAlign w:val="center"/>
          </w:tcPr>
          <w:p w14:paraId="20764500" w14:textId="77777777" w:rsidR="00EF2288" w:rsidRPr="00DD5281" w:rsidRDefault="00EF2288" w:rsidP="008440CE">
            <w:pPr>
              <w:rPr>
                <w:rFonts w:ascii="Calibri" w:eastAsia="Times New Roman" w:hAnsi="Calibri" w:cs="Calibri"/>
                <w:color w:val="000000"/>
                <w:sz w:val="20"/>
                <w:szCs w:val="20"/>
                <w:lang w:eastAsia="hu-HU"/>
              </w:rPr>
            </w:pPr>
          </w:p>
        </w:tc>
        <w:tc>
          <w:tcPr>
            <w:tcW w:w="2098" w:type="dxa"/>
          </w:tcPr>
          <w:p w14:paraId="7441D675" w14:textId="77777777" w:rsidR="00EF2288" w:rsidRPr="00DD5281" w:rsidRDefault="00EF2288" w:rsidP="008440CE">
            <w:pPr>
              <w:rPr>
                <w:sz w:val="20"/>
                <w:szCs w:val="20"/>
                <w:lang w:eastAsia="hu-HU"/>
              </w:rPr>
            </w:pPr>
            <w:r w:rsidRPr="00DD5281">
              <w:rPr>
                <w:sz w:val="20"/>
                <w:szCs w:val="20"/>
                <w:lang w:eastAsia="hu-HU"/>
              </w:rPr>
              <w:t>Önkormányzati tulajdonú épületek energiahatékonysága nő</w:t>
            </w:r>
          </w:p>
        </w:tc>
        <w:tc>
          <w:tcPr>
            <w:tcW w:w="1503" w:type="dxa"/>
          </w:tcPr>
          <w:p w14:paraId="1CCD2EF5" w14:textId="77777777" w:rsidR="00EF2288" w:rsidRPr="00DD5281" w:rsidRDefault="00EF2288" w:rsidP="008440CE">
            <w:pPr>
              <w:rPr>
                <w:sz w:val="20"/>
                <w:szCs w:val="20"/>
                <w:lang w:eastAsia="hu-HU"/>
              </w:rPr>
            </w:pPr>
            <w:proofErr w:type="spellStart"/>
            <w:r w:rsidRPr="00DD5281">
              <w:rPr>
                <w:sz w:val="20"/>
                <w:szCs w:val="20"/>
                <w:lang w:eastAsia="hu-HU"/>
              </w:rPr>
              <w:t>MWh</w:t>
            </w:r>
            <w:proofErr w:type="spellEnd"/>
          </w:p>
        </w:tc>
        <w:tc>
          <w:tcPr>
            <w:tcW w:w="2037" w:type="dxa"/>
          </w:tcPr>
          <w:p w14:paraId="068F2893"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3D145264" w14:textId="77777777" w:rsidR="00EF2288" w:rsidRPr="00DD5281" w:rsidRDefault="00EF2288" w:rsidP="008440CE">
            <w:pPr>
              <w:rPr>
                <w:sz w:val="20"/>
                <w:szCs w:val="20"/>
                <w:lang w:eastAsia="hu-HU"/>
              </w:rPr>
            </w:pPr>
            <w:r w:rsidRPr="00DD5281">
              <w:rPr>
                <w:sz w:val="20"/>
                <w:szCs w:val="20"/>
                <w:lang w:eastAsia="hu-HU"/>
              </w:rPr>
              <w:t>évente</w:t>
            </w:r>
          </w:p>
        </w:tc>
      </w:tr>
      <w:tr w:rsidR="00EF2288" w:rsidRPr="00DD5281" w14:paraId="4869EBF2" w14:textId="77777777" w:rsidTr="008440CE">
        <w:tc>
          <w:tcPr>
            <w:tcW w:w="2123" w:type="dxa"/>
            <w:vMerge/>
            <w:vAlign w:val="center"/>
          </w:tcPr>
          <w:p w14:paraId="35EBCBE7" w14:textId="77777777" w:rsidR="00EF2288" w:rsidRPr="00DD5281" w:rsidRDefault="00EF2288" w:rsidP="008440CE">
            <w:pPr>
              <w:rPr>
                <w:rFonts w:ascii="Calibri" w:eastAsia="Times New Roman" w:hAnsi="Calibri" w:cs="Calibri"/>
                <w:color w:val="000000"/>
                <w:sz w:val="20"/>
                <w:szCs w:val="20"/>
                <w:lang w:eastAsia="hu-HU"/>
              </w:rPr>
            </w:pPr>
          </w:p>
        </w:tc>
        <w:tc>
          <w:tcPr>
            <w:tcW w:w="2098" w:type="dxa"/>
          </w:tcPr>
          <w:p w14:paraId="31FA2BF8" w14:textId="77777777" w:rsidR="00EF2288" w:rsidRPr="00DD5281" w:rsidRDefault="00EF2288" w:rsidP="008440CE">
            <w:pPr>
              <w:rPr>
                <w:sz w:val="20"/>
                <w:szCs w:val="20"/>
                <w:lang w:eastAsia="hu-HU"/>
              </w:rPr>
            </w:pPr>
            <w:r w:rsidRPr="00DD5281">
              <w:rPr>
                <w:sz w:val="20"/>
                <w:szCs w:val="20"/>
                <w:lang w:eastAsia="hu-HU"/>
              </w:rPr>
              <w:t>SECAP</w:t>
            </w:r>
          </w:p>
        </w:tc>
        <w:tc>
          <w:tcPr>
            <w:tcW w:w="1503" w:type="dxa"/>
          </w:tcPr>
          <w:p w14:paraId="657594C5" w14:textId="77777777" w:rsidR="00EF2288" w:rsidRPr="00DD5281" w:rsidRDefault="00EF2288" w:rsidP="008440CE">
            <w:pPr>
              <w:rPr>
                <w:sz w:val="20"/>
                <w:szCs w:val="20"/>
                <w:lang w:eastAsia="hu-HU"/>
              </w:rPr>
            </w:pPr>
            <w:r w:rsidRPr="00DD5281">
              <w:rPr>
                <w:sz w:val="20"/>
                <w:szCs w:val="20"/>
                <w:lang w:eastAsia="hu-HU"/>
              </w:rPr>
              <w:t>van/nincs</w:t>
            </w:r>
          </w:p>
        </w:tc>
        <w:tc>
          <w:tcPr>
            <w:tcW w:w="2037" w:type="dxa"/>
          </w:tcPr>
          <w:p w14:paraId="6AD934F0"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29D0C031" w14:textId="77777777" w:rsidR="00EF2288" w:rsidRPr="00DD5281" w:rsidRDefault="00EF2288" w:rsidP="008440CE">
            <w:pPr>
              <w:rPr>
                <w:sz w:val="20"/>
                <w:szCs w:val="20"/>
                <w:lang w:eastAsia="hu-HU"/>
              </w:rPr>
            </w:pPr>
            <w:r w:rsidRPr="00DD5281">
              <w:rPr>
                <w:sz w:val="20"/>
                <w:szCs w:val="20"/>
                <w:lang w:eastAsia="hu-HU"/>
              </w:rPr>
              <w:t>3év</w:t>
            </w:r>
          </w:p>
        </w:tc>
      </w:tr>
      <w:tr w:rsidR="00EF2288" w:rsidRPr="00DD5281" w14:paraId="028BD587" w14:textId="77777777" w:rsidTr="008440CE">
        <w:tc>
          <w:tcPr>
            <w:tcW w:w="2123" w:type="dxa"/>
            <w:vMerge/>
            <w:vAlign w:val="center"/>
          </w:tcPr>
          <w:p w14:paraId="228D7C15" w14:textId="77777777" w:rsidR="00EF2288" w:rsidRPr="00DD5281" w:rsidRDefault="00EF2288" w:rsidP="008440CE">
            <w:pPr>
              <w:rPr>
                <w:rFonts w:ascii="Calibri" w:eastAsia="Times New Roman" w:hAnsi="Calibri" w:cs="Calibri"/>
                <w:color w:val="000000"/>
                <w:sz w:val="20"/>
                <w:szCs w:val="20"/>
                <w:lang w:eastAsia="hu-HU"/>
              </w:rPr>
            </w:pPr>
          </w:p>
        </w:tc>
        <w:tc>
          <w:tcPr>
            <w:tcW w:w="2098" w:type="dxa"/>
          </w:tcPr>
          <w:p w14:paraId="28DDEAF3" w14:textId="77777777" w:rsidR="00EF2288" w:rsidRPr="00DD5281" w:rsidRDefault="00EF2288" w:rsidP="008440CE">
            <w:pPr>
              <w:rPr>
                <w:sz w:val="20"/>
                <w:szCs w:val="20"/>
                <w:lang w:eastAsia="hu-HU"/>
              </w:rPr>
            </w:pPr>
            <w:r w:rsidRPr="00DD5281">
              <w:rPr>
                <w:sz w:val="20"/>
                <w:szCs w:val="20"/>
                <w:lang w:eastAsia="hu-HU"/>
              </w:rPr>
              <w:t>Az önkormányzati térinformatikai rendszerben az adatkörök száma nő</w:t>
            </w:r>
          </w:p>
        </w:tc>
        <w:tc>
          <w:tcPr>
            <w:tcW w:w="1503" w:type="dxa"/>
          </w:tcPr>
          <w:p w14:paraId="648B4464" w14:textId="77777777" w:rsidR="00EF2288" w:rsidRPr="00DD5281" w:rsidRDefault="00EF2288" w:rsidP="008440CE">
            <w:pPr>
              <w:rPr>
                <w:sz w:val="20"/>
                <w:szCs w:val="20"/>
                <w:lang w:eastAsia="hu-HU"/>
              </w:rPr>
            </w:pPr>
            <w:r w:rsidRPr="00DD5281">
              <w:rPr>
                <w:sz w:val="20"/>
                <w:szCs w:val="20"/>
                <w:lang w:eastAsia="hu-HU"/>
              </w:rPr>
              <w:t>szakterület db</w:t>
            </w:r>
          </w:p>
        </w:tc>
        <w:tc>
          <w:tcPr>
            <w:tcW w:w="2037" w:type="dxa"/>
          </w:tcPr>
          <w:p w14:paraId="4DCBA18B"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18013CF2" w14:textId="77777777" w:rsidR="00EF2288" w:rsidRPr="00DD5281" w:rsidRDefault="00EF2288" w:rsidP="008440CE">
            <w:pPr>
              <w:rPr>
                <w:sz w:val="20"/>
                <w:szCs w:val="20"/>
                <w:lang w:eastAsia="hu-HU"/>
              </w:rPr>
            </w:pPr>
            <w:r w:rsidRPr="00DD5281">
              <w:rPr>
                <w:sz w:val="20"/>
                <w:szCs w:val="20"/>
                <w:lang w:eastAsia="hu-HU"/>
              </w:rPr>
              <w:t>évente</w:t>
            </w:r>
          </w:p>
        </w:tc>
      </w:tr>
      <w:tr w:rsidR="00EF2288" w:rsidRPr="00DD5281" w14:paraId="69997A66" w14:textId="77777777" w:rsidTr="008440CE">
        <w:tc>
          <w:tcPr>
            <w:tcW w:w="2123" w:type="dxa"/>
            <w:vMerge/>
            <w:vAlign w:val="center"/>
          </w:tcPr>
          <w:p w14:paraId="498B45B4" w14:textId="77777777" w:rsidR="00EF2288" w:rsidRPr="00DD5281" w:rsidRDefault="00EF2288" w:rsidP="008440CE">
            <w:pPr>
              <w:rPr>
                <w:rFonts w:ascii="Calibri" w:eastAsia="Times New Roman" w:hAnsi="Calibri" w:cs="Calibri"/>
                <w:color w:val="000000"/>
                <w:sz w:val="20"/>
                <w:szCs w:val="20"/>
                <w:lang w:eastAsia="hu-HU"/>
              </w:rPr>
            </w:pPr>
          </w:p>
        </w:tc>
        <w:tc>
          <w:tcPr>
            <w:tcW w:w="2098" w:type="dxa"/>
          </w:tcPr>
          <w:p w14:paraId="7EFDE3EE" w14:textId="77777777" w:rsidR="00EF2288" w:rsidRPr="00DD5281" w:rsidRDefault="00EF2288" w:rsidP="008440CE">
            <w:pPr>
              <w:rPr>
                <w:sz w:val="20"/>
                <w:szCs w:val="20"/>
                <w:lang w:eastAsia="hu-HU"/>
              </w:rPr>
            </w:pPr>
            <w:r w:rsidRPr="00DD5281">
              <w:rPr>
                <w:sz w:val="20"/>
                <w:szCs w:val="20"/>
                <w:lang w:eastAsia="hu-HU"/>
              </w:rPr>
              <w:t>Térségi együttműködések száma nő</w:t>
            </w:r>
          </w:p>
        </w:tc>
        <w:tc>
          <w:tcPr>
            <w:tcW w:w="1503" w:type="dxa"/>
          </w:tcPr>
          <w:p w14:paraId="6D1E14A0" w14:textId="77777777" w:rsidR="00EF2288" w:rsidRPr="00DD5281" w:rsidRDefault="00EF2288" w:rsidP="008440CE">
            <w:pPr>
              <w:rPr>
                <w:sz w:val="20"/>
                <w:szCs w:val="20"/>
                <w:lang w:eastAsia="hu-HU"/>
              </w:rPr>
            </w:pPr>
            <w:r w:rsidRPr="00DD5281">
              <w:rPr>
                <w:sz w:val="20"/>
                <w:szCs w:val="20"/>
                <w:lang w:eastAsia="hu-HU"/>
              </w:rPr>
              <w:t>db</w:t>
            </w:r>
          </w:p>
        </w:tc>
        <w:tc>
          <w:tcPr>
            <w:tcW w:w="2037" w:type="dxa"/>
          </w:tcPr>
          <w:p w14:paraId="360A1F02"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3D546452" w14:textId="77777777" w:rsidR="00EF2288" w:rsidRPr="00DD5281" w:rsidRDefault="00EF2288" w:rsidP="008440CE">
            <w:pPr>
              <w:rPr>
                <w:sz w:val="20"/>
                <w:szCs w:val="20"/>
                <w:lang w:eastAsia="hu-HU"/>
              </w:rPr>
            </w:pPr>
            <w:r w:rsidRPr="00DD5281">
              <w:rPr>
                <w:sz w:val="20"/>
                <w:szCs w:val="20"/>
                <w:lang w:eastAsia="hu-HU"/>
              </w:rPr>
              <w:t>3év</w:t>
            </w:r>
          </w:p>
        </w:tc>
      </w:tr>
      <w:tr w:rsidR="00EF2288" w:rsidRPr="00DD5281" w14:paraId="69A74CAE" w14:textId="77777777" w:rsidTr="008440CE">
        <w:tc>
          <w:tcPr>
            <w:tcW w:w="2123" w:type="dxa"/>
            <w:vMerge/>
            <w:vAlign w:val="center"/>
          </w:tcPr>
          <w:p w14:paraId="3FF98860" w14:textId="77777777" w:rsidR="00EF2288" w:rsidRPr="00DD5281" w:rsidRDefault="00EF2288" w:rsidP="008440CE">
            <w:pPr>
              <w:rPr>
                <w:rFonts w:ascii="Calibri" w:eastAsia="Times New Roman" w:hAnsi="Calibri" w:cs="Calibri"/>
                <w:color w:val="000000"/>
                <w:sz w:val="20"/>
                <w:szCs w:val="20"/>
                <w:lang w:eastAsia="hu-HU"/>
              </w:rPr>
            </w:pPr>
          </w:p>
        </w:tc>
        <w:tc>
          <w:tcPr>
            <w:tcW w:w="2098" w:type="dxa"/>
          </w:tcPr>
          <w:p w14:paraId="62F1A53D" w14:textId="77777777" w:rsidR="00EF2288" w:rsidRPr="00DD5281" w:rsidRDefault="00EF2288" w:rsidP="008440CE">
            <w:pPr>
              <w:rPr>
                <w:sz w:val="20"/>
                <w:szCs w:val="20"/>
                <w:lang w:eastAsia="hu-HU"/>
              </w:rPr>
            </w:pPr>
            <w:r w:rsidRPr="00DD5281">
              <w:rPr>
                <w:sz w:val="20"/>
                <w:szCs w:val="20"/>
                <w:lang w:eastAsia="hu-HU"/>
              </w:rPr>
              <w:t>Fenntartható városi mobilitási terv</w:t>
            </w:r>
          </w:p>
        </w:tc>
        <w:tc>
          <w:tcPr>
            <w:tcW w:w="1503" w:type="dxa"/>
          </w:tcPr>
          <w:p w14:paraId="6B5CF13F" w14:textId="77777777" w:rsidR="00EF2288" w:rsidRPr="00DD5281" w:rsidRDefault="00EF2288" w:rsidP="008440CE">
            <w:pPr>
              <w:rPr>
                <w:sz w:val="20"/>
                <w:szCs w:val="20"/>
                <w:lang w:eastAsia="hu-HU"/>
              </w:rPr>
            </w:pPr>
            <w:r w:rsidRPr="00DD5281">
              <w:rPr>
                <w:sz w:val="20"/>
                <w:szCs w:val="20"/>
                <w:lang w:eastAsia="hu-HU"/>
              </w:rPr>
              <w:t>van/nincs</w:t>
            </w:r>
          </w:p>
        </w:tc>
        <w:tc>
          <w:tcPr>
            <w:tcW w:w="2037" w:type="dxa"/>
          </w:tcPr>
          <w:p w14:paraId="679FE0CA"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7B7F9C97" w14:textId="77777777" w:rsidR="00EF2288" w:rsidRPr="00DD5281" w:rsidRDefault="00EF2288" w:rsidP="008440CE">
            <w:pPr>
              <w:rPr>
                <w:sz w:val="20"/>
                <w:szCs w:val="20"/>
                <w:lang w:eastAsia="hu-HU"/>
              </w:rPr>
            </w:pPr>
            <w:r w:rsidRPr="00DD5281">
              <w:rPr>
                <w:sz w:val="20"/>
                <w:szCs w:val="20"/>
                <w:lang w:eastAsia="hu-HU"/>
              </w:rPr>
              <w:t>3év</w:t>
            </w:r>
          </w:p>
        </w:tc>
      </w:tr>
      <w:tr w:rsidR="00EF2288" w:rsidRPr="00DD5281" w14:paraId="003BEDA5" w14:textId="77777777" w:rsidTr="008440CE">
        <w:tc>
          <w:tcPr>
            <w:tcW w:w="2123" w:type="dxa"/>
            <w:vMerge w:val="restart"/>
            <w:vAlign w:val="center"/>
          </w:tcPr>
          <w:p w14:paraId="5235AAEB" w14:textId="77777777" w:rsidR="00EF2288" w:rsidRPr="00DD5281" w:rsidRDefault="00EF2288" w:rsidP="008440CE">
            <w:pPr>
              <w:rPr>
                <w:sz w:val="20"/>
                <w:szCs w:val="20"/>
                <w:lang w:eastAsia="hu-HU"/>
              </w:rPr>
            </w:pPr>
            <w:r w:rsidRPr="00DD5281">
              <w:rPr>
                <w:rFonts w:ascii="Calibri" w:eastAsia="Times New Roman" w:hAnsi="Calibri" w:cs="Calibri"/>
                <w:color w:val="000000"/>
                <w:sz w:val="20"/>
                <w:szCs w:val="20"/>
                <w:lang w:eastAsia="hu-HU"/>
              </w:rPr>
              <w:t>Fiatalos város, tudatos, összetartó társadalom</w:t>
            </w:r>
          </w:p>
        </w:tc>
        <w:tc>
          <w:tcPr>
            <w:tcW w:w="2098" w:type="dxa"/>
          </w:tcPr>
          <w:p w14:paraId="6FEACEF0" w14:textId="77777777" w:rsidR="00EF2288" w:rsidRPr="00DD5281" w:rsidRDefault="00EF2288" w:rsidP="008440CE">
            <w:pPr>
              <w:rPr>
                <w:sz w:val="20"/>
                <w:szCs w:val="20"/>
                <w:lang w:eastAsia="hu-HU"/>
              </w:rPr>
            </w:pPr>
            <w:r w:rsidRPr="00DD5281">
              <w:rPr>
                <w:sz w:val="20"/>
                <w:szCs w:val="20"/>
                <w:lang w:eastAsia="hu-HU"/>
              </w:rPr>
              <w:t>Újonnan épített lakások száma nő</w:t>
            </w:r>
          </w:p>
        </w:tc>
        <w:tc>
          <w:tcPr>
            <w:tcW w:w="1503" w:type="dxa"/>
          </w:tcPr>
          <w:p w14:paraId="1E11B7AA" w14:textId="77777777" w:rsidR="00EF2288" w:rsidRPr="00DD5281" w:rsidRDefault="00EF2288" w:rsidP="008440CE">
            <w:pPr>
              <w:rPr>
                <w:sz w:val="20"/>
                <w:szCs w:val="20"/>
                <w:lang w:eastAsia="hu-HU"/>
              </w:rPr>
            </w:pPr>
            <w:r w:rsidRPr="00DD5281">
              <w:rPr>
                <w:sz w:val="20"/>
                <w:szCs w:val="20"/>
                <w:lang w:eastAsia="hu-HU"/>
              </w:rPr>
              <w:t>db</w:t>
            </w:r>
          </w:p>
        </w:tc>
        <w:tc>
          <w:tcPr>
            <w:tcW w:w="2037" w:type="dxa"/>
          </w:tcPr>
          <w:p w14:paraId="28BFAC95" w14:textId="77777777" w:rsidR="00EF2288" w:rsidRPr="00DD5281" w:rsidRDefault="00EF2288" w:rsidP="008440CE">
            <w:pPr>
              <w:rPr>
                <w:sz w:val="20"/>
                <w:szCs w:val="20"/>
                <w:lang w:eastAsia="hu-HU"/>
              </w:rPr>
            </w:pPr>
            <w:r w:rsidRPr="00DD5281">
              <w:rPr>
                <w:sz w:val="20"/>
                <w:szCs w:val="20"/>
                <w:lang w:eastAsia="hu-HU"/>
              </w:rPr>
              <w:t>TEIR/KSH TSTAR</w:t>
            </w:r>
          </w:p>
        </w:tc>
        <w:tc>
          <w:tcPr>
            <w:tcW w:w="1301" w:type="dxa"/>
          </w:tcPr>
          <w:p w14:paraId="5C4C8FF7" w14:textId="77777777" w:rsidR="00EF2288" w:rsidRPr="00DD5281" w:rsidRDefault="00EF2288" w:rsidP="008440CE">
            <w:pPr>
              <w:rPr>
                <w:sz w:val="20"/>
                <w:szCs w:val="20"/>
                <w:lang w:eastAsia="hu-HU"/>
              </w:rPr>
            </w:pPr>
            <w:r w:rsidRPr="00DD5281">
              <w:rPr>
                <w:sz w:val="20"/>
                <w:szCs w:val="20"/>
                <w:lang w:eastAsia="hu-HU"/>
              </w:rPr>
              <w:t>évente</w:t>
            </w:r>
          </w:p>
        </w:tc>
      </w:tr>
      <w:tr w:rsidR="00EF2288" w:rsidRPr="00DD5281" w14:paraId="7E68EFDB" w14:textId="77777777" w:rsidTr="008440CE">
        <w:tc>
          <w:tcPr>
            <w:tcW w:w="2123" w:type="dxa"/>
            <w:vMerge/>
            <w:vAlign w:val="center"/>
          </w:tcPr>
          <w:p w14:paraId="16189089" w14:textId="77777777" w:rsidR="00EF2288" w:rsidRPr="00DD5281" w:rsidRDefault="00EF2288" w:rsidP="008440CE">
            <w:pPr>
              <w:rPr>
                <w:rFonts w:ascii="Calibri" w:eastAsia="Times New Roman" w:hAnsi="Calibri" w:cs="Calibri"/>
                <w:color w:val="000000"/>
                <w:sz w:val="20"/>
                <w:szCs w:val="20"/>
                <w:lang w:eastAsia="hu-HU"/>
              </w:rPr>
            </w:pPr>
          </w:p>
        </w:tc>
        <w:tc>
          <w:tcPr>
            <w:tcW w:w="2098" w:type="dxa"/>
          </w:tcPr>
          <w:p w14:paraId="476D9716" w14:textId="77777777" w:rsidR="00EF2288" w:rsidRPr="00DD5281" w:rsidRDefault="00EF2288" w:rsidP="008440CE">
            <w:pPr>
              <w:rPr>
                <w:sz w:val="20"/>
                <w:szCs w:val="20"/>
                <w:lang w:eastAsia="hu-HU"/>
              </w:rPr>
            </w:pPr>
            <w:r w:rsidRPr="00DD5281">
              <w:rPr>
                <w:sz w:val="20"/>
                <w:szCs w:val="20"/>
                <w:lang w:eastAsia="hu-HU"/>
              </w:rPr>
              <w:t>Önkormányzati bérlakás portfólió nő</w:t>
            </w:r>
          </w:p>
        </w:tc>
        <w:tc>
          <w:tcPr>
            <w:tcW w:w="1503" w:type="dxa"/>
          </w:tcPr>
          <w:p w14:paraId="5249FB7E" w14:textId="77777777" w:rsidR="00EF2288" w:rsidRPr="00DD5281" w:rsidRDefault="00EF2288" w:rsidP="008440CE">
            <w:pPr>
              <w:rPr>
                <w:sz w:val="20"/>
                <w:szCs w:val="20"/>
                <w:lang w:eastAsia="hu-HU"/>
              </w:rPr>
            </w:pPr>
            <w:r w:rsidRPr="00DD5281">
              <w:rPr>
                <w:sz w:val="20"/>
                <w:szCs w:val="20"/>
                <w:lang w:eastAsia="hu-HU"/>
              </w:rPr>
              <w:t>db</w:t>
            </w:r>
          </w:p>
        </w:tc>
        <w:tc>
          <w:tcPr>
            <w:tcW w:w="2037" w:type="dxa"/>
          </w:tcPr>
          <w:p w14:paraId="7B41EE48"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2B5F345F" w14:textId="77777777" w:rsidR="00EF2288" w:rsidRPr="00DD5281" w:rsidRDefault="00EF2288" w:rsidP="008440CE">
            <w:pPr>
              <w:rPr>
                <w:sz w:val="20"/>
                <w:szCs w:val="20"/>
                <w:lang w:eastAsia="hu-HU"/>
              </w:rPr>
            </w:pPr>
            <w:r w:rsidRPr="00DD5281">
              <w:rPr>
                <w:sz w:val="20"/>
                <w:szCs w:val="20"/>
                <w:lang w:eastAsia="hu-HU"/>
              </w:rPr>
              <w:t>évente</w:t>
            </w:r>
          </w:p>
        </w:tc>
      </w:tr>
      <w:tr w:rsidR="00EF2288" w:rsidRPr="00DD5281" w14:paraId="56273426" w14:textId="77777777" w:rsidTr="008440CE">
        <w:tc>
          <w:tcPr>
            <w:tcW w:w="2123" w:type="dxa"/>
            <w:vMerge/>
            <w:vAlign w:val="center"/>
          </w:tcPr>
          <w:p w14:paraId="1AC6B27A" w14:textId="77777777" w:rsidR="00EF2288" w:rsidRPr="00DD5281" w:rsidRDefault="00EF2288" w:rsidP="008440CE">
            <w:pPr>
              <w:rPr>
                <w:rFonts w:ascii="Calibri" w:eastAsia="Times New Roman" w:hAnsi="Calibri" w:cs="Calibri"/>
                <w:color w:val="000000"/>
                <w:sz w:val="20"/>
                <w:szCs w:val="20"/>
                <w:lang w:eastAsia="hu-HU"/>
              </w:rPr>
            </w:pPr>
          </w:p>
        </w:tc>
        <w:tc>
          <w:tcPr>
            <w:tcW w:w="2098" w:type="dxa"/>
          </w:tcPr>
          <w:p w14:paraId="53B9A6FE" w14:textId="77777777" w:rsidR="00EF2288" w:rsidRPr="00DD5281" w:rsidRDefault="00EF2288" w:rsidP="008440CE">
            <w:pPr>
              <w:rPr>
                <w:sz w:val="20"/>
                <w:szCs w:val="20"/>
                <w:lang w:eastAsia="hu-HU"/>
              </w:rPr>
            </w:pPr>
            <w:r w:rsidRPr="00DD5281">
              <w:rPr>
                <w:sz w:val="20"/>
                <w:szCs w:val="20"/>
                <w:lang w:eastAsia="hu-HU"/>
              </w:rPr>
              <w:t>Felújított önkormányzati bérlakások száma nő</w:t>
            </w:r>
          </w:p>
        </w:tc>
        <w:tc>
          <w:tcPr>
            <w:tcW w:w="1503" w:type="dxa"/>
          </w:tcPr>
          <w:p w14:paraId="144852B7" w14:textId="77777777" w:rsidR="00EF2288" w:rsidRPr="00DD5281" w:rsidRDefault="00EF2288" w:rsidP="008440CE">
            <w:pPr>
              <w:rPr>
                <w:sz w:val="20"/>
                <w:szCs w:val="20"/>
                <w:lang w:eastAsia="hu-HU"/>
              </w:rPr>
            </w:pPr>
            <w:r w:rsidRPr="00DD5281">
              <w:rPr>
                <w:sz w:val="20"/>
                <w:szCs w:val="20"/>
                <w:lang w:eastAsia="hu-HU"/>
              </w:rPr>
              <w:t>db</w:t>
            </w:r>
          </w:p>
        </w:tc>
        <w:tc>
          <w:tcPr>
            <w:tcW w:w="2037" w:type="dxa"/>
          </w:tcPr>
          <w:p w14:paraId="3599F44C"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6E3DDBD4" w14:textId="77777777" w:rsidR="00EF2288" w:rsidRPr="00DD5281" w:rsidRDefault="00EF2288" w:rsidP="008440CE">
            <w:pPr>
              <w:rPr>
                <w:sz w:val="20"/>
                <w:szCs w:val="20"/>
                <w:lang w:eastAsia="hu-HU"/>
              </w:rPr>
            </w:pPr>
            <w:r w:rsidRPr="00DD5281">
              <w:rPr>
                <w:sz w:val="20"/>
                <w:szCs w:val="20"/>
                <w:lang w:eastAsia="hu-HU"/>
              </w:rPr>
              <w:t>évente</w:t>
            </w:r>
          </w:p>
        </w:tc>
      </w:tr>
      <w:tr w:rsidR="00EF2288" w:rsidRPr="00DD5281" w14:paraId="6CE4C283" w14:textId="77777777" w:rsidTr="008440CE">
        <w:tc>
          <w:tcPr>
            <w:tcW w:w="2123" w:type="dxa"/>
            <w:vMerge/>
            <w:vAlign w:val="center"/>
          </w:tcPr>
          <w:p w14:paraId="39087171" w14:textId="77777777" w:rsidR="00EF2288" w:rsidRPr="00DD5281" w:rsidRDefault="00EF2288" w:rsidP="008440CE">
            <w:pPr>
              <w:rPr>
                <w:rFonts w:ascii="Calibri" w:eastAsia="Times New Roman" w:hAnsi="Calibri" w:cs="Calibri"/>
                <w:color w:val="000000"/>
                <w:sz w:val="20"/>
                <w:szCs w:val="20"/>
                <w:lang w:eastAsia="hu-HU"/>
              </w:rPr>
            </w:pPr>
          </w:p>
        </w:tc>
        <w:tc>
          <w:tcPr>
            <w:tcW w:w="2098" w:type="dxa"/>
          </w:tcPr>
          <w:p w14:paraId="13F4DB83" w14:textId="77777777" w:rsidR="00EF2288" w:rsidRPr="00DD5281" w:rsidRDefault="00EF2288" w:rsidP="008440CE">
            <w:pPr>
              <w:rPr>
                <w:sz w:val="20"/>
                <w:szCs w:val="20"/>
                <w:lang w:eastAsia="hu-HU"/>
              </w:rPr>
            </w:pPr>
            <w:r w:rsidRPr="00DD5281">
              <w:rPr>
                <w:sz w:val="20"/>
                <w:szCs w:val="20"/>
                <w:lang w:eastAsia="hu-HU"/>
              </w:rPr>
              <w:t>Közművelődési intézmények látogatottsága nő</w:t>
            </w:r>
          </w:p>
        </w:tc>
        <w:tc>
          <w:tcPr>
            <w:tcW w:w="1503" w:type="dxa"/>
          </w:tcPr>
          <w:p w14:paraId="3395F3CD" w14:textId="77777777" w:rsidR="00EF2288" w:rsidRPr="00DD5281" w:rsidRDefault="00EF2288" w:rsidP="008440CE">
            <w:pPr>
              <w:rPr>
                <w:sz w:val="20"/>
                <w:szCs w:val="20"/>
                <w:lang w:eastAsia="hu-HU"/>
              </w:rPr>
            </w:pPr>
            <w:r w:rsidRPr="00DD5281">
              <w:rPr>
                <w:sz w:val="20"/>
                <w:szCs w:val="20"/>
                <w:lang w:eastAsia="hu-HU"/>
              </w:rPr>
              <w:t>fő</w:t>
            </w:r>
          </w:p>
        </w:tc>
        <w:tc>
          <w:tcPr>
            <w:tcW w:w="2037" w:type="dxa"/>
          </w:tcPr>
          <w:p w14:paraId="1AB6D6B1" w14:textId="77777777" w:rsidR="00EF2288" w:rsidRPr="00DD5281" w:rsidRDefault="00EF2288" w:rsidP="008440CE">
            <w:pPr>
              <w:rPr>
                <w:sz w:val="20"/>
                <w:szCs w:val="20"/>
                <w:lang w:eastAsia="hu-HU"/>
              </w:rPr>
            </w:pPr>
            <w:r w:rsidRPr="00DD5281">
              <w:rPr>
                <w:sz w:val="20"/>
                <w:szCs w:val="20"/>
                <w:lang w:eastAsia="hu-HU"/>
              </w:rPr>
              <w:t>TEIR/KSH TSTAR</w:t>
            </w:r>
          </w:p>
        </w:tc>
        <w:tc>
          <w:tcPr>
            <w:tcW w:w="1301" w:type="dxa"/>
          </w:tcPr>
          <w:p w14:paraId="73570842" w14:textId="77777777" w:rsidR="00EF2288" w:rsidRPr="00DD5281" w:rsidRDefault="00EF2288" w:rsidP="008440CE">
            <w:pPr>
              <w:rPr>
                <w:sz w:val="20"/>
                <w:szCs w:val="20"/>
                <w:lang w:eastAsia="hu-HU"/>
              </w:rPr>
            </w:pPr>
            <w:r w:rsidRPr="00DD5281">
              <w:rPr>
                <w:sz w:val="20"/>
                <w:szCs w:val="20"/>
                <w:lang w:eastAsia="hu-HU"/>
              </w:rPr>
              <w:t>évente</w:t>
            </w:r>
          </w:p>
        </w:tc>
      </w:tr>
      <w:tr w:rsidR="00EF2288" w:rsidRPr="00DD5281" w14:paraId="5E7BB5C6" w14:textId="77777777" w:rsidTr="008440CE">
        <w:tc>
          <w:tcPr>
            <w:tcW w:w="2123" w:type="dxa"/>
            <w:vMerge/>
            <w:vAlign w:val="center"/>
          </w:tcPr>
          <w:p w14:paraId="1F070338" w14:textId="77777777" w:rsidR="00EF2288" w:rsidRPr="00DD5281" w:rsidRDefault="00EF2288" w:rsidP="008440CE">
            <w:pPr>
              <w:rPr>
                <w:rFonts w:ascii="Calibri" w:eastAsia="Times New Roman" w:hAnsi="Calibri" w:cs="Calibri"/>
                <w:color w:val="000000"/>
                <w:sz w:val="20"/>
                <w:szCs w:val="20"/>
                <w:lang w:eastAsia="hu-HU"/>
              </w:rPr>
            </w:pPr>
          </w:p>
        </w:tc>
        <w:tc>
          <w:tcPr>
            <w:tcW w:w="2098" w:type="dxa"/>
          </w:tcPr>
          <w:p w14:paraId="6B1336E9" w14:textId="77777777" w:rsidR="00EF2288" w:rsidRPr="00DD5281" w:rsidRDefault="00EF2288" w:rsidP="008440CE">
            <w:pPr>
              <w:rPr>
                <w:sz w:val="20"/>
                <w:szCs w:val="20"/>
                <w:lang w:eastAsia="hu-HU"/>
              </w:rPr>
            </w:pPr>
            <w:r w:rsidRPr="00DD5281">
              <w:rPr>
                <w:sz w:val="20"/>
                <w:szCs w:val="20"/>
                <w:lang w:eastAsia="hu-HU"/>
              </w:rPr>
              <w:t>Munkaerő kereslet-kínálati platform</w:t>
            </w:r>
          </w:p>
        </w:tc>
        <w:tc>
          <w:tcPr>
            <w:tcW w:w="1503" w:type="dxa"/>
          </w:tcPr>
          <w:p w14:paraId="5B2E71FE" w14:textId="77777777" w:rsidR="00EF2288" w:rsidRPr="00DD5281" w:rsidRDefault="00EF2288" w:rsidP="008440CE">
            <w:pPr>
              <w:rPr>
                <w:sz w:val="20"/>
                <w:szCs w:val="20"/>
                <w:lang w:eastAsia="hu-HU"/>
              </w:rPr>
            </w:pPr>
            <w:r w:rsidRPr="00DD5281">
              <w:rPr>
                <w:sz w:val="20"/>
                <w:szCs w:val="20"/>
                <w:lang w:eastAsia="hu-HU"/>
              </w:rPr>
              <w:t>van/nincs</w:t>
            </w:r>
          </w:p>
        </w:tc>
        <w:tc>
          <w:tcPr>
            <w:tcW w:w="2037" w:type="dxa"/>
          </w:tcPr>
          <w:p w14:paraId="1FD8061A"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3D6ECB58" w14:textId="77777777" w:rsidR="00EF2288" w:rsidRPr="00DD5281" w:rsidRDefault="00EF2288" w:rsidP="008440CE">
            <w:pPr>
              <w:rPr>
                <w:sz w:val="20"/>
                <w:szCs w:val="20"/>
                <w:lang w:eastAsia="hu-HU"/>
              </w:rPr>
            </w:pPr>
            <w:r w:rsidRPr="00DD5281">
              <w:rPr>
                <w:sz w:val="20"/>
                <w:szCs w:val="20"/>
                <w:lang w:eastAsia="hu-HU"/>
              </w:rPr>
              <w:t>3év</w:t>
            </w:r>
          </w:p>
        </w:tc>
      </w:tr>
      <w:tr w:rsidR="00EF2288" w:rsidRPr="00DD5281" w14:paraId="22062D3B" w14:textId="77777777" w:rsidTr="008440CE">
        <w:tc>
          <w:tcPr>
            <w:tcW w:w="2123" w:type="dxa"/>
            <w:vMerge/>
            <w:vAlign w:val="center"/>
          </w:tcPr>
          <w:p w14:paraId="4AF95FB8" w14:textId="77777777" w:rsidR="00EF2288" w:rsidRPr="00DD5281" w:rsidRDefault="00EF2288" w:rsidP="008440CE">
            <w:pPr>
              <w:rPr>
                <w:rFonts w:ascii="Calibri" w:eastAsia="Times New Roman" w:hAnsi="Calibri" w:cs="Calibri"/>
                <w:color w:val="000000"/>
                <w:sz w:val="20"/>
                <w:szCs w:val="20"/>
                <w:lang w:eastAsia="hu-HU"/>
              </w:rPr>
            </w:pPr>
          </w:p>
        </w:tc>
        <w:tc>
          <w:tcPr>
            <w:tcW w:w="2098" w:type="dxa"/>
          </w:tcPr>
          <w:p w14:paraId="5BD9FA2C" w14:textId="77777777" w:rsidR="00EF2288" w:rsidRPr="00DD5281" w:rsidRDefault="00EF2288" w:rsidP="008440CE">
            <w:pPr>
              <w:rPr>
                <w:sz w:val="20"/>
                <w:szCs w:val="20"/>
                <w:lang w:eastAsia="hu-HU"/>
              </w:rPr>
            </w:pPr>
            <w:r w:rsidRPr="00DD5281">
              <w:rPr>
                <w:sz w:val="20"/>
                <w:szCs w:val="20"/>
                <w:lang w:eastAsia="hu-HU"/>
              </w:rPr>
              <w:t>Platform partnereinek száma nő</w:t>
            </w:r>
          </w:p>
        </w:tc>
        <w:tc>
          <w:tcPr>
            <w:tcW w:w="1503" w:type="dxa"/>
          </w:tcPr>
          <w:p w14:paraId="545F4C24" w14:textId="77777777" w:rsidR="00EF2288" w:rsidRPr="00DD5281" w:rsidRDefault="00EF2288" w:rsidP="008440CE">
            <w:pPr>
              <w:rPr>
                <w:sz w:val="20"/>
                <w:szCs w:val="20"/>
                <w:lang w:eastAsia="hu-HU"/>
              </w:rPr>
            </w:pPr>
            <w:r w:rsidRPr="00DD5281">
              <w:rPr>
                <w:sz w:val="20"/>
                <w:szCs w:val="20"/>
                <w:lang w:eastAsia="hu-HU"/>
              </w:rPr>
              <w:t>db</w:t>
            </w:r>
          </w:p>
        </w:tc>
        <w:tc>
          <w:tcPr>
            <w:tcW w:w="2037" w:type="dxa"/>
          </w:tcPr>
          <w:p w14:paraId="66F8D8F8"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73A87E67" w14:textId="77777777" w:rsidR="00EF2288" w:rsidRPr="00DD5281" w:rsidRDefault="00EF2288" w:rsidP="008440CE">
            <w:pPr>
              <w:rPr>
                <w:sz w:val="20"/>
                <w:szCs w:val="20"/>
                <w:lang w:eastAsia="hu-HU"/>
              </w:rPr>
            </w:pPr>
            <w:r w:rsidRPr="00DD5281">
              <w:rPr>
                <w:sz w:val="20"/>
                <w:szCs w:val="20"/>
                <w:lang w:eastAsia="hu-HU"/>
              </w:rPr>
              <w:t>3év</w:t>
            </w:r>
          </w:p>
        </w:tc>
      </w:tr>
      <w:tr w:rsidR="00EF2288" w:rsidRPr="00DD5281" w14:paraId="0B148DA1" w14:textId="77777777" w:rsidTr="008440CE">
        <w:tc>
          <w:tcPr>
            <w:tcW w:w="2123" w:type="dxa"/>
            <w:vMerge/>
            <w:vAlign w:val="center"/>
          </w:tcPr>
          <w:p w14:paraId="6201F4FE" w14:textId="77777777" w:rsidR="00EF2288" w:rsidRPr="00DD5281" w:rsidRDefault="00EF2288" w:rsidP="008440CE">
            <w:pPr>
              <w:rPr>
                <w:rFonts w:ascii="Calibri" w:eastAsia="Times New Roman" w:hAnsi="Calibri" w:cs="Calibri"/>
                <w:color w:val="000000"/>
                <w:sz w:val="20"/>
                <w:szCs w:val="20"/>
                <w:lang w:eastAsia="hu-HU"/>
              </w:rPr>
            </w:pPr>
          </w:p>
        </w:tc>
        <w:tc>
          <w:tcPr>
            <w:tcW w:w="2098" w:type="dxa"/>
          </w:tcPr>
          <w:p w14:paraId="002095D6" w14:textId="77777777" w:rsidR="00EF2288" w:rsidRPr="00DD5281" w:rsidRDefault="00EF2288" w:rsidP="008440CE">
            <w:pPr>
              <w:rPr>
                <w:sz w:val="20"/>
                <w:szCs w:val="20"/>
                <w:lang w:eastAsia="hu-HU"/>
              </w:rPr>
            </w:pPr>
            <w:r w:rsidRPr="00DD5281">
              <w:rPr>
                <w:sz w:val="20"/>
                <w:szCs w:val="20"/>
                <w:lang w:eastAsia="hu-HU"/>
              </w:rPr>
              <w:t>Részvételi költségvetéssel megvalósuló fejlesztések száma nő</w:t>
            </w:r>
          </w:p>
        </w:tc>
        <w:tc>
          <w:tcPr>
            <w:tcW w:w="1503" w:type="dxa"/>
          </w:tcPr>
          <w:p w14:paraId="7D20D2E2" w14:textId="77777777" w:rsidR="00EF2288" w:rsidRPr="00DD5281" w:rsidRDefault="00EF2288" w:rsidP="008440CE">
            <w:pPr>
              <w:rPr>
                <w:sz w:val="20"/>
                <w:szCs w:val="20"/>
                <w:lang w:eastAsia="hu-HU"/>
              </w:rPr>
            </w:pPr>
            <w:r w:rsidRPr="00DD5281">
              <w:rPr>
                <w:sz w:val="20"/>
                <w:szCs w:val="20"/>
                <w:lang w:eastAsia="hu-HU"/>
              </w:rPr>
              <w:t>db</w:t>
            </w:r>
          </w:p>
        </w:tc>
        <w:tc>
          <w:tcPr>
            <w:tcW w:w="2037" w:type="dxa"/>
          </w:tcPr>
          <w:p w14:paraId="6F472561"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1771FD71" w14:textId="77777777" w:rsidR="00EF2288" w:rsidRPr="00DD5281" w:rsidRDefault="00EF2288" w:rsidP="008440CE">
            <w:pPr>
              <w:rPr>
                <w:sz w:val="20"/>
                <w:szCs w:val="20"/>
                <w:lang w:eastAsia="hu-HU"/>
              </w:rPr>
            </w:pPr>
            <w:r w:rsidRPr="00DD5281">
              <w:rPr>
                <w:sz w:val="20"/>
                <w:szCs w:val="20"/>
                <w:lang w:eastAsia="hu-HU"/>
              </w:rPr>
              <w:t>évente</w:t>
            </w:r>
          </w:p>
        </w:tc>
      </w:tr>
      <w:tr w:rsidR="00EF2288" w:rsidRPr="00DD5281" w14:paraId="7BC243EC" w14:textId="77777777" w:rsidTr="008440CE">
        <w:tc>
          <w:tcPr>
            <w:tcW w:w="2123" w:type="dxa"/>
            <w:vMerge/>
            <w:vAlign w:val="center"/>
          </w:tcPr>
          <w:p w14:paraId="2E8A0818" w14:textId="77777777" w:rsidR="00EF2288" w:rsidRPr="00DD5281" w:rsidRDefault="00EF2288" w:rsidP="008440CE">
            <w:pPr>
              <w:rPr>
                <w:rFonts w:ascii="Calibri" w:eastAsia="Times New Roman" w:hAnsi="Calibri" w:cs="Calibri"/>
                <w:color w:val="000000"/>
                <w:sz w:val="20"/>
                <w:szCs w:val="20"/>
                <w:lang w:eastAsia="hu-HU"/>
              </w:rPr>
            </w:pPr>
          </w:p>
        </w:tc>
        <w:tc>
          <w:tcPr>
            <w:tcW w:w="2098" w:type="dxa"/>
          </w:tcPr>
          <w:p w14:paraId="006559D0" w14:textId="77777777" w:rsidR="00EF2288" w:rsidRPr="00DD5281" w:rsidRDefault="00EF2288" w:rsidP="008440CE">
            <w:pPr>
              <w:rPr>
                <w:sz w:val="20"/>
                <w:szCs w:val="20"/>
                <w:lang w:eastAsia="hu-HU"/>
              </w:rPr>
            </w:pPr>
            <w:r w:rsidRPr="00DD5281">
              <w:rPr>
                <w:sz w:val="20"/>
                <w:szCs w:val="20"/>
                <w:lang w:eastAsia="hu-HU"/>
              </w:rPr>
              <w:t>Ifjúsági költségvetés aránya a közösségiben</w:t>
            </w:r>
          </w:p>
        </w:tc>
        <w:tc>
          <w:tcPr>
            <w:tcW w:w="1503" w:type="dxa"/>
          </w:tcPr>
          <w:p w14:paraId="4B3332EA" w14:textId="77777777" w:rsidR="00EF2288" w:rsidRPr="00DD5281" w:rsidRDefault="00EF2288" w:rsidP="008440CE">
            <w:pPr>
              <w:rPr>
                <w:sz w:val="20"/>
                <w:szCs w:val="20"/>
                <w:lang w:eastAsia="hu-HU"/>
              </w:rPr>
            </w:pPr>
            <w:r w:rsidRPr="00DD5281">
              <w:rPr>
                <w:sz w:val="20"/>
                <w:szCs w:val="20"/>
                <w:lang w:eastAsia="hu-HU"/>
              </w:rPr>
              <w:t>%</w:t>
            </w:r>
          </w:p>
        </w:tc>
        <w:tc>
          <w:tcPr>
            <w:tcW w:w="2037" w:type="dxa"/>
          </w:tcPr>
          <w:p w14:paraId="06351740"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3DC9A4C1" w14:textId="77777777" w:rsidR="00EF2288" w:rsidRPr="00DD5281" w:rsidRDefault="00EF2288" w:rsidP="008440CE">
            <w:pPr>
              <w:rPr>
                <w:sz w:val="20"/>
                <w:szCs w:val="20"/>
                <w:lang w:eastAsia="hu-HU"/>
              </w:rPr>
            </w:pPr>
            <w:r w:rsidRPr="00DD5281">
              <w:rPr>
                <w:sz w:val="20"/>
                <w:szCs w:val="20"/>
                <w:lang w:eastAsia="hu-HU"/>
              </w:rPr>
              <w:t>évente</w:t>
            </w:r>
          </w:p>
        </w:tc>
      </w:tr>
      <w:tr w:rsidR="00EF2288" w:rsidRPr="00DD5281" w14:paraId="7CD363A9" w14:textId="77777777" w:rsidTr="008440CE">
        <w:tc>
          <w:tcPr>
            <w:tcW w:w="2123" w:type="dxa"/>
            <w:vMerge/>
            <w:vAlign w:val="center"/>
          </w:tcPr>
          <w:p w14:paraId="66B49D55" w14:textId="77777777" w:rsidR="00EF2288" w:rsidRPr="00DD5281" w:rsidRDefault="00EF2288" w:rsidP="008440CE">
            <w:pPr>
              <w:rPr>
                <w:rFonts w:ascii="Calibri" w:eastAsia="Times New Roman" w:hAnsi="Calibri" w:cs="Calibri"/>
                <w:color w:val="000000"/>
                <w:sz w:val="20"/>
                <w:szCs w:val="20"/>
                <w:lang w:eastAsia="hu-HU"/>
              </w:rPr>
            </w:pPr>
          </w:p>
        </w:tc>
        <w:tc>
          <w:tcPr>
            <w:tcW w:w="2098" w:type="dxa"/>
          </w:tcPr>
          <w:p w14:paraId="3A04B599" w14:textId="77777777" w:rsidR="00EF2288" w:rsidRPr="00DD5281" w:rsidRDefault="00EF2288" w:rsidP="008440CE">
            <w:pPr>
              <w:rPr>
                <w:sz w:val="20"/>
                <w:szCs w:val="20"/>
                <w:lang w:eastAsia="hu-HU"/>
              </w:rPr>
            </w:pPr>
            <w:r w:rsidRPr="00DD5281">
              <w:rPr>
                <w:sz w:val="20"/>
                <w:szCs w:val="20"/>
                <w:lang w:eastAsia="hu-HU"/>
              </w:rPr>
              <w:t>Helyi közösségi programok száma nő</w:t>
            </w:r>
          </w:p>
        </w:tc>
        <w:tc>
          <w:tcPr>
            <w:tcW w:w="1503" w:type="dxa"/>
          </w:tcPr>
          <w:p w14:paraId="61B781C0" w14:textId="77777777" w:rsidR="00EF2288" w:rsidRPr="00DD5281" w:rsidRDefault="00EF2288" w:rsidP="008440CE">
            <w:pPr>
              <w:rPr>
                <w:sz w:val="20"/>
                <w:szCs w:val="20"/>
                <w:lang w:eastAsia="hu-HU"/>
              </w:rPr>
            </w:pPr>
            <w:r w:rsidRPr="00DD5281">
              <w:rPr>
                <w:sz w:val="20"/>
                <w:szCs w:val="20"/>
                <w:lang w:eastAsia="hu-HU"/>
              </w:rPr>
              <w:t>db</w:t>
            </w:r>
          </w:p>
        </w:tc>
        <w:tc>
          <w:tcPr>
            <w:tcW w:w="2037" w:type="dxa"/>
          </w:tcPr>
          <w:p w14:paraId="57F9946A"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1CBF9567" w14:textId="77777777" w:rsidR="00EF2288" w:rsidRPr="00DD5281" w:rsidRDefault="00EF2288" w:rsidP="008440CE">
            <w:pPr>
              <w:rPr>
                <w:sz w:val="20"/>
                <w:szCs w:val="20"/>
                <w:lang w:eastAsia="hu-HU"/>
              </w:rPr>
            </w:pPr>
            <w:r w:rsidRPr="00DD5281">
              <w:rPr>
                <w:sz w:val="20"/>
                <w:szCs w:val="20"/>
                <w:lang w:eastAsia="hu-HU"/>
              </w:rPr>
              <w:t>év</w:t>
            </w:r>
          </w:p>
        </w:tc>
      </w:tr>
      <w:tr w:rsidR="00EF2288" w:rsidRPr="00DD5281" w14:paraId="2D3A89B5" w14:textId="77777777" w:rsidTr="008440CE">
        <w:tc>
          <w:tcPr>
            <w:tcW w:w="2123" w:type="dxa"/>
            <w:vMerge/>
            <w:vAlign w:val="center"/>
          </w:tcPr>
          <w:p w14:paraId="54A34307" w14:textId="77777777" w:rsidR="00EF2288" w:rsidRPr="00DD5281" w:rsidRDefault="00EF2288" w:rsidP="008440CE">
            <w:pPr>
              <w:rPr>
                <w:rFonts w:ascii="Calibri" w:eastAsia="Times New Roman" w:hAnsi="Calibri" w:cs="Calibri"/>
                <w:color w:val="000000"/>
                <w:sz w:val="20"/>
                <w:szCs w:val="20"/>
                <w:lang w:eastAsia="hu-HU"/>
              </w:rPr>
            </w:pPr>
          </w:p>
        </w:tc>
        <w:tc>
          <w:tcPr>
            <w:tcW w:w="2098" w:type="dxa"/>
          </w:tcPr>
          <w:p w14:paraId="164F4E78" w14:textId="77777777" w:rsidR="00EF2288" w:rsidRPr="00DD5281" w:rsidRDefault="00EF2288" w:rsidP="008440CE">
            <w:pPr>
              <w:rPr>
                <w:sz w:val="20"/>
                <w:szCs w:val="20"/>
                <w:lang w:eastAsia="hu-HU"/>
              </w:rPr>
            </w:pPr>
            <w:r w:rsidRPr="00DD5281">
              <w:rPr>
                <w:sz w:val="20"/>
                <w:szCs w:val="20"/>
                <w:lang w:eastAsia="hu-HU"/>
              </w:rPr>
              <w:t>Szemléletformáló fórumok száma nő</w:t>
            </w:r>
          </w:p>
        </w:tc>
        <w:tc>
          <w:tcPr>
            <w:tcW w:w="1503" w:type="dxa"/>
          </w:tcPr>
          <w:p w14:paraId="7B820CC9" w14:textId="77777777" w:rsidR="00EF2288" w:rsidRPr="00DD5281" w:rsidRDefault="00EF2288" w:rsidP="008440CE">
            <w:pPr>
              <w:rPr>
                <w:sz w:val="20"/>
                <w:szCs w:val="20"/>
                <w:lang w:eastAsia="hu-HU"/>
              </w:rPr>
            </w:pPr>
            <w:r w:rsidRPr="00DD5281">
              <w:rPr>
                <w:sz w:val="20"/>
                <w:szCs w:val="20"/>
                <w:lang w:eastAsia="hu-HU"/>
              </w:rPr>
              <w:t>db</w:t>
            </w:r>
          </w:p>
        </w:tc>
        <w:tc>
          <w:tcPr>
            <w:tcW w:w="2037" w:type="dxa"/>
          </w:tcPr>
          <w:p w14:paraId="473167E4" w14:textId="77777777" w:rsidR="00EF2288" w:rsidRPr="00DD5281" w:rsidRDefault="00EF2288" w:rsidP="008440CE">
            <w:pPr>
              <w:rPr>
                <w:sz w:val="20"/>
                <w:szCs w:val="20"/>
                <w:lang w:eastAsia="hu-HU"/>
              </w:rPr>
            </w:pPr>
            <w:r w:rsidRPr="00DD5281">
              <w:rPr>
                <w:sz w:val="20"/>
                <w:szCs w:val="20"/>
                <w:lang w:eastAsia="hu-HU"/>
              </w:rPr>
              <w:t>önkormányzati adatgyűjtés</w:t>
            </w:r>
          </w:p>
        </w:tc>
        <w:tc>
          <w:tcPr>
            <w:tcW w:w="1301" w:type="dxa"/>
          </w:tcPr>
          <w:p w14:paraId="4D6B6CD2" w14:textId="77777777" w:rsidR="00EF2288" w:rsidRPr="00DD5281" w:rsidRDefault="00EF2288" w:rsidP="008440CE">
            <w:pPr>
              <w:rPr>
                <w:sz w:val="20"/>
                <w:szCs w:val="20"/>
                <w:lang w:eastAsia="hu-HU"/>
              </w:rPr>
            </w:pPr>
            <w:r w:rsidRPr="00DD5281">
              <w:rPr>
                <w:sz w:val="20"/>
                <w:szCs w:val="20"/>
                <w:lang w:eastAsia="hu-HU"/>
              </w:rPr>
              <w:t>év</w:t>
            </w:r>
          </w:p>
        </w:tc>
      </w:tr>
      <w:tr w:rsidR="00EF2288" w:rsidRPr="00DD5281" w14:paraId="6F62705B" w14:textId="77777777" w:rsidTr="008440CE">
        <w:tc>
          <w:tcPr>
            <w:tcW w:w="2123" w:type="dxa"/>
            <w:vMerge/>
            <w:vAlign w:val="center"/>
          </w:tcPr>
          <w:p w14:paraId="39C1C14B" w14:textId="77777777" w:rsidR="00EF2288" w:rsidRPr="00DD5281" w:rsidRDefault="00EF2288" w:rsidP="008440CE">
            <w:pPr>
              <w:rPr>
                <w:rFonts w:ascii="Calibri" w:eastAsia="Times New Roman" w:hAnsi="Calibri" w:cs="Calibri"/>
                <w:color w:val="000000"/>
                <w:sz w:val="20"/>
                <w:szCs w:val="20"/>
                <w:lang w:eastAsia="hu-HU"/>
              </w:rPr>
            </w:pPr>
          </w:p>
        </w:tc>
        <w:tc>
          <w:tcPr>
            <w:tcW w:w="2098" w:type="dxa"/>
          </w:tcPr>
          <w:p w14:paraId="59211A3C" w14:textId="77777777" w:rsidR="00EF2288" w:rsidRPr="00DD5281" w:rsidRDefault="00EF2288" w:rsidP="008440CE">
            <w:pPr>
              <w:rPr>
                <w:sz w:val="20"/>
                <w:szCs w:val="20"/>
                <w:lang w:eastAsia="hu-HU"/>
              </w:rPr>
            </w:pPr>
            <w:r w:rsidRPr="00DD5281">
              <w:rPr>
                <w:sz w:val="20"/>
                <w:szCs w:val="20"/>
                <w:lang w:eastAsia="hu-HU"/>
              </w:rPr>
              <w:t>Zöldfelületek lakosra jutó területe nő</w:t>
            </w:r>
          </w:p>
        </w:tc>
        <w:tc>
          <w:tcPr>
            <w:tcW w:w="1503" w:type="dxa"/>
          </w:tcPr>
          <w:p w14:paraId="65F84E48" w14:textId="77777777" w:rsidR="00EF2288" w:rsidRPr="00DD5281" w:rsidRDefault="00EF2288" w:rsidP="008440CE">
            <w:pPr>
              <w:rPr>
                <w:sz w:val="20"/>
                <w:szCs w:val="20"/>
                <w:lang w:eastAsia="hu-HU"/>
              </w:rPr>
            </w:pPr>
            <w:r w:rsidRPr="00DD5281">
              <w:rPr>
                <w:sz w:val="20"/>
                <w:szCs w:val="20"/>
                <w:lang w:eastAsia="hu-HU"/>
              </w:rPr>
              <w:t>m</w:t>
            </w:r>
            <w:r w:rsidRPr="00DD5281">
              <w:rPr>
                <w:sz w:val="20"/>
                <w:szCs w:val="20"/>
                <w:vertAlign w:val="superscript"/>
                <w:lang w:eastAsia="hu-HU"/>
              </w:rPr>
              <w:t>2</w:t>
            </w:r>
            <w:r w:rsidRPr="00DD5281">
              <w:rPr>
                <w:sz w:val="20"/>
                <w:szCs w:val="20"/>
                <w:lang w:eastAsia="hu-HU"/>
              </w:rPr>
              <w:t>/fő</w:t>
            </w:r>
          </w:p>
        </w:tc>
        <w:tc>
          <w:tcPr>
            <w:tcW w:w="2037" w:type="dxa"/>
          </w:tcPr>
          <w:p w14:paraId="01DFFBDF" w14:textId="77777777" w:rsidR="00EF2288" w:rsidRPr="00DD5281" w:rsidRDefault="00EF2288" w:rsidP="008440CE">
            <w:pPr>
              <w:rPr>
                <w:sz w:val="20"/>
                <w:szCs w:val="20"/>
                <w:lang w:eastAsia="hu-HU"/>
              </w:rPr>
            </w:pPr>
            <w:r w:rsidRPr="00DD5281">
              <w:rPr>
                <w:sz w:val="20"/>
                <w:szCs w:val="20"/>
                <w:lang w:eastAsia="hu-HU"/>
              </w:rPr>
              <w:t>TEIR/KSH TSTAR</w:t>
            </w:r>
          </w:p>
        </w:tc>
        <w:tc>
          <w:tcPr>
            <w:tcW w:w="1301" w:type="dxa"/>
          </w:tcPr>
          <w:p w14:paraId="08CE5A14" w14:textId="77777777" w:rsidR="00EF2288" w:rsidRPr="00DD5281" w:rsidRDefault="00EF2288" w:rsidP="008440CE">
            <w:pPr>
              <w:rPr>
                <w:sz w:val="20"/>
                <w:szCs w:val="20"/>
                <w:lang w:eastAsia="hu-HU"/>
              </w:rPr>
            </w:pPr>
            <w:r w:rsidRPr="00DD5281">
              <w:rPr>
                <w:sz w:val="20"/>
                <w:szCs w:val="20"/>
                <w:lang w:eastAsia="hu-HU"/>
              </w:rPr>
              <w:t>év</w:t>
            </w:r>
          </w:p>
        </w:tc>
      </w:tr>
      <w:tr w:rsidR="00EF2288" w:rsidRPr="00DD5281" w14:paraId="56EA7FA2" w14:textId="77777777" w:rsidTr="008440CE">
        <w:tc>
          <w:tcPr>
            <w:tcW w:w="2123" w:type="dxa"/>
            <w:vMerge/>
            <w:vAlign w:val="center"/>
          </w:tcPr>
          <w:p w14:paraId="2E7D41A5" w14:textId="77777777" w:rsidR="00EF2288" w:rsidRPr="00DD5281" w:rsidRDefault="00EF2288" w:rsidP="008440CE">
            <w:pPr>
              <w:rPr>
                <w:rFonts w:ascii="Calibri" w:eastAsia="Times New Roman" w:hAnsi="Calibri" w:cs="Calibri"/>
                <w:color w:val="000000"/>
                <w:sz w:val="20"/>
                <w:szCs w:val="20"/>
                <w:lang w:eastAsia="hu-HU"/>
              </w:rPr>
            </w:pPr>
          </w:p>
        </w:tc>
        <w:tc>
          <w:tcPr>
            <w:tcW w:w="2098" w:type="dxa"/>
          </w:tcPr>
          <w:p w14:paraId="164C258B" w14:textId="77777777" w:rsidR="00EF2288" w:rsidRPr="00DD5281" w:rsidRDefault="00EF2288" w:rsidP="008440CE">
            <w:pPr>
              <w:rPr>
                <w:sz w:val="20"/>
                <w:szCs w:val="20"/>
                <w:lang w:eastAsia="hu-HU"/>
              </w:rPr>
            </w:pPr>
            <w:r w:rsidRPr="00DD5281">
              <w:rPr>
                <w:sz w:val="20"/>
                <w:szCs w:val="20"/>
                <w:lang w:eastAsia="hu-HU"/>
              </w:rPr>
              <w:t>Lakosság elégedettsége nő</w:t>
            </w:r>
          </w:p>
        </w:tc>
        <w:tc>
          <w:tcPr>
            <w:tcW w:w="1503" w:type="dxa"/>
          </w:tcPr>
          <w:p w14:paraId="02490DBB" w14:textId="77777777" w:rsidR="00EF2288" w:rsidRPr="00DD5281" w:rsidRDefault="00EF2288" w:rsidP="008440CE">
            <w:pPr>
              <w:rPr>
                <w:sz w:val="20"/>
                <w:szCs w:val="20"/>
                <w:lang w:eastAsia="hu-HU"/>
              </w:rPr>
            </w:pPr>
            <w:r w:rsidRPr="00DD5281">
              <w:rPr>
                <w:sz w:val="20"/>
                <w:szCs w:val="20"/>
                <w:lang w:eastAsia="hu-HU"/>
              </w:rPr>
              <w:t>%</w:t>
            </w:r>
          </w:p>
        </w:tc>
        <w:tc>
          <w:tcPr>
            <w:tcW w:w="2037" w:type="dxa"/>
          </w:tcPr>
          <w:p w14:paraId="47A0764E" w14:textId="77777777" w:rsidR="00EF2288" w:rsidRPr="00DD5281" w:rsidRDefault="00EF2288" w:rsidP="008440CE">
            <w:pPr>
              <w:rPr>
                <w:sz w:val="20"/>
                <w:szCs w:val="20"/>
                <w:lang w:eastAsia="hu-HU"/>
              </w:rPr>
            </w:pPr>
            <w:r w:rsidRPr="00DD5281">
              <w:rPr>
                <w:sz w:val="20"/>
                <w:szCs w:val="20"/>
                <w:lang w:eastAsia="hu-HU"/>
              </w:rPr>
              <w:t>Kérdőív</w:t>
            </w:r>
          </w:p>
        </w:tc>
        <w:tc>
          <w:tcPr>
            <w:tcW w:w="1301" w:type="dxa"/>
          </w:tcPr>
          <w:p w14:paraId="71E77117" w14:textId="77777777" w:rsidR="00EF2288" w:rsidRPr="00DD5281" w:rsidRDefault="00EF2288" w:rsidP="008440CE">
            <w:pPr>
              <w:rPr>
                <w:sz w:val="20"/>
                <w:szCs w:val="20"/>
                <w:lang w:eastAsia="hu-HU"/>
              </w:rPr>
            </w:pPr>
            <w:r w:rsidRPr="00DD5281">
              <w:rPr>
                <w:sz w:val="20"/>
                <w:szCs w:val="20"/>
                <w:lang w:eastAsia="hu-HU"/>
              </w:rPr>
              <w:t>3év</w:t>
            </w:r>
          </w:p>
        </w:tc>
      </w:tr>
    </w:tbl>
    <w:p w14:paraId="21FC0064" w14:textId="77777777" w:rsidR="00EF2288" w:rsidRPr="00BF3303" w:rsidRDefault="00EF2288" w:rsidP="00BF3303">
      <w:pPr>
        <w:rPr>
          <w:lang w:eastAsia="hu-HU"/>
        </w:rPr>
      </w:pPr>
    </w:p>
    <w:p w14:paraId="3D445911" w14:textId="77777777" w:rsidR="00EF0709" w:rsidRDefault="00C92756" w:rsidP="000D4BF2">
      <w:pPr>
        <w:pStyle w:val="Cmsor1nonum"/>
      </w:pPr>
      <w:bookmarkStart w:id="89" w:name="_Toc174080881"/>
      <w:r w:rsidRPr="00326295">
        <w:lastRenderedPageBreak/>
        <w:t>M</w:t>
      </w:r>
      <w:r w:rsidR="00EF0709" w:rsidRPr="00326295">
        <w:t>ellékletek</w:t>
      </w:r>
      <w:bookmarkEnd w:id="89"/>
    </w:p>
    <w:p w14:paraId="40A8E2C3" w14:textId="322A0D7D" w:rsidR="00326295" w:rsidRPr="00326295" w:rsidRDefault="00326295" w:rsidP="00CD4E1F">
      <w:pPr>
        <w:pStyle w:val="Cmsor2"/>
        <w:numPr>
          <w:ilvl w:val="0"/>
          <w:numId w:val="40"/>
        </w:numPr>
        <w:rPr>
          <w:rFonts w:ascii="Calibri" w:hAnsi="Calibri" w:cs="Calibri"/>
        </w:rPr>
      </w:pPr>
      <w:bookmarkStart w:id="90" w:name="_Toc174080882"/>
      <w:r w:rsidRPr="00CD4E1F">
        <w:t>melléklet:</w:t>
      </w:r>
      <w:r w:rsidRPr="00326295">
        <w:t xml:space="preserve"> </w:t>
      </w:r>
      <w:r w:rsidRPr="00CD4E1F">
        <w:t>Kisbér Integrált Településfejlesztési Stratégia (ITS) önkormányzati workshop - Összefoglaló</w:t>
      </w:r>
      <w:bookmarkEnd w:id="90"/>
    </w:p>
    <w:p w14:paraId="2A102AA8" w14:textId="77777777" w:rsidR="00326295" w:rsidRPr="00BE2313" w:rsidRDefault="00326295" w:rsidP="00326295">
      <w:pPr>
        <w:rPr>
          <w:rFonts w:ascii="Calibri" w:hAnsi="Calibri" w:cs="Calibri"/>
          <w:b/>
          <w:bCs/>
        </w:rPr>
      </w:pPr>
    </w:p>
    <w:p w14:paraId="49414460" w14:textId="77777777" w:rsidR="00326295" w:rsidRPr="00BE2313" w:rsidRDefault="00326295" w:rsidP="00326295">
      <w:pPr>
        <w:rPr>
          <w:rFonts w:ascii="Calibri" w:hAnsi="Calibri" w:cs="Calibri"/>
          <w:b/>
          <w:bCs/>
        </w:rPr>
      </w:pPr>
      <w:r w:rsidRPr="00BE2313">
        <w:rPr>
          <w:rFonts w:ascii="Calibri" w:hAnsi="Calibri" w:cs="Calibri"/>
          <w:b/>
          <w:bCs/>
        </w:rPr>
        <w:t xml:space="preserve">Időpont, helyszín: </w:t>
      </w:r>
      <w:r w:rsidRPr="00BE2313">
        <w:rPr>
          <w:rFonts w:ascii="Calibri" w:hAnsi="Calibri" w:cs="Calibri"/>
        </w:rPr>
        <w:t>2024. július 18. 9.00-12.00 óra, Kisbér Polgármesteri Hivatal</w:t>
      </w:r>
    </w:p>
    <w:p w14:paraId="67E8EC71" w14:textId="77777777" w:rsidR="00326295" w:rsidRPr="00BE2313" w:rsidRDefault="00326295" w:rsidP="00326295">
      <w:pPr>
        <w:rPr>
          <w:rFonts w:ascii="Calibri" w:hAnsi="Calibri" w:cs="Calibri"/>
          <w:b/>
          <w:bCs/>
        </w:rPr>
      </w:pPr>
      <w:r w:rsidRPr="00BE2313">
        <w:rPr>
          <w:rFonts w:ascii="Calibri" w:hAnsi="Calibri" w:cs="Calibri"/>
          <w:b/>
          <w:bCs/>
        </w:rPr>
        <w:t>Háttér</w:t>
      </w:r>
    </w:p>
    <w:p w14:paraId="6DC39585" w14:textId="77777777" w:rsidR="00326295" w:rsidRPr="00BE2313" w:rsidRDefault="00326295" w:rsidP="00326295">
      <w:pPr>
        <w:rPr>
          <w:rFonts w:ascii="Calibri" w:hAnsi="Calibri" w:cs="Calibri"/>
        </w:rPr>
      </w:pPr>
      <w:r w:rsidRPr="00BE2313">
        <w:rPr>
          <w:rFonts w:ascii="Calibri" w:hAnsi="Calibri" w:cs="Calibri"/>
        </w:rPr>
        <w:t xml:space="preserve">Kisbér Város Önkormányzata a 164/2024. (V.09.) sz. </w:t>
      </w:r>
      <w:proofErr w:type="spellStart"/>
      <w:r w:rsidRPr="00BE2313">
        <w:rPr>
          <w:rFonts w:ascii="Calibri" w:hAnsi="Calibri" w:cs="Calibri"/>
        </w:rPr>
        <w:t>KVÖKt</w:t>
      </w:r>
      <w:proofErr w:type="spellEnd"/>
      <w:r w:rsidRPr="00BE2313">
        <w:rPr>
          <w:rFonts w:ascii="Calibri" w:hAnsi="Calibri" w:cs="Calibri"/>
        </w:rPr>
        <w:t>. határozatával döntött a meglévő Integrált Településfejlesztési Stratégia (ITS) módosításáról. Az ITS felülvizsgálatának folyamata a 2024. június 13</w:t>
      </w:r>
      <w:r>
        <w:rPr>
          <w:rFonts w:ascii="Calibri" w:hAnsi="Calibri" w:cs="Calibri"/>
        </w:rPr>
        <w:t>-</w:t>
      </w:r>
      <w:r w:rsidRPr="00BE2313">
        <w:rPr>
          <w:rFonts w:ascii="Calibri" w:hAnsi="Calibri" w:cs="Calibri"/>
        </w:rPr>
        <w:t xml:space="preserve">i projektindító megbeszélést követően megkezdődött. Önkormányzati adatszolgáltatás és központi statisztikai adatok elemzése alapján </w:t>
      </w:r>
      <w:r>
        <w:rPr>
          <w:rFonts w:ascii="Calibri" w:hAnsi="Calibri" w:cs="Calibri"/>
        </w:rPr>
        <w:t xml:space="preserve">a tervezők elkészítették az új megalapozó vizsgálatot, amelyben </w:t>
      </w:r>
      <w:r w:rsidRPr="00BE2313">
        <w:rPr>
          <w:rFonts w:ascii="Calibri" w:hAnsi="Calibri" w:cs="Calibri"/>
        </w:rPr>
        <w:t>frissítésre kerültek Kisbér társadalmi-gazdasági-környezeti helyzetét leíró kulcsindikátor</w:t>
      </w:r>
      <w:r>
        <w:rPr>
          <w:rFonts w:ascii="Calibri" w:hAnsi="Calibri" w:cs="Calibri"/>
        </w:rPr>
        <w:t>ai.</w:t>
      </w:r>
      <w:r w:rsidRPr="00BE2313">
        <w:rPr>
          <w:rFonts w:ascii="Calibri" w:hAnsi="Calibri" w:cs="Calibri"/>
        </w:rPr>
        <w:t xml:space="preserve"> </w:t>
      </w:r>
      <w:r>
        <w:rPr>
          <w:rFonts w:ascii="Calibri" w:hAnsi="Calibri" w:cs="Calibri"/>
        </w:rPr>
        <w:t xml:space="preserve">Ezen kívül összeállítottak </w:t>
      </w:r>
      <w:r w:rsidRPr="00BE2313">
        <w:rPr>
          <w:rFonts w:ascii="Calibri" w:hAnsi="Calibri" w:cs="Calibri"/>
        </w:rPr>
        <w:t xml:space="preserve">egy, a helyi lakosok véleményét </w:t>
      </w:r>
      <w:r>
        <w:rPr>
          <w:rFonts w:ascii="Calibri" w:hAnsi="Calibri" w:cs="Calibri"/>
        </w:rPr>
        <w:t>begyűjtő</w:t>
      </w:r>
      <w:r w:rsidRPr="00BE2313">
        <w:rPr>
          <w:rFonts w:ascii="Calibri" w:hAnsi="Calibri" w:cs="Calibri"/>
        </w:rPr>
        <w:t xml:space="preserve"> lakossági kérdőív</w:t>
      </w:r>
      <w:r>
        <w:rPr>
          <w:rFonts w:ascii="Calibri" w:hAnsi="Calibri" w:cs="Calibri"/>
        </w:rPr>
        <w:t xml:space="preserve">et, amelyet az önkormányzat meghirdetett a város honlapján, később közzétette a „Kisbér a szívügyünk” facebook oldalon is. </w:t>
      </w:r>
      <w:r w:rsidRPr="00BE2313">
        <w:rPr>
          <w:rFonts w:ascii="Calibri" w:hAnsi="Calibri" w:cs="Calibri"/>
        </w:rPr>
        <w:t>Az önkormányzati szereplőkkel történő tervezési esemény a tervezési folyamat partnerségi eseményeinek következő fontos lépéseként valósult meg.</w:t>
      </w:r>
    </w:p>
    <w:p w14:paraId="034C13CB" w14:textId="7A080132" w:rsidR="00326295" w:rsidRPr="00BE2313" w:rsidRDefault="00326295" w:rsidP="00326295">
      <w:pPr>
        <w:rPr>
          <w:rFonts w:ascii="Calibri" w:hAnsi="Calibri" w:cs="Calibri"/>
        </w:rPr>
      </w:pPr>
      <w:r w:rsidRPr="00BE2313">
        <w:rPr>
          <w:rFonts w:ascii="Calibri" w:hAnsi="Calibri" w:cs="Calibri"/>
        </w:rPr>
        <w:t>A workshopon résztvevők névsorát a</w:t>
      </w:r>
      <w:r w:rsidR="007C0299">
        <w:rPr>
          <w:rFonts w:ascii="Calibri" w:hAnsi="Calibri" w:cs="Calibri"/>
        </w:rPr>
        <w:t xml:space="preserve"> melléklet végén található </w:t>
      </w:r>
      <w:r w:rsidR="00974435" w:rsidRPr="00974435">
        <w:rPr>
          <w:rFonts w:ascii="Calibri" w:hAnsi="Calibri" w:cs="Calibri"/>
          <w:i/>
          <w:iCs/>
        </w:rPr>
        <w:t>1.1. J</w:t>
      </w:r>
      <w:r w:rsidRPr="00974435">
        <w:rPr>
          <w:rFonts w:ascii="Calibri" w:hAnsi="Calibri" w:cs="Calibri"/>
          <w:i/>
          <w:iCs/>
        </w:rPr>
        <w:t>elenléti ív</w:t>
      </w:r>
      <w:r w:rsidRPr="00BE2313">
        <w:rPr>
          <w:rFonts w:ascii="Calibri" w:hAnsi="Calibri" w:cs="Calibri"/>
        </w:rPr>
        <w:t xml:space="preserve"> tartalmazza.</w:t>
      </w:r>
    </w:p>
    <w:p w14:paraId="18A00B9F" w14:textId="77777777" w:rsidR="00326295" w:rsidRPr="00BE2313" w:rsidRDefault="00326295" w:rsidP="00326295">
      <w:pPr>
        <w:rPr>
          <w:rFonts w:ascii="Calibri" w:hAnsi="Calibri" w:cs="Calibri"/>
          <w:b/>
          <w:bCs/>
        </w:rPr>
      </w:pPr>
      <w:r w:rsidRPr="00BE2313">
        <w:rPr>
          <w:rFonts w:ascii="Calibri" w:hAnsi="Calibri" w:cs="Calibri"/>
          <w:b/>
          <w:bCs/>
        </w:rPr>
        <w:t>A workshop célja</w:t>
      </w:r>
    </w:p>
    <w:p w14:paraId="4EEA8112" w14:textId="77777777" w:rsidR="00326295" w:rsidRPr="00BE2313" w:rsidRDefault="00326295" w:rsidP="00326295">
      <w:pPr>
        <w:rPr>
          <w:rFonts w:ascii="Calibri" w:hAnsi="Calibri" w:cs="Calibri"/>
        </w:rPr>
      </w:pPr>
      <w:r w:rsidRPr="00BE2313">
        <w:rPr>
          <w:rFonts w:ascii="Calibri" w:hAnsi="Calibri" w:cs="Calibri"/>
        </w:rPr>
        <w:t>A Kisbéren azonosított legjelentősebb problémák feltárása, valamint azokra megoldási javaslatok megfogalmazása.</w:t>
      </w:r>
    </w:p>
    <w:p w14:paraId="156663C3" w14:textId="77777777" w:rsidR="00326295" w:rsidRPr="00BE2313" w:rsidRDefault="00326295" w:rsidP="00326295">
      <w:pPr>
        <w:rPr>
          <w:rFonts w:ascii="Calibri" w:hAnsi="Calibri" w:cs="Calibri"/>
          <w:b/>
          <w:bCs/>
        </w:rPr>
      </w:pPr>
      <w:r w:rsidRPr="00BE2313">
        <w:rPr>
          <w:rFonts w:ascii="Calibri" w:hAnsi="Calibri" w:cs="Calibri"/>
          <w:b/>
          <w:bCs/>
        </w:rPr>
        <w:t>A workshop menete</w:t>
      </w:r>
    </w:p>
    <w:p w14:paraId="140DE99D" w14:textId="77777777" w:rsidR="00326295" w:rsidRPr="00BE2313" w:rsidRDefault="00326295" w:rsidP="00326295">
      <w:pPr>
        <w:pStyle w:val="Listaszerbekezds"/>
        <w:numPr>
          <w:ilvl w:val="0"/>
          <w:numId w:val="36"/>
        </w:numPr>
        <w:spacing w:before="0" w:after="160" w:line="278" w:lineRule="auto"/>
        <w:rPr>
          <w:rFonts w:ascii="Calibri" w:hAnsi="Calibri" w:cs="Calibri"/>
        </w:rPr>
      </w:pPr>
      <w:r w:rsidRPr="00BE2313">
        <w:rPr>
          <w:rFonts w:ascii="Calibri" w:hAnsi="Calibri" w:cs="Calibri"/>
        </w:rPr>
        <w:t xml:space="preserve">Egy rövid bemutatkozást követően a tervezők ismertették az ITS elkészítésének – jogszabályi - hátterét, tartalmát, fontosságát, az ITS felülvizsgálati folyamatának aktuális lépéseit, ennek részeként a jelenleg futó lakossági kérdőív kitöltésének pillanatnyi állapotát (46 válasz). </w:t>
      </w:r>
    </w:p>
    <w:p w14:paraId="74C7E13B" w14:textId="77777777" w:rsidR="00326295" w:rsidRPr="00BE2313" w:rsidRDefault="00326295" w:rsidP="00326295">
      <w:pPr>
        <w:pStyle w:val="Listaszerbekezds"/>
        <w:numPr>
          <w:ilvl w:val="0"/>
          <w:numId w:val="36"/>
        </w:numPr>
        <w:spacing w:before="0" w:after="160" w:line="278" w:lineRule="auto"/>
        <w:rPr>
          <w:rFonts w:ascii="Calibri" w:hAnsi="Calibri" w:cs="Calibri"/>
        </w:rPr>
      </w:pPr>
      <w:r w:rsidRPr="00BE2313">
        <w:rPr>
          <w:rFonts w:ascii="Calibri" w:hAnsi="Calibri" w:cs="Calibri"/>
        </w:rPr>
        <w:t>A lakossági kérdőív kapcsán felmerült, hogy az túl hosszú, így a kitöltés elrettentő lehet az esetlegesen kitöltők számára. A kérdőív kikerült az önkormányzat honlapjára; a válaszadások száma akkor kezdett érdemben növekedni, amikor az megjelent a „Kisbér a szívügyünk” facebook oldalon is (2024. július 4-én, 4 megosztással).</w:t>
      </w:r>
    </w:p>
    <w:p w14:paraId="3318934A" w14:textId="6878E98F" w:rsidR="00326295" w:rsidRPr="00BE2313" w:rsidRDefault="00326295" w:rsidP="00326295">
      <w:pPr>
        <w:pStyle w:val="Listaszerbekezds"/>
        <w:numPr>
          <w:ilvl w:val="0"/>
          <w:numId w:val="36"/>
        </w:numPr>
        <w:spacing w:before="0" w:after="160" w:line="278" w:lineRule="auto"/>
        <w:rPr>
          <w:rFonts w:ascii="Calibri" w:hAnsi="Calibri" w:cs="Calibri"/>
        </w:rPr>
        <w:sectPr w:rsidR="00326295" w:rsidRPr="00BE2313" w:rsidSect="00326295">
          <w:pgSz w:w="11906" w:h="16838"/>
          <w:pgMar w:top="1417" w:right="1417" w:bottom="1417" w:left="1417" w:header="708" w:footer="708" w:gutter="0"/>
          <w:cols w:space="708"/>
          <w:docGrid w:linePitch="360"/>
        </w:sectPr>
      </w:pPr>
      <w:r w:rsidRPr="00BE2313">
        <w:rPr>
          <w:rFonts w:ascii="Calibri" w:hAnsi="Calibri" w:cs="Calibri"/>
        </w:rPr>
        <w:t>A műhelymunka érdemi része ezután következett. A problémafeltárás szakaszban - arra a kérdésre válaszolva, hogy „Mi a három legsúlyosabb probléma Kisbéren? És miért?” -, minden résztvevő megnevezett és szóban kifejtett három olyan tényezőt, amelyet konfliktusosnak talál a településen. Az egyes résztvevők által feltárt problémák között jelentős átfedések, kapcsolatok voltak. Az összegyűjtött problémák csoportosítása után a résztvevők részletesen átbeszélték az ok-okozati összefüggéseket, majd ezután a problémákat célok formájában fogalmazták újra, megmutatva ezzel a kívánatos jövőbeni helyzet pozitív aspektusait</w:t>
      </w:r>
      <w:r>
        <w:rPr>
          <w:rFonts w:ascii="Calibri" w:hAnsi="Calibri" w:cs="Calibri"/>
        </w:rPr>
        <w:t xml:space="preserve"> </w:t>
      </w:r>
      <w:r w:rsidR="00F36F8C">
        <w:rPr>
          <w:rFonts w:ascii="Calibri" w:hAnsi="Calibri" w:cs="Calibri"/>
        </w:rPr>
        <w:t>a</w:t>
      </w:r>
      <w:r w:rsidR="00FF124A">
        <w:rPr>
          <w:rFonts w:ascii="Calibri" w:hAnsi="Calibri" w:cs="Calibri"/>
        </w:rPr>
        <w:t xml:space="preserve"> melléklet végén található</w:t>
      </w:r>
      <w:r w:rsidR="00F36F8C">
        <w:rPr>
          <w:rFonts w:ascii="Calibri" w:hAnsi="Calibri" w:cs="Calibri"/>
        </w:rPr>
        <w:t xml:space="preserve"> </w:t>
      </w:r>
      <w:r w:rsidR="00F36F8C" w:rsidRPr="00FF124A">
        <w:rPr>
          <w:rFonts w:ascii="Calibri" w:hAnsi="Calibri" w:cs="Calibri"/>
          <w:i/>
          <w:iCs/>
        </w:rPr>
        <w:t>1.2. Problémák és megoldások</w:t>
      </w:r>
      <w:r w:rsidR="00F36F8C">
        <w:rPr>
          <w:rFonts w:ascii="Calibri" w:hAnsi="Calibri" w:cs="Calibri"/>
        </w:rPr>
        <w:t xml:space="preserve"> tartalmazza</w:t>
      </w:r>
      <w:r w:rsidRPr="001E7D5C">
        <w:rPr>
          <w:rFonts w:ascii="Calibri" w:hAnsi="Calibri" w:cs="Calibri"/>
        </w:rPr>
        <w:t>.</w:t>
      </w:r>
    </w:p>
    <w:p w14:paraId="50D7454A" w14:textId="77777777" w:rsidR="00326295" w:rsidRPr="00710A51" w:rsidRDefault="00326295" w:rsidP="00326295">
      <w:pPr>
        <w:rPr>
          <w:rFonts w:ascii="Calibri" w:hAnsi="Calibri" w:cs="Calibri"/>
          <w:b/>
          <w:bCs/>
        </w:rPr>
      </w:pPr>
      <w:r w:rsidRPr="00710A51">
        <w:rPr>
          <w:rFonts w:ascii="Calibri" w:hAnsi="Calibri" w:cs="Calibri"/>
          <w:b/>
          <w:bCs/>
        </w:rPr>
        <w:lastRenderedPageBreak/>
        <w:t>Az elhangzott problémák és javasolt megoldási lehetőségek köre:</w:t>
      </w:r>
    </w:p>
    <w:tbl>
      <w:tblPr>
        <w:tblW w:w="14170" w:type="dxa"/>
        <w:tblCellMar>
          <w:left w:w="70" w:type="dxa"/>
          <w:right w:w="70" w:type="dxa"/>
        </w:tblCellMar>
        <w:tblLook w:val="04A0" w:firstRow="1" w:lastRow="0" w:firstColumn="1" w:lastColumn="0" w:noHBand="0" w:noVBand="1"/>
      </w:tblPr>
      <w:tblGrid>
        <w:gridCol w:w="2438"/>
        <w:gridCol w:w="3511"/>
        <w:gridCol w:w="4678"/>
        <w:gridCol w:w="3543"/>
      </w:tblGrid>
      <w:tr w:rsidR="00326295" w:rsidRPr="00BE2313" w14:paraId="449F5342" w14:textId="77777777" w:rsidTr="008440CE">
        <w:trPr>
          <w:trHeight w:val="340"/>
          <w:tblHeader/>
        </w:trPr>
        <w:tc>
          <w:tcPr>
            <w:tcW w:w="24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8A05B1" w14:textId="77777777" w:rsidR="00326295" w:rsidRPr="00BE2313" w:rsidRDefault="00326295" w:rsidP="008440CE">
            <w:pPr>
              <w:spacing w:line="240" w:lineRule="auto"/>
              <w:rPr>
                <w:rFonts w:ascii="Calibri" w:eastAsia="Times New Roman" w:hAnsi="Calibri" w:cs="Calibri"/>
                <w:b/>
                <w:bCs/>
                <w:color w:val="000000"/>
                <w:lang w:eastAsia="hu-HU"/>
              </w:rPr>
            </w:pPr>
            <w:r w:rsidRPr="00BE2313">
              <w:rPr>
                <w:rFonts w:ascii="Calibri" w:eastAsia="Times New Roman" w:hAnsi="Calibri" w:cs="Calibri"/>
                <w:b/>
                <w:bCs/>
                <w:color w:val="000000"/>
                <w:lang w:eastAsia="hu-HU"/>
              </w:rPr>
              <w:t>terület</w:t>
            </w:r>
          </w:p>
        </w:tc>
        <w:tc>
          <w:tcPr>
            <w:tcW w:w="3511" w:type="dxa"/>
            <w:tcBorders>
              <w:top w:val="single" w:sz="4" w:space="0" w:color="auto"/>
              <w:left w:val="nil"/>
              <w:bottom w:val="single" w:sz="4" w:space="0" w:color="auto"/>
              <w:right w:val="single" w:sz="4" w:space="0" w:color="auto"/>
            </w:tcBorders>
            <w:shd w:val="clear" w:color="auto" w:fill="auto"/>
            <w:vAlign w:val="center"/>
            <w:hideMark/>
          </w:tcPr>
          <w:p w14:paraId="63094106" w14:textId="77777777" w:rsidR="00326295" w:rsidRPr="00BE2313" w:rsidRDefault="00326295" w:rsidP="008440CE">
            <w:pPr>
              <w:spacing w:line="240" w:lineRule="auto"/>
              <w:rPr>
                <w:rFonts w:ascii="Calibri" w:eastAsia="Times New Roman" w:hAnsi="Calibri" w:cs="Calibri"/>
                <w:b/>
                <w:bCs/>
                <w:color w:val="000000"/>
                <w:lang w:eastAsia="hu-HU"/>
              </w:rPr>
            </w:pPr>
            <w:r w:rsidRPr="00BE2313">
              <w:rPr>
                <w:rFonts w:ascii="Calibri" w:eastAsia="Times New Roman" w:hAnsi="Calibri" w:cs="Calibri"/>
                <w:b/>
                <w:bCs/>
                <w:color w:val="000000"/>
                <w:lang w:eastAsia="hu-HU"/>
              </w:rPr>
              <w:t>probléma</w:t>
            </w:r>
          </w:p>
        </w:tc>
        <w:tc>
          <w:tcPr>
            <w:tcW w:w="4678" w:type="dxa"/>
            <w:tcBorders>
              <w:top w:val="single" w:sz="4" w:space="0" w:color="auto"/>
              <w:left w:val="nil"/>
              <w:bottom w:val="single" w:sz="4" w:space="0" w:color="auto"/>
              <w:right w:val="single" w:sz="4" w:space="0" w:color="auto"/>
            </w:tcBorders>
            <w:shd w:val="clear" w:color="auto" w:fill="auto"/>
            <w:vAlign w:val="center"/>
            <w:hideMark/>
          </w:tcPr>
          <w:p w14:paraId="75106868" w14:textId="77777777" w:rsidR="00326295" w:rsidRPr="00BE2313" w:rsidRDefault="00326295" w:rsidP="008440CE">
            <w:pPr>
              <w:spacing w:line="240" w:lineRule="auto"/>
              <w:rPr>
                <w:rFonts w:ascii="Calibri" w:eastAsia="Times New Roman" w:hAnsi="Calibri" w:cs="Calibri"/>
                <w:b/>
                <w:bCs/>
                <w:color w:val="000000"/>
                <w:lang w:eastAsia="hu-HU"/>
              </w:rPr>
            </w:pPr>
            <w:r w:rsidRPr="00BE2313">
              <w:rPr>
                <w:rFonts w:ascii="Calibri" w:eastAsia="Times New Roman" w:hAnsi="Calibri" w:cs="Calibri"/>
                <w:b/>
                <w:bCs/>
                <w:color w:val="000000"/>
                <w:lang w:eastAsia="hu-HU"/>
              </w:rPr>
              <w:t>megoldás</w:t>
            </w:r>
          </w:p>
        </w:tc>
        <w:tc>
          <w:tcPr>
            <w:tcW w:w="3543" w:type="dxa"/>
            <w:tcBorders>
              <w:top w:val="single" w:sz="4" w:space="0" w:color="auto"/>
              <w:left w:val="nil"/>
              <w:bottom w:val="single" w:sz="4" w:space="0" w:color="auto"/>
              <w:right w:val="single" w:sz="4" w:space="0" w:color="auto"/>
            </w:tcBorders>
            <w:shd w:val="clear" w:color="auto" w:fill="auto"/>
            <w:noWrap/>
            <w:vAlign w:val="center"/>
            <w:hideMark/>
          </w:tcPr>
          <w:p w14:paraId="118246D5" w14:textId="77777777" w:rsidR="00326295" w:rsidRPr="00BE2313" w:rsidRDefault="00326295" w:rsidP="008440CE">
            <w:pPr>
              <w:spacing w:line="240" w:lineRule="auto"/>
              <w:rPr>
                <w:rFonts w:ascii="Calibri" w:eastAsia="Times New Roman" w:hAnsi="Calibri" w:cs="Calibri"/>
                <w:b/>
                <w:bCs/>
                <w:color w:val="000000"/>
                <w:lang w:eastAsia="hu-HU"/>
              </w:rPr>
            </w:pPr>
            <w:r w:rsidRPr="00BE2313">
              <w:rPr>
                <w:rFonts w:ascii="Calibri" w:eastAsia="Times New Roman" w:hAnsi="Calibri" w:cs="Calibri"/>
                <w:b/>
                <w:bCs/>
                <w:color w:val="000000"/>
                <w:lang w:eastAsia="hu-HU"/>
              </w:rPr>
              <w:t>megjegyzés</w:t>
            </w:r>
          </w:p>
          <w:p w14:paraId="4DE42654" w14:textId="77777777" w:rsidR="00326295" w:rsidRPr="00BE2313" w:rsidRDefault="00326295" w:rsidP="008440CE">
            <w:pPr>
              <w:spacing w:line="240" w:lineRule="auto"/>
              <w:rPr>
                <w:rFonts w:ascii="Calibri" w:eastAsia="Times New Roman" w:hAnsi="Calibri" w:cs="Calibri"/>
                <w:b/>
                <w:bCs/>
                <w:color w:val="000000"/>
                <w:lang w:eastAsia="hu-HU"/>
              </w:rPr>
            </w:pPr>
          </w:p>
        </w:tc>
      </w:tr>
      <w:tr w:rsidR="00326295" w:rsidRPr="00BE2313" w14:paraId="3AE06E26" w14:textId="77777777" w:rsidTr="008440CE">
        <w:trPr>
          <w:trHeight w:val="68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2F49F6A6"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épített környezet / területfelhasználás</w:t>
            </w:r>
          </w:p>
        </w:tc>
        <w:tc>
          <w:tcPr>
            <w:tcW w:w="3511" w:type="dxa"/>
            <w:tcBorders>
              <w:top w:val="nil"/>
              <w:left w:val="nil"/>
              <w:bottom w:val="single" w:sz="4" w:space="0" w:color="auto"/>
              <w:right w:val="single" w:sz="4" w:space="0" w:color="auto"/>
            </w:tcBorders>
            <w:shd w:val="clear" w:color="auto" w:fill="auto"/>
            <w:vAlign w:val="center"/>
            <w:hideMark/>
          </w:tcPr>
          <w:p w14:paraId="438818D1"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építési telkek hiánya</w:t>
            </w:r>
          </w:p>
        </w:tc>
        <w:tc>
          <w:tcPr>
            <w:tcW w:w="4678" w:type="dxa"/>
            <w:tcBorders>
              <w:top w:val="nil"/>
              <w:left w:val="nil"/>
              <w:bottom w:val="single" w:sz="4" w:space="0" w:color="auto"/>
              <w:right w:val="single" w:sz="4" w:space="0" w:color="auto"/>
            </w:tcBorders>
            <w:shd w:val="clear" w:color="auto" w:fill="auto"/>
            <w:vAlign w:val="center"/>
            <w:hideMark/>
          </w:tcPr>
          <w:p w14:paraId="572CF3F3"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új lakóterület létrehozásával építési telkek kialakítása a Sport utcában</w:t>
            </w:r>
          </w:p>
        </w:tc>
        <w:tc>
          <w:tcPr>
            <w:tcW w:w="3543" w:type="dxa"/>
            <w:tcBorders>
              <w:top w:val="single" w:sz="4" w:space="0" w:color="auto"/>
              <w:left w:val="nil"/>
              <w:bottom w:val="single" w:sz="4" w:space="0" w:color="auto"/>
              <w:right w:val="single" w:sz="4" w:space="0" w:color="auto"/>
            </w:tcBorders>
            <w:shd w:val="clear" w:color="auto" w:fill="auto"/>
            <w:vAlign w:val="center"/>
            <w:hideMark/>
          </w:tcPr>
          <w:p w14:paraId="72978BF0"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r>
      <w:tr w:rsidR="00326295" w:rsidRPr="00BE2313" w14:paraId="7CC3173D" w14:textId="77777777" w:rsidTr="008440CE">
        <w:trPr>
          <w:trHeight w:val="136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4EEE7A4D"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épített környezet / területfelhasználás</w:t>
            </w:r>
          </w:p>
        </w:tc>
        <w:tc>
          <w:tcPr>
            <w:tcW w:w="3511" w:type="dxa"/>
            <w:tcBorders>
              <w:top w:val="nil"/>
              <w:left w:val="nil"/>
              <w:bottom w:val="single" w:sz="4" w:space="0" w:color="auto"/>
              <w:right w:val="single" w:sz="4" w:space="0" w:color="auto"/>
            </w:tcBorders>
            <w:shd w:val="clear" w:color="auto" w:fill="auto"/>
            <w:vAlign w:val="center"/>
            <w:hideMark/>
          </w:tcPr>
          <w:p w14:paraId="2DD6B54A"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Újszőlő utcai funkcióváltás (a helyiek a kertes ingatlanokat lakótelekként kezdték hasznosítani), infrastruktúra hiánya</w:t>
            </w:r>
          </w:p>
        </w:tc>
        <w:tc>
          <w:tcPr>
            <w:tcW w:w="4678" w:type="dxa"/>
            <w:tcBorders>
              <w:top w:val="nil"/>
              <w:left w:val="nil"/>
              <w:bottom w:val="single" w:sz="4" w:space="0" w:color="auto"/>
              <w:right w:val="single" w:sz="4" w:space="0" w:color="auto"/>
            </w:tcBorders>
            <w:shd w:val="clear" w:color="auto" w:fill="auto"/>
            <w:vAlign w:val="center"/>
            <w:hideMark/>
          </w:tcPr>
          <w:p w14:paraId="20F59F24" w14:textId="77777777" w:rsidR="00326295" w:rsidRPr="00BE2313" w:rsidRDefault="00326295" w:rsidP="008440CE">
            <w:pPr>
              <w:spacing w:line="240" w:lineRule="auto"/>
              <w:rPr>
                <w:rFonts w:ascii="Calibri" w:eastAsia="Times New Roman" w:hAnsi="Calibri" w:cs="Calibri"/>
                <w:color w:val="000000"/>
                <w:lang w:eastAsia="hu-HU"/>
              </w:rPr>
            </w:pPr>
            <w:r>
              <w:rPr>
                <w:rFonts w:ascii="Calibri" w:eastAsia="Times New Roman" w:hAnsi="Calibri" w:cs="Calibri"/>
                <w:color w:val="000000"/>
                <w:lang w:eastAsia="hu-HU"/>
              </w:rPr>
              <w:t xml:space="preserve">a </w:t>
            </w:r>
            <w:r w:rsidRPr="00BE2313">
              <w:rPr>
                <w:rFonts w:ascii="Calibri" w:eastAsia="Times New Roman" w:hAnsi="Calibri" w:cs="Calibri"/>
                <w:color w:val="000000"/>
                <w:lang w:eastAsia="hu-HU"/>
              </w:rPr>
              <w:t>terület hétvégi házas üdülőterület besorolású, amelyen az önkormányzat nem kíván módosítani, viszont az út szabályozásával lehetőséget biztosít a későbbi infrastrukturális fejlesztéseknek</w:t>
            </w:r>
          </w:p>
        </w:tc>
        <w:tc>
          <w:tcPr>
            <w:tcW w:w="3543" w:type="dxa"/>
            <w:tcBorders>
              <w:top w:val="nil"/>
              <w:left w:val="nil"/>
              <w:bottom w:val="single" w:sz="4" w:space="0" w:color="auto"/>
              <w:right w:val="single" w:sz="4" w:space="0" w:color="auto"/>
            </w:tcBorders>
            <w:shd w:val="clear" w:color="auto" w:fill="auto"/>
            <w:vAlign w:val="center"/>
            <w:hideMark/>
          </w:tcPr>
          <w:p w14:paraId="09E6F7F5"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r>
      <w:tr w:rsidR="00326295" w:rsidRPr="00BE2313" w14:paraId="264053BB" w14:textId="77777777" w:rsidTr="008440CE">
        <w:trPr>
          <w:trHeight w:val="102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635F89ED"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gazdasági versenyképesség</w:t>
            </w:r>
          </w:p>
        </w:tc>
        <w:tc>
          <w:tcPr>
            <w:tcW w:w="3511" w:type="dxa"/>
            <w:tcBorders>
              <w:top w:val="nil"/>
              <w:left w:val="nil"/>
              <w:bottom w:val="single" w:sz="4" w:space="0" w:color="auto"/>
              <w:right w:val="single" w:sz="4" w:space="0" w:color="auto"/>
            </w:tcBorders>
            <w:shd w:val="clear" w:color="auto" w:fill="auto"/>
            <w:vAlign w:val="center"/>
            <w:hideMark/>
          </w:tcPr>
          <w:p w14:paraId="633B3238"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bérlakások hiánya</w:t>
            </w:r>
          </w:p>
        </w:tc>
        <w:tc>
          <w:tcPr>
            <w:tcW w:w="4678" w:type="dxa"/>
            <w:tcBorders>
              <w:top w:val="nil"/>
              <w:left w:val="nil"/>
              <w:bottom w:val="single" w:sz="4" w:space="0" w:color="auto"/>
              <w:right w:val="single" w:sz="4" w:space="0" w:color="auto"/>
            </w:tcBorders>
            <w:shd w:val="clear" w:color="auto" w:fill="auto"/>
            <w:vAlign w:val="center"/>
            <w:hideMark/>
          </w:tcPr>
          <w:p w14:paraId="71028879"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állami tulajdonú, de önkormányzati vagyonkezelésben lévő 12 lakásos lakótömb felújítása a Városrehabilitáció program keretében</w:t>
            </w:r>
          </w:p>
        </w:tc>
        <w:tc>
          <w:tcPr>
            <w:tcW w:w="3543" w:type="dxa"/>
            <w:tcBorders>
              <w:top w:val="nil"/>
              <w:left w:val="nil"/>
              <w:bottom w:val="single" w:sz="4" w:space="0" w:color="auto"/>
              <w:right w:val="single" w:sz="4" w:space="0" w:color="auto"/>
            </w:tcBorders>
            <w:shd w:val="clear" w:color="auto" w:fill="auto"/>
            <w:vAlign w:val="center"/>
            <w:hideMark/>
          </w:tcPr>
          <w:p w14:paraId="093A8D03"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r>
      <w:tr w:rsidR="00326295" w:rsidRPr="00BE2313" w14:paraId="23995EC5" w14:textId="77777777" w:rsidTr="008440CE">
        <w:trPr>
          <w:trHeight w:val="68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0CD8E3C9"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gazdasági versenyképesség</w:t>
            </w:r>
          </w:p>
        </w:tc>
        <w:tc>
          <w:tcPr>
            <w:tcW w:w="3511" w:type="dxa"/>
            <w:tcBorders>
              <w:top w:val="nil"/>
              <w:left w:val="nil"/>
              <w:bottom w:val="single" w:sz="4" w:space="0" w:color="auto"/>
              <w:right w:val="single" w:sz="4" w:space="0" w:color="auto"/>
            </w:tcBorders>
            <w:shd w:val="clear" w:color="auto" w:fill="auto"/>
            <w:vAlign w:val="center"/>
            <w:hideMark/>
          </w:tcPr>
          <w:p w14:paraId="77A747FE"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önkormányzati bérlakások nem megfelelő állapota</w:t>
            </w:r>
          </w:p>
        </w:tc>
        <w:tc>
          <w:tcPr>
            <w:tcW w:w="4678" w:type="dxa"/>
            <w:tcBorders>
              <w:top w:val="nil"/>
              <w:left w:val="nil"/>
              <w:bottom w:val="single" w:sz="4" w:space="0" w:color="auto"/>
              <w:right w:val="single" w:sz="4" w:space="0" w:color="auto"/>
            </w:tcBorders>
            <w:shd w:val="clear" w:color="auto" w:fill="auto"/>
            <w:vAlign w:val="center"/>
            <w:hideMark/>
          </w:tcPr>
          <w:p w14:paraId="6781E165"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önkormányzati lakások felújítása</w:t>
            </w:r>
          </w:p>
        </w:tc>
        <w:tc>
          <w:tcPr>
            <w:tcW w:w="3543" w:type="dxa"/>
            <w:tcBorders>
              <w:top w:val="nil"/>
              <w:left w:val="nil"/>
              <w:bottom w:val="single" w:sz="4" w:space="0" w:color="auto"/>
              <w:right w:val="single" w:sz="4" w:space="0" w:color="auto"/>
            </w:tcBorders>
            <w:shd w:val="clear" w:color="auto" w:fill="auto"/>
            <w:vAlign w:val="center"/>
            <w:hideMark/>
          </w:tcPr>
          <w:p w14:paraId="7CB0BEEC"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r>
      <w:tr w:rsidR="00326295" w:rsidRPr="00BE2313" w14:paraId="5E936062" w14:textId="77777777" w:rsidTr="008440CE">
        <w:trPr>
          <w:trHeight w:val="68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4DD568EF"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gazdaság</w:t>
            </w:r>
          </w:p>
        </w:tc>
        <w:tc>
          <w:tcPr>
            <w:tcW w:w="3511" w:type="dxa"/>
            <w:tcBorders>
              <w:top w:val="nil"/>
              <w:left w:val="nil"/>
              <w:bottom w:val="single" w:sz="4" w:space="0" w:color="auto"/>
              <w:right w:val="single" w:sz="4" w:space="0" w:color="auto"/>
            </w:tcBorders>
            <w:shd w:val="clear" w:color="auto" w:fill="auto"/>
            <w:vAlign w:val="center"/>
            <w:hideMark/>
          </w:tcPr>
          <w:p w14:paraId="0F27699A"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xml:space="preserve">turisztikai fejlesztések hiánya (szálláshely, </w:t>
            </w:r>
            <w:proofErr w:type="spellStart"/>
            <w:r w:rsidRPr="00BE2313">
              <w:rPr>
                <w:rFonts w:ascii="Calibri" w:eastAsia="Times New Roman" w:hAnsi="Calibri" w:cs="Calibri"/>
                <w:color w:val="000000"/>
                <w:lang w:eastAsia="hu-HU"/>
              </w:rPr>
              <w:t>Zöldmalmi</w:t>
            </w:r>
            <w:proofErr w:type="spellEnd"/>
            <w:r w:rsidRPr="00BE2313">
              <w:rPr>
                <w:rFonts w:ascii="Calibri" w:eastAsia="Times New Roman" w:hAnsi="Calibri" w:cs="Calibri"/>
                <w:color w:val="000000"/>
                <w:lang w:eastAsia="hu-HU"/>
              </w:rPr>
              <w:t xml:space="preserve"> tavak)</w:t>
            </w:r>
          </w:p>
        </w:tc>
        <w:tc>
          <w:tcPr>
            <w:tcW w:w="4678" w:type="dxa"/>
            <w:tcBorders>
              <w:top w:val="nil"/>
              <w:left w:val="nil"/>
              <w:bottom w:val="single" w:sz="4" w:space="0" w:color="auto"/>
              <w:right w:val="single" w:sz="4" w:space="0" w:color="auto"/>
            </w:tcBorders>
            <w:shd w:val="clear" w:color="auto" w:fill="auto"/>
            <w:vAlign w:val="center"/>
            <w:hideMark/>
          </w:tcPr>
          <w:p w14:paraId="760AE513"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c>
          <w:tcPr>
            <w:tcW w:w="3543" w:type="dxa"/>
            <w:tcBorders>
              <w:top w:val="nil"/>
              <w:left w:val="nil"/>
              <w:bottom w:val="single" w:sz="4" w:space="0" w:color="auto"/>
              <w:right w:val="single" w:sz="4" w:space="0" w:color="auto"/>
            </w:tcBorders>
            <w:shd w:val="clear" w:color="auto" w:fill="auto"/>
            <w:vAlign w:val="center"/>
            <w:hideMark/>
          </w:tcPr>
          <w:p w14:paraId="1B030995"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r>
      <w:tr w:rsidR="00326295" w:rsidRPr="00BE2313" w14:paraId="2DCAB3CD" w14:textId="77777777" w:rsidTr="008440CE">
        <w:trPr>
          <w:trHeight w:val="68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56E585D6"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gazdaság</w:t>
            </w:r>
          </w:p>
        </w:tc>
        <w:tc>
          <w:tcPr>
            <w:tcW w:w="3511" w:type="dxa"/>
            <w:tcBorders>
              <w:top w:val="nil"/>
              <w:left w:val="nil"/>
              <w:bottom w:val="single" w:sz="4" w:space="0" w:color="auto"/>
              <w:right w:val="single" w:sz="4" w:space="0" w:color="auto"/>
            </w:tcBorders>
            <w:shd w:val="clear" w:color="auto" w:fill="auto"/>
            <w:vAlign w:val="center"/>
            <w:hideMark/>
          </w:tcPr>
          <w:p w14:paraId="3E4C54B5" w14:textId="77777777" w:rsidR="00326295" w:rsidRPr="00BE2313" w:rsidRDefault="00326295" w:rsidP="008440CE">
            <w:pPr>
              <w:spacing w:line="240" w:lineRule="auto"/>
              <w:rPr>
                <w:rFonts w:ascii="Calibri" w:eastAsia="Times New Roman" w:hAnsi="Calibri" w:cs="Calibri"/>
                <w:color w:val="000000"/>
                <w:lang w:eastAsia="hu-HU"/>
              </w:rPr>
            </w:pPr>
            <w:proofErr w:type="spellStart"/>
            <w:r w:rsidRPr="00BE2313">
              <w:rPr>
                <w:rFonts w:ascii="Calibri" w:eastAsia="Times New Roman" w:hAnsi="Calibri" w:cs="Calibri"/>
                <w:color w:val="000000"/>
                <w:lang w:eastAsia="hu-HU"/>
              </w:rPr>
              <w:t>Zöldmalmi</w:t>
            </w:r>
            <w:proofErr w:type="spellEnd"/>
            <w:r w:rsidRPr="00BE2313">
              <w:rPr>
                <w:rFonts w:ascii="Calibri" w:eastAsia="Times New Roman" w:hAnsi="Calibri" w:cs="Calibri"/>
                <w:color w:val="000000"/>
                <w:lang w:eastAsia="hu-HU"/>
              </w:rPr>
              <w:t xml:space="preserve"> tavak kihasználatlansága</w:t>
            </w:r>
          </w:p>
        </w:tc>
        <w:tc>
          <w:tcPr>
            <w:tcW w:w="4678" w:type="dxa"/>
            <w:tcBorders>
              <w:top w:val="nil"/>
              <w:left w:val="nil"/>
              <w:bottom w:val="single" w:sz="4" w:space="0" w:color="auto"/>
              <w:right w:val="single" w:sz="4" w:space="0" w:color="auto"/>
            </w:tcBorders>
            <w:shd w:val="clear" w:color="auto" w:fill="auto"/>
            <w:vAlign w:val="center"/>
            <w:hideMark/>
          </w:tcPr>
          <w:p w14:paraId="115A8829" w14:textId="77777777" w:rsidR="00326295" w:rsidRPr="00BE2313" w:rsidRDefault="00326295" w:rsidP="008440CE">
            <w:pPr>
              <w:spacing w:line="240" w:lineRule="auto"/>
              <w:rPr>
                <w:rFonts w:ascii="Calibri" w:eastAsia="Times New Roman" w:hAnsi="Calibri" w:cs="Calibri"/>
                <w:color w:val="000000"/>
                <w:lang w:eastAsia="hu-HU"/>
              </w:rPr>
            </w:pPr>
            <w:r>
              <w:rPr>
                <w:rFonts w:ascii="Calibri" w:eastAsia="Times New Roman" w:hAnsi="Calibri" w:cs="Calibri"/>
                <w:color w:val="000000"/>
                <w:lang w:eastAsia="hu-HU"/>
              </w:rPr>
              <w:t>z</w:t>
            </w:r>
            <w:r w:rsidRPr="00BE2313">
              <w:rPr>
                <w:rFonts w:ascii="Calibri" w:eastAsia="Times New Roman" w:hAnsi="Calibri" w:cs="Calibri"/>
                <w:color w:val="000000"/>
                <w:lang w:eastAsia="hu-HU"/>
              </w:rPr>
              <w:t>öldfelületfejlesztés, pihenőközpont kialakítása (tulajdonviszonyok rendezése, út kialakítása)</w:t>
            </w:r>
          </w:p>
        </w:tc>
        <w:tc>
          <w:tcPr>
            <w:tcW w:w="3543" w:type="dxa"/>
            <w:tcBorders>
              <w:top w:val="nil"/>
              <w:left w:val="nil"/>
              <w:bottom w:val="single" w:sz="4" w:space="0" w:color="auto"/>
              <w:right w:val="single" w:sz="4" w:space="0" w:color="auto"/>
            </w:tcBorders>
            <w:shd w:val="clear" w:color="auto" w:fill="auto"/>
            <w:vAlign w:val="center"/>
            <w:hideMark/>
          </w:tcPr>
          <w:p w14:paraId="59264FA8"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r>
      <w:tr w:rsidR="00326295" w:rsidRPr="00BE2313" w14:paraId="2EEE9283" w14:textId="77777777" w:rsidTr="008440CE">
        <w:trPr>
          <w:trHeight w:val="136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54609C28"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gazdaság</w:t>
            </w:r>
          </w:p>
        </w:tc>
        <w:tc>
          <w:tcPr>
            <w:tcW w:w="3511" w:type="dxa"/>
            <w:tcBorders>
              <w:top w:val="nil"/>
              <w:left w:val="nil"/>
              <w:bottom w:val="single" w:sz="4" w:space="0" w:color="auto"/>
              <w:right w:val="single" w:sz="4" w:space="0" w:color="auto"/>
            </w:tcBorders>
            <w:shd w:val="clear" w:color="auto" w:fill="auto"/>
            <w:vAlign w:val="center"/>
            <w:hideMark/>
          </w:tcPr>
          <w:p w14:paraId="19539ED3"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haldokló lovas turizmus</w:t>
            </w:r>
          </w:p>
        </w:tc>
        <w:tc>
          <w:tcPr>
            <w:tcW w:w="4678" w:type="dxa"/>
            <w:tcBorders>
              <w:top w:val="nil"/>
              <w:left w:val="nil"/>
              <w:bottom w:val="single" w:sz="4" w:space="0" w:color="auto"/>
              <w:right w:val="single" w:sz="4" w:space="0" w:color="auto"/>
            </w:tcBorders>
            <w:shd w:val="clear" w:color="auto" w:fill="auto"/>
            <w:vAlign w:val="center"/>
            <w:hideMark/>
          </w:tcPr>
          <w:p w14:paraId="3800B488" w14:textId="77777777" w:rsidR="00326295"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felújított műemlék istállóépület fenntartási költségeiben szükség lenne állami szerepvállalásra, csak úgy, mint a kisbéri félvér ménes fenntartásában</w:t>
            </w:r>
            <w:r>
              <w:rPr>
                <w:rFonts w:ascii="Calibri" w:eastAsia="Times New Roman" w:hAnsi="Calibri" w:cs="Calibri"/>
                <w:color w:val="000000"/>
                <w:lang w:eastAsia="hu-HU"/>
              </w:rPr>
              <w:t>;</w:t>
            </w:r>
            <w:r w:rsidRPr="00BE2313">
              <w:rPr>
                <w:rFonts w:ascii="Calibri" w:eastAsia="Times New Roman" w:hAnsi="Calibri" w:cs="Calibri"/>
                <w:color w:val="000000"/>
                <w:lang w:eastAsia="hu-HU"/>
              </w:rPr>
              <w:t xml:space="preserve"> </w:t>
            </w:r>
          </w:p>
          <w:p w14:paraId="0E1AA1DF"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lovas hagyományokra épülő városi séták szervezése</w:t>
            </w:r>
            <w:r>
              <w:rPr>
                <w:rFonts w:ascii="Calibri" w:eastAsia="Times New Roman" w:hAnsi="Calibri" w:cs="Calibri"/>
                <w:color w:val="000000"/>
                <w:lang w:eastAsia="hu-HU"/>
              </w:rPr>
              <w:t xml:space="preserve"> </w:t>
            </w:r>
          </w:p>
        </w:tc>
        <w:tc>
          <w:tcPr>
            <w:tcW w:w="3543" w:type="dxa"/>
            <w:tcBorders>
              <w:top w:val="nil"/>
              <w:left w:val="nil"/>
              <w:bottom w:val="single" w:sz="4" w:space="0" w:color="auto"/>
              <w:right w:val="single" w:sz="4" w:space="0" w:color="auto"/>
            </w:tcBorders>
            <w:shd w:val="clear" w:color="auto" w:fill="auto"/>
            <w:vAlign w:val="center"/>
            <w:hideMark/>
          </w:tcPr>
          <w:p w14:paraId="2EC0A109"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r>
              <w:rPr>
                <w:rFonts w:ascii="Calibri" w:eastAsia="Times New Roman" w:hAnsi="Calibri" w:cs="Calibri"/>
                <w:color w:val="000000"/>
                <w:lang w:eastAsia="hu-HU"/>
              </w:rPr>
              <w:t>civilek bevonása</w:t>
            </w:r>
          </w:p>
        </w:tc>
      </w:tr>
      <w:tr w:rsidR="00326295" w:rsidRPr="00BE2313" w14:paraId="32E852E2" w14:textId="77777777" w:rsidTr="008440CE">
        <w:trPr>
          <w:trHeight w:val="136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117786EE"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lastRenderedPageBreak/>
              <w:t>gazdaság</w:t>
            </w:r>
          </w:p>
        </w:tc>
        <w:tc>
          <w:tcPr>
            <w:tcW w:w="3511" w:type="dxa"/>
            <w:tcBorders>
              <w:top w:val="nil"/>
              <w:left w:val="nil"/>
              <w:bottom w:val="single" w:sz="4" w:space="0" w:color="auto"/>
              <w:right w:val="single" w:sz="4" w:space="0" w:color="auto"/>
            </w:tcBorders>
            <w:shd w:val="clear" w:color="auto" w:fill="auto"/>
            <w:vAlign w:val="center"/>
            <w:hideMark/>
          </w:tcPr>
          <w:p w14:paraId="31801C0C"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nagyfoglalkoztatók hiánya (nem települnek be nagyfoglalkoztatók munk</w:t>
            </w:r>
            <w:r>
              <w:rPr>
                <w:rFonts w:ascii="Calibri" w:eastAsia="Times New Roman" w:hAnsi="Calibri" w:cs="Calibri"/>
                <w:color w:val="000000"/>
                <w:lang w:eastAsia="hu-HU"/>
              </w:rPr>
              <w:t>a</w:t>
            </w:r>
            <w:r w:rsidRPr="00BE2313">
              <w:rPr>
                <w:rFonts w:ascii="Calibri" w:eastAsia="Times New Roman" w:hAnsi="Calibri" w:cs="Calibri"/>
                <w:color w:val="000000"/>
                <w:lang w:eastAsia="hu-HU"/>
              </w:rPr>
              <w:t>erőhiányra hivatkozva, a meglévő munkaerő viszont ingázik)</w:t>
            </w:r>
          </w:p>
        </w:tc>
        <w:tc>
          <w:tcPr>
            <w:tcW w:w="4678" w:type="dxa"/>
            <w:tcBorders>
              <w:top w:val="nil"/>
              <w:left w:val="nil"/>
              <w:bottom w:val="single" w:sz="4" w:space="0" w:color="auto"/>
              <w:right w:val="single" w:sz="4" w:space="0" w:color="auto"/>
            </w:tcBorders>
            <w:shd w:val="clear" w:color="auto" w:fill="auto"/>
            <w:vAlign w:val="center"/>
            <w:hideMark/>
          </w:tcPr>
          <w:p w14:paraId="1AC0CC0F"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helyi életkörülmények javítása (közszolgáltatások, lakhatás, kulturális programok, szórakozási lehetőségek)</w:t>
            </w:r>
          </w:p>
        </w:tc>
        <w:tc>
          <w:tcPr>
            <w:tcW w:w="3543" w:type="dxa"/>
            <w:tcBorders>
              <w:top w:val="nil"/>
              <w:left w:val="nil"/>
              <w:bottom w:val="single" w:sz="4" w:space="0" w:color="auto"/>
              <w:right w:val="single" w:sz="4" w:space="0" w:color="auto"/>
            </w:tcBorders>
            <w:shd w:val="clear" w:color="auto" w:fill="auto"/>
            <w:vAlign w:val="center"/>
            <w:hideMark/>
          </w:tcPr>
          <w:p w14:paraId="71610ACD"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r>
      <w:tr w:rsidR="00326295" w:rsidRPr="00BE2313" w14:paraId="4CBA9C43" w14:textId="77777777" w:rsidTr="008440CE">
        <w:trPr>
          <w:trHeight w:val="136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15C07E0C"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gazdaság</w:t>
            </w:r>
          </w:p>
        </w:tc>
        <w:tc>
          <w:tcPr>
            <w:tcW w:w="3511" w:type="dxa"/>
            <w:tcBorders>
              <w:top w:val="nil"/>
              <w:left w:val="nil"/>
              <w:bottom w:val="single" w:sz="4" w:space="0" w:color="auto"/>
              <w:right w:val="single" w:sz="4" w:space="0" w:color="auto"/>
            </w:tcBorders>
            <w:shd w:val="clear" w:color="auto" w:fill="auto"/>
            <w:vAlign w:val="center"/>
            <w:hideMark/>
          </w:tcPr>
          <w:p w14:paraId="14B052F3"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új iparterületen 5 év bérleti konstrukció után lehet megvenni a parcellákat (helyi KKV-knak nem jó konstrukció, azonnal szeretnék megvenni a területeket)</w:t>
            </w:r>
          </w:p>
        </w:tc>
        <w:tc>
          <w:tcPr>
            <w:tcW w:w="4678" w:type="dxa"/>
            <w:tcBorders>
              <w:top w:val="nil"/>
              <w:left w:val="nil"/>
              <w:bottom w:val="single" w:sz="4" w:space="0" w:color="auto"/>
              <w:right w:val="single" w:sz="4" w:space="0" w:color="auto"/>
            </w:tcBorders>
            <w:shd w:val="clear" w:color="auto" w:fill="auto"/>
            <w:vAlign w:val="center"/>
            <w:hideMark/>
          </w:tcPr>
          <w:p w14:paraId="4B6AFDC8"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c>
          <w:tcPr>
            <w:tcW w:w="3543" w:type="dxa"/>
            <w:tcBorders>
              <w:top w:val="nil"/>
              <w:left w:val="nil"/>
              <w:bottom w:val="single" w:sz="4" w:space="0" w:color="auto"/>
              <w:right w:val="single" w:sz="4" w:space="0" w:color="auto"/>
            </w:tcBorders>
            <w:shd w:val="clear" w:color="auto" w:fill="auto"/>
            <w:vAlign w:val="center"/>
            <w:hideMark/>
          </w:tcPr>
          <w:p w14:paraId="6296C2C3"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5 év bérleti konstrukció pályázati megkötés, önkormányzatnak nincs ráhatása</w:t>
            </w:r>
          </w:p>
        </w:tc>
      </w:tr>
      <w:tr w:rsidR="00326295" w:rsidRPr="00BE2313" w14:paraId="04BA56A2" w14:textId="77777777" w:rsidTr="008440CE">
        <w:trPr>
          <w:trHeight w:val="34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2E09A5FC"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gazdaság</w:t>
            </w:r>
          </w:p>
        </w:tc>
        <w:tc>
          <w:tcPr>
            <w:tcW w:w="3511" w:type="dxa"/>
            <w:tcBorders>
              <w:top w:val="nil"/>
              <w:left w:val="nil"/>
              <w:bottom w:val="single" w:sz="4" w:space="0" w:color="auto"/>
              <w:right w:val="single" w:sz="4" w:space="0" w:color="auto"/>
            </w:tcBorders>
            <w:shd w:val="clear" w:color="auto" w:fill="auto"/>
            <w:vAlign w:val="center"/>
            <w:hideMark/>
          </w:tcPr>
          <w:p w14:paraId="433180C0"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nyári gyermektáborok hiánya</w:t>
            </w:r>
          </w:p>
        </w:tc>
        <w:tc>
          <w:tcPr>
            <w:tcW w:w="4678" w:type="dxa"/>
            <w:tcBorders>
              <w:top w:val="nil"/>
              <w:left w:val="nil"/>
              <w:bottom w:val="single" w:sz="4" w:space="0" w:color="auto"/>
              <w:right w:val="single" w:sz="4" w:space="0" w:color="auto"/>
            </w:tcBorders>
            <w:shd w:val="clear" w:color="auto" w:fill="auto"/>
            <w:vAlign w:val="center"/>
            <w:hideMark/>
          </w:tcPr>
          <w:p w14:paraId="5D25152C"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c>
          <w:tcPr>
            <w:tcW w:w="3543" w:type="dxa"/>
            <w:tcBorders>
              <w:top w:val="nil"/>
              <w:left w:val="nil"/>
              <w:bottom w:val="single" w:sz="4" w:space="0" w:color="auto"/>
              <w:right w:val="single" w:sz="4" w:space="0" w:color="auto"/>
            </w:tcBorders>
            <w:shd w:val="clear" w:color="auto" w:fill="auto"/>
            <w:vAlign w:val="center"/>
            <w:hideMark/>
          </w:tcPr>
          <w:p w14:paraId="72AA2780"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r>
      <w:tr w:rsidR="00326295" w:rsidRPr="00BE2313" w14:paraId="1586FC01" w14:textId="77777777" w:rsidTr="008440CE">
        <w:trPr>
          <w:trHeight w:val="68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7B9A4583" w14:textId="77777777" w:rsidR="00326295" w:rsidRPr="00BE2313" w:rsidRDefault="00326295" w:rsidP="008440CE">
            <w:pPr>
              <w:spacing w:line="240" w:lineRule="auto"/>
              <w:rPr>
                <w:rFonts w:ascii="Calibri" w:eastAsia="Times New Roman" w:hAnsi="Calibri" w:cs="Calibri"/>
                <w:color w:val="000000"/>
                <w:lang w:eastAsia="hu-HU"/>
              </w:rPr>
            </w:pPr>
            <w:proofErr w:type="spellStart"/>
            <w:r w:rsidRPr="00BE2313">
              <w:rPr>
                <w:rFonts w:ascii="Calibri" w:eastAsia="Times New Roman" w:hAnsi="Calibri" w:cs="Calibri"/>
                <w:color w:val="000000"/>
                <w:lang w:eastAsia="hu-HU"/>
              </w:rPr>
              <w:t>közművesítés</w:t>
            </w:r>
            <w:proofErr w:type="spellEnd"/>
            <w:r w:rsidRPr="00BE2313">
              <w:rPr>
                <w:rFonts w:ascii="Calibri" w:eastAsia="Times New Roman" w:hAnsi="Calibri" w:cs="Calibri"/>
                <w:color w:val="000000"/>
                <w:lang w:eastAsia="hu-HU"/>
              </w:rPr>
              <w:t xml:space="preserve"> / víziközművek</w:t>
            </w:r>
          </w:p>
        </w:tc>
        <w:tc>
          <w:tcPr>
            <w:tcW w:w="3511" w:type="dxa"/>
            <w:tcBorders>
              <w:top w:val="nil"/>
              <w:left w:val="nil"/>
              <w:bottom w:val="single" w:sz="4" w:space="0" w:color="auto"/>
              <w:right w:val="single" w:sz="4" w:space="0" w:color="auto"/>
            </w:tcBorders>
            <w:shd w:val="clear" w:color="auto" w:fill="auto"/>
            <w:vAlign w:val="center"/>
            <w:hideMark/>
          </w:tcPr>
          <w:p w14:paraId="6869A96D"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csapadékvíz-elvezetés nem megfelelő</w:t>
            </w:r>
          </w:p>
        </w:tc>
        <w:tc>
          <w:tcPr>
            <w:tcW w:w="4678" w:type="dxa"/>
            <w:tcBorders>
              <w:top w:val="nil"/>
              <w:left w:val="nil"/>
              <w:bottom w:val="single" w:sz="4" w:space="0" w:color="auto"/>
              <w:right w:val="single" w:sz="4" w:space="0" w:color="auto"/>
            </w:tcBorders>
            <w:shd w:val="clear" w:color="auto" w:fill="auto"/>
            <w:vAlign w:val="center"/>
            <w:hideMark/>
          </w:tcPr>
          <w:p w14:paraId="389597BC"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komplex vízvisszatartási program, kisvízfolyás-kezelés (Kisbér ITVT javaslatok)</w:t>
            </w:r>
          </w:p>
        </w:tc>
        <w:tc>
          <w:tcPr>
            <w:tcW w:w="3543" w:type="dxa"/>
            <w:tcBorders>
              <w:top w:val="nil"/>
              <w:left w:val="nil"/>
              <w:bottom w:val="single" w:sz="4" w:space="0" w:color="auto"/>
              <w:right w:val="single" w:sz="4" w:space="0" w:color="auto"/>
            </w:tcBorders>
            <w:shd w:val="clear" w:color="auto" w:fill="auto"/>
            <w:vAlign w:val="center"/>
            <w:hideMark/>
          </w:tcPr>
          <w:p w14:paraId="5DEAD8AB"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TOP_PLUSZ-1.2.1-21-KO1 - Élhető települések – FOLYAMATBAN</w:t>
            </w:r>
          </w:p>
        </w:tc>
      </w:tr>
      <w:tr w:rsidR="00326295" w:rsidRPr="00BE2313" w14:paraId="23FEECF9" w14:textId="77777777" w:rsidTr="008440CE">
        <w:trPr>
          <w:trHeight w:val="170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767E6AB5"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társadalom</w:t>
            </w:r>
          </w:p>
        </w:tc>
        <w:tc>
          <w:tcPr>
            <w:tcW w:w="3511" w:type="dxa"/>
            <w:tcBorders>
              <w:top w:val="nil"/>
              <w:left w:val="nil"/>
              <w:bottom w:val="single" w:sz="4" w:space="0" w:color="auto"/>
              <w:right w:val="single" w:sz="4" w:space="0" w:color="auto"/>
            </w:tcBorders>
            <w:shd w:val="clear" w:color="auto" w:fill="auto"/>
            <w:vAlign w:val="center"/>
            <w:hideMark/>
          </w:tcPr>
          <w:p w14:paraId="6AD0925E"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fiatalok elvándorlása</w:t>
            </w:r>
          </w:p>
        </w:tc>
        <w:tc>
          <w:tcPr>
            <w:tcW w:w="4678" w:type="dxa"/>
            <w:tcBorders>
              <w:top w:val="nil"/>
              <w:left w:val="nil"/>
              <w:bottom w:val="single" w:sz="4" w:space="0" w:color="auto"/>
              <w:right w:val="single" w:sz="4" w:space="0" w:color="auto"/>
            </w:tcBorders>
            <w:shd w:val="clear" w:color="auto" w:fill="auto"/>
            <w:vAlign w:val="center"/>
            <w:hideMark/>
          </w:tcPr>
          <w:p w14:paraId="5E8C20A6"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xml:space="preserve">bérlakások biztosítása, </w:t>
            </w:r>
            <w:r w:rsidRPr="00BE2313">
              <w:rPr>
                <w:rFonts w:ascii="Calibri" w:eastAsia="Times New Roman" w:hAnsi="Calibri" w:cs="Calibri"/>
                <w:color w:val="000000"/>
                <w:lang w:eastAsia="hu-HU"/>
              </w:rPr>
              <w:br/>
              <w:t xml:space="preserve">érettségit adó lovászképzés újraindítása a gimnáziumban, </w:t>
            </w:r>
            <w:r w:rsidRPr="00BE2313">
              <w:rPr>
                <w:rFonts w:ascii="Calibri" w:eastAsia="Times New Roman" w:hAnsi="Calibri" w:cs="Calibri"/>
                <w:color w:val="000000"/>
                <w:lang w:eastAsia="hu-HU"/>
              </w:rPr>
              <w:br/>
              <w:t>fiatalok kötődésének, lokálpatriotizmusának erősítése</w:t>
            </w:r>
          </w:p>
        </w:tc>
        <w:tc>
          <w:tcPr>
            <w:tcW w:w="3543" w:type="dxa"/>
            <w:tcBorders>
              <w:top w:val="nil"/>
              <w:left w:val="nil"/>
              <w:bottom w:val="single" w:sz="4" w:space="0" w:color="auto"/>
              <w:right w:val="single" w:sz="4" w:space="0" w:color="auto"/>
            </w:tcBorders>
            <w:shd w:val="clear" w:color="auto" w:fill="auto"/>
            <w:vAlign w:val="center"/>
            <w:hideMark/>
          </w:tcPr>
          <w:p w14:paraId="40CD6DED"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lovászképzés indítása a tankerülettől függ</w:t>
            </w:r>
            <w:r>
              <w:rPr>
                <w:rFonts w:ascii="Calibri" w:eastAsia="Times New Roman" w:hAnsi="Calibri" w:cs="Calibri"/>
                <w:color w:val="000000"/>
                <w:lang w:eastAsia="hu-HU"/>
              </w:rPr>
              <w:t>;</w:t>
            </w:r>
            <w:r w:rsidRPr="00BE2313">
              <w:rPr>
                <w:rFonts w:ascii="Calibri" w:eastAsia="Times New Roman" w:hAnsi="Calibri" w:cs="Calibri"/>
                <w:color w:val="000000"/>
                <w:lang w:eastAsia="hu-HU"/>
              </w:rPr>
              <w:br/>
              <w:t>civil szervezetek bevonása</w:t>
            </w:r>
          </w:p>
        </w:tc>
      </w:tr>
      <w:tr w:rsidR="00326295" w:rsidRPr="00BE2313" w14:paraId="17C0EE82" w14:textId="77777777" w:rsidTr="008440CE">
        <w:trPr>
          <w:trHeight w:val="102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05D5D810"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társadalom</w:t>
            </w:r>
          </w:p>
        </w:tc>
        <w:tc>
          <w:tcPr>
            <w:tcW w:w="3511" w:type="dxa"/>
            <w:tcBorders>
              <w:top w:val="nil"/>
              <w:left w:val="nil"/>
              <w:bottom w:val="single" w:sz="4" w:space="0" w:color="auto"/>
              <w:right w:val="single" w:sz="4" w:space="0" w:color="auto"/>
            </w:tcBorders>
            <w:shd w:val="clear" w:color="auto" w:fill="auto"/>
            <w:vAlign w:val="center"/>
            <w:hideMark/>
          </w:tcPr>
          <w:p w14:paraId="77CE9BDA"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elidegenedett helyi közösség</w:t>
            </w:r>
          </w:p>
        </w:tc>
        <w:tc>
          <w:tcPr>
            <w:tcW w:w="4678" w:type="dxa"/>
            <w:tcBorders>
              <w:top w:val="nil"/>
              <w:left w:val="nil"/>
              <w:bottom w:val="single" w:sz="4" w:space="0" w:color="auto"/>
              <w:right w:val="single" w:sz="4" w:space="0" w:color="auto"/>
            </w:tcBorders>
            <w:shd w:val="clear" w:color="auto" w:fill="auto"/>
            <w:vAlign w:val="center"/>
            <w:hideMark/>
          </w:tcPr>
          <w:p w14:paraId="4C3DE352"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részvételi költségvetés és részvételi tervezés, lakosság bevonása a zöldfelületfenntartásba (környezetvédelmi szemléletformálási akciók)</w:t>
            </w:r>
          </w:p>
        </w:tc>
        <w:tc>
          <w:tcPr>
            <w:tcW w:w="3543" w:type="dxa"/>
            <w:tcBorders>
              <w:top w:val="nil"/>
              <w:left w:val="nil"/>
              <w:bottom w:val="single" w:sz="4" w:space="0" w:color="auto"/>
              <w:right w:val="single" w:sz="4" w:space="0" w:color="auto"/>
            </w:tcBorders>
            <w:shd w:val="clear" w:color="auto" w:fill="auto"/>
            <w:vAlign w:val="center"/>
            <w:hideMark/>
          </w:tcPr>
          <w:p w14:paraId="7D4694A1"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r>
      <w:tr w:rsidR="00326295" w:rsidRPr="00BE2313" w14:paraId="7DC59459" w14:textId="77777777" w:rsidTr="008440CE">
        <w:trPr>
          <w:trHeight w:val="238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5F8ABB2E"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lastRenderedPageBreak/>
              <w:t>társadalom</w:t>
            </w:r>
          </w:p>
        </w:tc>
        <w:tc>
          <w:tcPr>
            <w:tcW w:w="3511" w:type="dxa"/>
            <w:tcBorders>
              <w:top w:val="nil"/>
              <w:left w:val="nil"/>
              <w:bottom w:val="single" w:sz="4" w:space="0" w:color="auto"/>
              <w:right w:val="single" w:sz="4" w:space="0" w:color="auto"/>
            </w:tcBorders>
            <w:shd w:val="clear" w:color="auto" w:fill="auto"/>
            <w:vAlign w:val="center"/>
            <w:hideMark/>
          </w:tcPr>
          <w:p w14:paraId="683BB843"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elöregedő háziorvosok, pedagógusok / (óvoda)pedagógushiány</w:t>
            </w:r>
          </w:p>
        </w:tc>
        <w:tc>
          <w:tcPr>
            <w:tcW w:w="4678" w:type="dxa"/>
            <w:tcBorders>
              <w:top w:val="nil"/>
              <w:left w:val="nil"/>
              <w:bottom w:val="single" w:sz="4" w:space="0" w:color="auto"/>
              <w:right w:val="single" w:sz="4" w:space="0" w:color="auto"/>
            </w:tcBorders>
            <w:shd w:val="clear" w:color="auto" w:fill="auto"/>
            <w:vAlign w:val="center"/>
            <w:hideMark/>
          </w:tcPr>
          <w:p w14:paraId="5618D966"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xml:space="preserve">szolgálati lakás biztosítása (felújított műemléképületben 6 szolgálati lakást alakítottak ki az üres állások betöltésére - szolgálati lakás önmagában nem elég), az intézmények presztízsének emelése különböző vonzó programokkal, mint pl. </w:t>
            </w:r>
            <w:proofErr w:type="spellStart"/>
            <w:proofErr w:type="gramStart"/>
            <w:r w:rsidRPr="00BE2313">
              <w:rPr>
                <w:rFonts w:ascii="Calibri" w:eastAsia="Times New Roman" w:hAnsi="Calibri" w:cs="Calibri"/>
                <w:color w:val="000000"/>
                <w:lang w:eastAsia="hu-HU"/>
              </w:rPr>
              <w:t>öko</w:t>
            </w:r>
            <w:proofErr w:type="spellEnd"/>
            <w:r w:rsidRPr="00BE2313">
              <w:rPr>
                <w:rFonts w:ascii="Calibri" w:eastAsia="Times New Roman" w:hAnsi="Calibri" w:cs="Calibri"/>
                <w:color w:val="000000"/>
                <w:lang w:eastAsia="hu-HU"/>
              </w:rPr>
              <w:t>-ovi</w:t>
            </w:r>
            <w:proofErr w:type="gramEnd"/>
            <w:r w:rsidRPr="00BE2313">
              <w:rPr>
                <w:rFonts w:ascii="Calibri" w:eastAsia="Times New Roman" w:hAnsi="Calibri" w:cs="Calibri"/>
                <w:color w:val="000000"/>
                <w:lang w:eastAsia="hu-HU"/>
              </w:rPr>
              <w:t xml:space="preserve">, </w:t>
            </w:r>
            <w:proofErr w:type="spellStart"/>
            <w:r w:rsidRPr="00BE2313">
              <w:rPr>
                <w:rFonts w:ascii="Calibri" w:eastAsia="Times New Roman" w:hAnsi="Calibri" w:cs="Calibri"/>
                <w:color w:val="000000"/>
                <w:lang w:eastAsia="hu-HU"/>
              </w:rPr>
              <w:t>öko</w:t>
            </w:r>
            <w:proofErr w:type="spellEnd"/>
            <w:r w:rsidRPr="00BE2313">
              <w:rPr>
                <w:rFonts w:ascii="Calibri" w:eastAsia="Times New Roman" w:hAnsi="Calibri" w:cs="Calibri"/>
                <w:color w:val="000000"/>
                <w:lang w:eastAsia="hu-HU"/>
              </w:rPr>
              <w:t>-suli pr</w:t>
            </w:r>
            <w:r>
              <w:rPr>
                <w:rFonts w:ascii="Calibri" w:eastAsia="Times New Roman" w:hAnsi="Calibri" w:cs="Calibri"/>
                <w:color w:val="000000"/>
                <w:lang w:eastAsia="hu-HU"/>
              </w:rPr>
              <w:t>o</w:t>
            </w:r>
            <w:r w:rsidRPr="00BE2313">
              <w:rPr>
                <w:rFonts w:ascii="Calibri" w:eastAsia="Times New Roman" w:hAnsi="Calibri" w:cs="Calibri"/>
                <w:color w:val="000000"/>
                <w:lang w:eastAsia="hu-HU"/>
              </w:rPr>
              <w:t>gram stb., egyéb bérkiegészítés, munkakörnyezet javítása</w:t>
            </w:r>
          </w:p>
        </w:tc>
        <w:tc>
          <w:tcPr>
            <w:tcW w:w="3543" w:type="dxa"/>
            <w:tcBorders>
              <w:top w:val="nil"/>
              <w:left w:val="nil"/>
              <w:bottom w:val="single" w:sz="4" w:space="0" w:color="auto"/>
              <w:right w:val="single" w:sz="4" w:space="0" w:color="auto"/>
            </w:tcBorders>
            <w:shd w:val="clear" w:color="auto" w:fill="auto"/>
            <w:vAlign w:val="center"/>
            <w:hideMark/>
          </w:tcPr>
          <w:p w14:paraId="12590FF3"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programok indítása a tankerülettől függ</w:t>
            </w:r>
          </w:p>
        </w:tc>
      </w:tr>
      <w:tr w:rsidR="00326295" w:rsidRPr="00BE2313" w14:paraId="6183DF98" w14:textId="77777777" w:rsidTr="008440CE">
        <w:trPr>
          <w:trHeight w:val="68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1FD90794"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társadalom</w:t>
            </w:r>
          </w:p>
        </w:tc>
        <w:tc>
          <w:tcPr>
            <w:tcW w:w="3511" w:type="dxa"/>
            <w:tcBorders>
              <w:top w:val="nil"/>
              <w:left w:val="nil"/>
              <w:bottom w:val="single" w:sz="4" w:space="0" w:color="auto"/>
              <w:right w:val="single" w:sz="4" w:space="0" w:color="auto"/>
            </w:tcBorders>
            <w:shd w:val="clear" w:color="auto" w:fill="auto"/>
            <w:vAlign w:val="center"/>
            <w:hideMark/>
          </w:tcPr>
          <w:p w14:paraId="64048C4F"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helyi lakosok szemetelése</w:t>
            </w:r>
          </w:p>
        </w:tc>
        <w:tc>
          <w:tcPr>
            <w:tcW w:w="4678" w:type="dxa"/>
            <w:tcBorders>
              <w:top w:val="nil"/>
              <w:left w:val="nil"/>
              <w:bottom w:val="single" w:sz="4" w:space="0" w:color="auto"/>
              <w:right w:val="single" w:sz="4" w:space="0" w:color="auto"/>
            </w:tcBorders>
            <w:shd w:val="clear" w:color="auto" w:fill="auto"/>
            <w:vAlign w:val="center"/>
            <w:hideMark/>
          </w:tcPr>
          <w:p w14:paraId="1D87A0D9"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környezetvédelmi szemléletformálási akciók, lakosok bevonása a köztisztaság, zöldfelületek fenntartásába</w:t>
            </w:r>
          </w:p>
        </w:tc>
        <w:tc>
          <w:tcPr>
            <w:tcW w:w="3543" w:type="dxa"/>
            <w:tcBorders>
              <w:top w:val="nil"/>
              <w:left w:val="nil"/>
              <w:bottom w:val="single" w:sz="4" w:space="0" w:color="auto"/>
              <w:right w:val="single" w:sz="4" w:space="0" w:color="auto"/>
            </w:tcBorders>
            <w:shd w:val="clear" w:color="auto" w:fill="auto"/>
            <w:vAlign w:val="center"/>
            <w:hideMark/>
          </w:tcPr>
          <w:p w14:paraId="773258C1"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r>
      <w:tr w:rsidR="00326295" w:rsidRPr="00BE2313" w14:paraId="6F0558E2" w14:textId="77777777" w:rsidTr="008440CE">
        <w:trPr>
          <w:trHeight w:val="238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1B25B13F"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zöldfelületi rendszer</w:t>
            </w:r>
          </w:p>
        </w:tc>
        <w:tc>
          <w:tcPr>
            <w:tcW w:w="3511" w:type="dxa"/>
            <w:tcBorders>
              <w:top w:val="nil"/>
              <w:left w:val="nil"/>
              <w:bottom w:val="single" w:sz="4" w:space="0" w:color="auto"/>
              <w:right w:val="single" w:sz="4" w:space="0" w:color="auto"/>
            </w:tcBorders>
            <w:shd w:val="clear" w:color="auto" w:fill="auto"/>
            <w:vAlign w:val="center"/>
            <w:hideMark/>
          </w:tcPr>
          <w:p w14:paraId="100D8E5D"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zöldfelületfenntartás nem rendszerszintű (sok zöldfelülettel és 3 önkormányzati fenntartású temetővel rendelkezik a város, melyek fenntartása anyagi megterhelést jelent, a Városigazgatóság látja el a feladatokat közfoglalkoztatás bevonásával)</w:t>
            </w:r>
          </w:p>
        </w:tc>
        <w:tc>
          <w:tcPr>
            <w:tcW w:w="4678" w:type="dxa"/>
            <w:tcBorders>
              <w:top w:val="nil"/>
              <w:left w:val="nil"/>
              <w:bottom w:val="single" w:sz="4" w:space="0" w:color="auto"/>
              <w:right w:val="single" w:sz="4" w:space="0" w:color="auto"/>
            </w:tcBorders>
            <w:shd w:val="clear" w:color="auto" w:fill="auto"/>
            <w:vAlign w:val="center"/>
            <w:hideMark/>
          </w:tcPr>
          <w:p w14:paraId="731B3C68"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közmunka-program kiterjesztése, lakosok, civilek bevonása</w:t>
            </w:r>
          </w:p>
        </w:tc>
        <w:tc>
          <w:tcPr>
            <w:tcW w:w="3543" w:type="dxa"/>
            <w:tcBorders>
              <w:top w:val="nil"/>
              <w:left w:val="nil"/>
              <w:bottom w:val="single" w:sz="4" w:space="0" w:color="auto"/>
              <w:right w:val="single" w:sz="4" w:space="0" w:color="auto"/>
            </w:tcBorders>
            <w:shd w:val="clear" w:color="auto" w:fill="auto"/>
            <w:vAlign w:val="center"/>
            <w:hideMark/>
          </w:tcPr>
          <w:p w14:paraId="76E94B94"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r>
      <w:tr w:rsidR="00326295" w:rsidRPr="00BE2313" w14:paraId="68D7133E" w14:textId="77777777" w:rsidTr="008440CE">
        <w:trPr>
          <w:trHeight w:val="34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3B2FDA80"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zöldfelületi rendszer</w:t>
            </w:r>
          </w:p>
        </w:tc>
        <w:tc>
          <w:tcPr>
            <w:tcW w:w="3511" w:type="dxa"/>
            <w:tcBorders>
              <w:top w:val="nil"/>
              <w:left w:val="nil"/>
              <w:bottom w:val="single" w:sz="4" w:space="0" w:color="auto"/>
              <w:right w:val="single" w:sz="4" w:space="0" w:color="auto"/>
            </w:tcBorders>
            <w:shd w:val="clear" w:color="auto" w:fill="auto"/>
            <w:vAlign w:val="center"/>
            <w:hideMark/>
          </w:tcPr>
          <w:p w14:paraId="35DE38D7"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Batthyány tér leromlott állapota</w:t>
            </w:r>
          </w:p>
        </w:tc>
        <w:tc>
          <w:tcPr>
            <w:tcW w:w="4678" w:type="dxa"/>
            <w:tcBorders>
              <w:top w:val="nil"/>
              <w:left w:val="nil"/>
              <w:bottom w:val="single" w:sz="4" w:space="0" w:color="auto"/>
              <w:right w:val="single" w:sz="4" w:space="0" w:color="auto"/>
            </w:tcBorders>
            <w:shd w:val="clear" w:color="auto" w:fill="auto"/>
            <w:vAlign w:val="center"/>
            <w:hideMark/>
          </w:tcPr>
          <w:p w14:paraId="29376FDE"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xml:space="preserve">köztérmegújítás </w:t>
            </w:r>
          </w:p>
        </w:tc>
        <w:tc>
          <w:tcPr>
            <w:tcW w:w="3543" w:type="dxa"/>
            <w:tcBorders>
              <w:top w:val="nil"/>
              <w:left w:val="nil"/>
              <w:bottom w:val="single" w:sz="4" w:space="0" w:color="auto"/>
              <w:right w:val="single" w:sz="4" w:space="0" w:color="auto"/>
            </w:tcBorders>
            <w:shd w:val="clear" w:color="auto" w:fill="auto"/>
            <w:vAlign w:val="center"/>
            <w:hideMark/>
          </w:tcPr>
          <w:p w14:paraId="4ECB505E"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Városrehabilitáció program?</w:t>
            </w:r>
          </w:p>
        </w:tc>
      </w:tr>
      <w:tr w:rsidR="00326295" w:rsidRPr="00BE2313" w14:paraId="3A03E92F" w14:textId="77777777" w:rsidTr="008440CE">
        <w:trPr>
          <w:trHeight w:val="68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1E0A1D59"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zöldfelületi rendszer</w:t>
            </w:r>
          </w:p>
        </w:tc>
        <w:tc>
          <w:tcPr>
            <w:tcW w:w="3511" w:type="dxa"/>
            <w:tcBorders>
              <w:top w:val="nil"/>
              <w:left w:val="nil"/>
              <w:bottom w:val="single" w:sz="4" w:space="0" w:color="auto"/>
              <w:right w:val="single" w:sz="4" w:space="0" w:color="auto"/>
            </w:tcBorders>
            <w:shd w:val="clear" w:color="auto" w:fill="auto"/>
            <w:vAlign w:val="center"/>
            <w:hideMark/>
          </w:tcPr>
          <w:p w14:paraId="0514A16C"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Széchenyi utca nyári felforrósodása, parkolási problémája</w:t>
            </w:r>
          </w:p>
        </w:tc>
        <w:tc>
          <w:tcPr>
            <w:tcW w:w="4678" w:type="dxa"/>
            <w:tcBorders>
              <w:top w:val="nil"/>
              <w:left w:val="nil"/>
              <w:bottom w:val="single" w:sz="4" w:space="0" w:color="auto"/>
              <w:right w:val="single" w:sz="4" w:space="0" w:color="auto"/>
            </w:tcBorders>
            <w:shd w:val="clear" w:color="auto" w:fill="auto"/>
            <w:vAlign w:val="center"/>
            <w:hideMark/>
          </w:tcPr>
          <w:p w14:paraId="038167A8"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zöldítés, árnyékolás, időkorlátos parkolás bevezetése</w:t>
            </w:r>
          </w:p>
        </w:tc>
        <w:tc>
          <w:tcPr>
            <w:tcW w:w="3543" w:type="dxa"/>
            <w:tcBorders>
              <w:top w:val="nil"/>
              <w:left w:val="nil"/>
              <w:bottom w:val="single" w:sz="4" w:space="0" w:color="auto"/>
              <w:right w:val="single" w:sz="4" w:space="0" w:color="auto"/>
            </w:tcBorders>
            <w:shd w:val="clear" w:color="auto" w:fill="auto"/>
            <w:vAlign w:val="center"/>
            <w:hideMark/>
          </w:tcPr>
          <w:p w14:paraId="16724D15"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r>
      <w:tr w:rsidR="00326295" w:rsidRPr="00BE2313" w14:paraId="2593CB30" w14:textId="77777777" w:rsidTr="008440CE">
        <w:trPr>
          <w:trHeight w:val="2628"/>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43157FA6"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lastRenderedPageBreak/>
              <w:t>környezetvédelem</w:t>
            </w:r>
          </w:p>
        </w:tc>
        <w:tc>
          <w:tcPr>
            <w:tcW w:w="3511" w:type="dxa"/>
            <w:tcBorders>
              <w:top w:val="nil"/>
              <w:left w:val="nil"/>
              <w:bottom w:val="single" w:sz="4" w:space="0" w:color="auto"/>
              <w:right w:val="single" w:sz="4" w:space="0" w:color="auto"/>
            </w:tcBorders>
            <w:shd w:val="clear" w:color="auto" w:fill="auto"/>
            <w:vAlign w:val="center"/>
            <w:hideMark/>
          </w:tcPr>
          <w:p w14:paraId="2ACED966"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c>
          <w:tcPr>
            <w:tcW w:w="4678" w:type="dxa"/>
            <w:tcBorders>
              <w:top w:val="nil"/>
              <w:left w:val="nil"/>
              <w:bottom w:val="single" w:sz="4" w:space="0" w:color="auto"/>
              <w:right w:val="single" w:sz="4" w:space="0" w:color="auto"/>
            </w:tcBorders>
            <w:shd w:val="clear" w:color="auto" w:fill="auto"/>
            <w:vAlign w:val="center"/>
            <w:hideMark/>
          </w:tcPr>
          <w:p w14:paraId="5C76EC94"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környezetvédelmi alap létrehozása pl. ESG források becsatornázására</w:t>
            </w:r>
          </w:p>
        </w:tc>
        <w:tc>
          <w:tcPr>
            <w:tcW w:w="3543" w:type="dxa"/>
            <w:tcBorders>
              <w:top w:val="nil"/>
              <w:left w:val="nil"/>
              <w:bottom w:val="single" w:sz="4" w:space="0" w:color="auto"/>
              <w:right w:val="single" w:sz="4" w:space="0" w:color="auto"/>
            </w:tcBorders>
            <w:shd w:val="clear" w:color="auto" w:fill="auto"/>
            <w:vAlign w:val="center"/>
            <w:hideMark/>
          </w:tcPr>
          <w:p w14:paraId="595ED164"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2023. évi CVIII. törvény a fenntartható finanszírozás és az egységes vállalati felelősségvállalás ösztönzését szolgáló környezettudatos, társadalmi és szociális szempontokat is figyelembe vevő, vállalati társadalmi felelősségvállalás szabályairól és azzal összefüggő egyéb törvények módosításáról</w:t>
            </w:r>
          </w:p>
        </w:tc>
      </w:tr>
      <w:tr w:rsidR="00326295" w:rsidRPr="00BE2313" w14:paraId="7F760EAB" w14:textId="77777777" w:rsidTr="008440CE">
        <w:trPr>
          <w:trHeight w:val="102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31E6AC75"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humán infrastruktúra</w:t>
            </w:r>
          </w:p>
        </w:tc>
        <w:tc>
          <w:tcPr>
            <w:tcW w:w="3511" w:type="dxa"/>
            <w:tcBorders>
              <w:top w:val="nil"/>
              <w:left w:val="nil"/>
              <w:bottom w:val="single" w:sz="4" w:space="0" w:color="auto"/>
              <w:right w:val="single" w:sz="4" w:space="0" w:color="auto"/>
            </w:tcBorders>
            <w:shd w:val="clear" w:color="auto" w:fill="auto"/>
            <w:vAlign w:val="center"/>
            <w:hideMark/>
          </w:tcPr>
          <w:p w14:paraId="7972CAEF"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nem elégséges bölcsődei kapacitás</w:t>
            </w:r>
          </w:p>
        </w:tc>
        <w:tc>
          <w:tcPr>
            <w:tcW w:w="4678" w:type="dxa"/>
            <w:tcBorders>
              <w:top w:val="nil"/>
              <w:left w:val="nil"/>
              <w:bottom w:val="single" w:sz="4" w:space="0" w:color="auto"/>
              <w:right w:val="single" w:sz="4" w:space="0" w:color="auto"/>
            </w:tcBorders>
            <w:shd w:val="clear" w:color="auto" w:fill="auto"/>
            <w:vAlign w:val="center"/>
            <w:hideMark/>
          </w:tcPr>
          <w:p w14:paraId="43E02923"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bölcsődei kapacitásbővítés (telek, ingatlan megvan hozzá, bölcsőde üzemeltetése Ászár településsel együttműködésben</w:t>
            </w:r>
            <w:r>
              <w:rPr>
                <w:rFonts w:ascii="Calibri" w:eastAsia="Times New Roman" w:hAnsi="Calibri" w:cs="Calibri"/>
                <w:color w:val="000000"/>
                <w:lang w:eastAsia="hu-HU"/>
              </w:rPr>
              <w:t xml:space="preserve"> képzelhető el, együttműködési megállapodás kellene</w:t>
            </w:r>
            <w:r w:rsidRPr="00BE2313">
              <w:rPr>
                <w:rFonts w:ascii="Calibri" w:eastAsia="Times New Roman" w:hAnsi="Calibri" w:cs="Calibri"/>
                <w:color w:val="000000"/>
                <w:lang w:eastAsia="hu-HU"/>
              </w:rPr>
              <w:t>)</w:t>
            </w:r>
          </w:p>
        </w:tc>
        <w:tc>
          <w:tcPr>
            <w:tcW w:w="3543" w:type="dxa"/>
            <w:tcBorders>
              <w:top w:val="nil"/>
              <w:left w:val="nil"/>
              <w:bottom w:val="single" w:sz="4" w:space="0" w:color="auto"/>
              <w:right w:val="single" w:sz="4" w:space="0" w:color="auto"/>
            </w:tcBorders>
            <w:shd w:val="clear" w:color="auto" w:fill="auto"/>
            <w:vAlign w:val="center"/>
            <w:hideMark/>
          </w:tcPr>
          <w:p w14:paraId="0996F65D"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r>
      <w:tr w:rsidR="00326295" w:rsidRPr="00BE2313" w14:paraId="7625D660" w14:textId="77777777" w:rsidTr="008440CE">
        <w:trPr>
          <w:trHeight w:val="34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6F1DC1DC"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közlekedés</w:t>
            </w:r>
          </w:p>
        </w:tc>
        <w:tc>
          <w:tcPr>
            <w:tcW w:w="3511" w:type="dxa"/>
            <w:tcBorders>
              <w:top w:val="nil"/>
              <w:left w:val="nil"/>
              <w:bottom w:val="single" w:sz="4" w:space="0" w:color="auto"/>
              <w:right w:val="single" w:sz="4" w:space="0" w:color="auto"/>
            </w:tcBorders>
            <w:shd w:val="clear" w:color="auto" w:fill="auto"/>
            <w:vAlign w:val="center"/>
            <w:hideMark/>
          </w:tcPr>
          <w:p w14:paraId="63A30BFB"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utak, járdák építése, állapotuk javítása</w:t>
            </w:r>
          </w:p>
        </w:tc>
        <w:tc>
          <w:tcPr>
            <w:tcW w:w="4678" w:type="dxa"/>
            <w:tcBorders>
              <w:top w:val="nil"/>
              <w:left w:val="nil"/>
              <w:bottom w:val="single" w:sz="4" w:space="0" w:color="auto"/>
              <w:right w:val="single" w:sz="4" w:space="0" w:color="auto"/>
            </w:tcBorders>
            <w:shd w:val="clear" w:color="auto" w:fill="auto"/>
            <w:vAlign w:val="center"/>
            <w:hideMark/>
          </w:tcPr>
          <w:p w14:paraId="010F8E27"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c>
          <w:tcPr>
            <w:tcW w:w="3543" w:type="dxa"/>
            <w:tcBorders>
              <w:top w:val="nil"/>
              <w:left w:val="nil"/>
              <w:bottom w:val="single" w:sz="4" w:space="0" w:color="auto"/>
              <w:right w:val="single" w:sz="4" w:space="0" w:color="auto"/>
            </w:tcBorders>
            <w:shd w:val="clear" w:color="auto" w:fill="auto"/>
            <w:vAlign w:val="center"/>
            <w:hideMark/>
          </w:tcPr>
          <w:p w14:paraId="4CCD2C35"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r>
      <w:tr w:rsidR="00326295" w:rsidRPr="00BE2313" w14:paraId="11C53ECD" w14:textId="77777777" w:rsidTr="008440CE">
        <w:trPr>
          <w:trHeight w:val="170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249E2679"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közlekedés</w:t>
            </w:r>
          </w:p>
        </w:tc>
        <w:tc>
          <w:tcPr>
            <w:tcW w:w="3511" w:type="dxa"/>
            <w:tcBorders>
              <w:top w:val="nil"/>
              <w:left w:val="nil"/>
              <w:bottom w:val="single" w:sz="4" w:space="0" w:color="auto"/>
              <w:right w:val="single" w:sz="4" w:space="0" w:color="auto"/>
            </w:tcBorders>
            <w:shd w:val="clear" w:color="auto" w:fill="auto"/>
            <w:vAlign w:val="center"/>
            <w:hideMark/>
          </w:tcPr>
          <w:p w14:paraId="6236C4B3"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helyközi közlekedés nem megfelelő (hiányzó kapcsolatok, pl. Komárom-Kisbér, többszörös átszállások, pl. Volán buszmenetrend járatritkítása Budapest felé, rossz idejű menetrendek)</w:t>
            </w:r>
          </w:p>
        </w:tc>
        <w:tc>
          <w:tcPr>
            <w:tcW w:w="4678" w:type="dxa"/>
            <w:tcBorders>
              <w:top w:val="nil"/>
              <w:left w:val="nil"/>
              <w:bottom w:val="single" w:sz="4" w:space="0" w:color="auto"/>
              <w:right w:val="single" w:sz="4" w:space="0" w:color="auto"/>
            </w:tcBorders>
            <w:shd w:val="clear" w:color="auto" w:fill="auto"/>
            <w:vAlign w:val="center"/>
            <w:hideMark/>
          </w:tcPr>
          <w:p w14:paraId="6A24F193"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járatsűrítések, menetrendek igazítása az iskolába/munkába járást segítően</w:t>
            </w:r>
          </w:p>
        </w:tc>
        <w:tc>
          <w:tcPr>
            <w:tcW w:w="3543" w:type="dxa"/>
            <w:tcBorders>
              <w:top w:val="nil"/>
              <w:left w:val="nil"/>
              <w:bottom w:val="single" w:sz="4" w:space="0" w:color="auto"/>
              <w:right w:val="single" w:sz="4" w:space="0" w:color="auto"/>
            </w:tcBorders>
            <w:shd w:val="clear" w:color="auto" w:fill="auto"/>
            <w:vAlign w:val="center"/>
            <w:hideMark/>
          </w:tcPr>
          <w:p w14:paraId="2654797C"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igények el lettek küldve a Volánnak</w:t>
            </w:r>
          </w:p>
        </w:tc>
      </w:tr>
      <w:tr w:rsidR="00326295" w:rsidRPr="00BE2313" w14:paraId="5002C378" w14:textId="77777777" w:rsidTr="008440CE">
        <w:trPr>
          <w:trHeight w:val="68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5706ED27"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közlekedés</w:t>
            </w:r>
          </w:p>
        </w:tc>
        <w:tc>
          <w:tcPr>
            <w:tcW w:w="3511" w:type="dxa"/>
            <w:tcBorders>
              <w:top w:val="nil"/>
              <w:left w:val="nil"/>
              <w:bottom w:val="single" w:sz="4" w:space="0" w:color="auto"/>
              <w:right w:val="single" w:sz="4" w:space="0" w:color="auto"/>
            </w:tcBorders>
            <w:shd w:val="clear" w:color="auto" w:fill="auto"/>
            <w:vAlign w:val="center"/>
            <w:hideMark/>
          </w:tcPr>
          <w:p w14:paraId="3FC4D13A"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81. sz. főút zaj- és levegőterhelése</w:t>
            </w:r>
          </w:p>
        </w:tc>
        <w:tc>
          <w:tcPr>
            <w:tcW w:w="4678" w:type="dxa"/>
            <w:tcBorders>
              <w:top w:val="nil"/>
              <w:left w:val="nil"/>
              <w:bottom w:val="single" w:sz="4" w:space="0" w:color="auto"/>
              <w:right w:val="single" w:sz="4" w:space="0" w:color="auto"/>
            </w:tcBorders>
            <w:shd w:val="clear" w:color="auto" w:fill="auto"/>
            <w:vAlign w:val="center"/>
            <w:hideMark/>
          </w:tcPr>
          <w:p w14:paraId="7C9B72A9"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elkerülőút megépítése jelenleg nem prioritás</w:t>
            </w:r>
          </w:p>
        </w:tc>
        <w:tc>
          <w:tcPr>
            <w:tcW w:w="3543" w:type="dxa"/>
            <w:tcBorders>
              <w:top w:val="nil"/>
              <w:left w:val="nil"/>
              <w:bottom w:val="single" w:sz="4" w:space="0" w:color="auto"/>
              <w:right w:val="single" w:sz="4" w:space="0" w:color="auto"/>
            </w:tcBorders>
            <w:shd w:val="clear" w:color="auto" w:fill="auto"/>
            <w:vAlign w:val="center"/>
            <w:hideMark/>
          </w:tcPr>
          <w:p w14:paraId="728AC05E"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az önkormányzatnak nincs ráhatása</w:t>
            </w:r>
          </w:p>
        </w:tc>
      </w:tr>
      <w:tr w:rsidR="00326295" w:rsidRPr="00BE2313" w14:paraId="7EFE3317" w14:textId="77777777" w:rsidTr="008440CE">
        <w:trPr>
          <w:trHeight w:val="170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1511AD09"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lastRenderedPageBreak/>
              <w:t>közlekedés</w:t>
            </w:r>
          </w:p>
        </w:tc>
        <w:tc>
          <w:tcPr>
            <w:tcW w:w="3511" w:type="dxa"/>
            <w:tcBorders>
              <w:top w:val="nil"/>
              <w:left w:val="nil"/>
              <w:bottom w:val="single" w:sz="4" w:space="0" w:color="auto"/>
              <w:right w:val="single" w:sz="4" w:space="0" w:color="auto"/>
            </w:tcBorders>
            <w:shd w:val="clear" w:color="auto" w:fill="auto"/>
            <w:vAlign w:val="center"/>
            <w:hideMark/>
          </w:tcPr>
          <w:p w14:paraId="6227EEF6"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hiányzó kerékpárút-szakaszok, kerékpáutak nem alkotnak egységes hálózatot</w:t>
            </w:r>
          </w:p>
        </w:tc>
        <w:tc>
          <w:tcPr>
            <w:tcW w:w="4678" w:type="dxa"/>
            <w:tcBorders>
              <w:top w:val="nil"/>
              <w:left w:val="nil"/>
              <w:bottom w:val="single" w:sz="4" w:space="0" w:color="auto"/>
              <w:right w:val="single" w:sz="4" w:space="0" w:color="auto"/>
            </w:tcBorders>
            <w:shd w:val="clear" w:color="auto" w:fill="auto"/>
            <w:vAlign w:val="center"/>
            <w:hideMark/>
          </w:tcPr>
          <w:p w14:paraId="31073227" w14:textId="77777777" w:rsidR="00326295"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xml:space="preserve">13. sz. főút </w:t>
            </w:r>
            <w:r>
              <w:rPr>
                <w:rFonts w:ascii="Calibri" w:eastAsia="Times New Roman" w:hAnsi="Calibri" w:cs="Calibri"/>
                <w:color w:val="000000"/>
                <w:lang w:eastAsia="hu-HU"/>
              </w:rPr>
              <w:t>megépítése esetén a mostani 81. sz. úton lehetne kerékpársávot kijelölni, addig nem lehet így a hálózatot bővíteni;</w:t>
            </w:r>
          </w:p>
          <w:p w14:paraId="7C1BD363"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a jelenleg használaton kívüli Tatabánya-Pápa vasútvonal nyomvonalát kerékpárúttá átalakítani a K-NY-i irányú összeköttetés érdekében</w:t>
            </w:r>
          </w:p>
        </w:tc>
        <w:tc>
          <w:tcPr>
            <w:tcW w:w="3543" w:type="dxa"/>
            <w:tcBorders>
              <w:top w:val="nil"/>
              <w:left w:val="nil"/>
              <w:bottom w:val="single" w:sz="4" w:space="0" w:color="auto"/>
              <w:right w:val="single" w:sz="4" w:space="0" w:color="auto"/>
            </w:tcBorders>
            <w:shd w:val="clear" w:color="auto" w:fill="auto"/>
            <w:vAlign w:val="center"/>
            <w:hideMark/>
          </w:tcPr>
          <w:p w14:paraId="52897945"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átfogó helyi közlekedési rendszer fejlesztési terv elkészítése javasolt</w:t>
            </w:r>
          </w:p>
        </w:tc>
      </w:tr>
      <w:tr w:rsidR="00326295" w:rsidRPr="00BE2313" w14:paraId="7958769D" w14:textId="77777777" w:rsidTr="008440CE">
        <w:trPr>
          <w:trHeight w:val="102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78FAF030"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közlekedés</w:t>
            </w:r>
          </w:p>
        </w:tc>
        <w:tc>
          <w:tcPr>
            <w:tcW w:w="3511" w:type="dxa"/>
            <w:tcBorders>
              <w:top w:val="nil"/>
              <w:left w:val="nil"/>
              <w:bottom w:val="single" w:sz="4" w:space="0" w:color="auto"/>
              <w:right w:val="single" w:sz="4" w:space="0" w:color="auto"/>
            </w:tcBorders>
            <w:shd w:val="clear" w:color="auto" w:fill="auto"/>
            <w:vAlign w:val="center"/>
            <w:hideMark/>
          </w:tcPr>
          <w:p w14:paraId="4DDD64F0"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Perczel Mór utca nagy átmenő forgalma</w:t>
            </w:r>
          </w:p>
        </w:tc>
        <w:tc>
          <w:tcPr>
            <w:tcW w:w="4678" w:type="dxa"/>
            <w:tcBorders>
              <w:top w:val="nil"/>
              <w:left w:val="nil"/>
              <w:bottom w:val="single" w:sz="4" w:space="0" w:color="auto"/>
              <w:right w:val="single" w:sz="4" w:space="0" w:color="auto"/>
            </w:tcBorders>
            <w:shd w:val="clear" w:color="auto" w:fill="auto"/>
            <w:vAlign w:val="center"/>
            <w:hideMark/>
          </w:tcPr>
          <w:p w14:paraId="41761CA3"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forgalomcsillapítás (jelenleg a forgalomlassítást fekvőrendőrökkel oldják meg)</w:t>
            </w:r>
          </w:p>
        </w:tc>
        <w:tc>
          <w:tcPr>
            <w:tcW w:w="3543" w:type="dxa"/>
            <w:tcBorders>
              <w:top w:val="nil"/>
              <w:left w:val="nil"/>
              <w:bottom w:val="single" w:sz="4" w:space="0" w:color="auto"/>
              <w:right w:val="single" w:sz="4" w:space="0" w:color="auto"/>
            </w:tcBorders>
            <w:shd w:val="clear" w:color="auto" w:fill="auto"/>
            <w:vAlign w:val="center"/>
            <w:hideMark/>
          </w:tcPr>
          <w:p w14:paraId="6B355DB2"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átfogó helyi közlekedési rendszer fejlesztési terv elkészítése javasolt</w:t>
            </w:r>
          </w:p>
        </w:tc>
      </w:tr>
      <w:tr w:rsidR="00326295" w:rsidRPr="00BE2313" w14:paraId="039FEBC8" w14:textId="77777777" w:rsidTr="008440CE">
        <w:trPr>
          <w:trHeight w:val="102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51CB561A"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közlekedés</w:t>
            </w:r>
          </w:p>
        </w:tc>
        <w:tc>
          <w:tcPr>
            <w:tcW w:w="3511" w:type="dxa"/>
            <w:tcBorders>
              <w:top w:val="nil"/>
              <w:left w:val="nil"/>
              <w:bottom w:val="single" w:sz="4" w:space="0" w:color="auto"/>
              <w:right w:val="single" w:sz="4" w:space="0" w:color="auto"/>
            </w:tcBorders>
            <w:shd w:val="clear" w:color="auto" w:fill="auto"/>
            <w:vAlign w:val="center"/>
            <w:hideMark/>
          </w:tcPr>
          <w:p w14:paraId="00B30109"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rollerek elhelyezésének problémája</w:t>
            </w:r>
          </w:p>
        </w:tc>
        <w:tc>
          <w:tcPr>
            <w:tcW w:w="4678" w:type="dxa"/>
            <w:tcBorders>
              <w:top w:val="nil"/>
              <w:left w:val="nil"/>
              <w:bottom w:val="single" w:sz="4" w:space="0" w:color="auto"/>
              <w:right w:val="single" w:sz="4" w:space="0" w:color="auto"/>
            </w:tcBorders>
            <w:shd w:val="clear" w:color="auto" w:fill="auto"/>
            <w:vAlign w:val="center"/>
            <w:hideMark/>
          </w:tcPr>
          <w:p w14:paraId="6E3B64B9"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r>
              <w:rPr>
                <w:rFonts w:ascii="Calibri" w:eastAsia="Times New Roman" w:hAnsi="Calibri" w:cs="Calibri"/>
                <w:color w:val="000000"/>
                <w:lang w:eastAsia="hu-HU"/>
              </w:rPr>
              <w:t>rollerekre vonatkozó helyi szabályozás kialakítása</w:t>
            </w:r>
          </w:p>
        </w:tc>
        <w:tc>
          <w:tcPr>
            <w:tcW w:w="3543" w:type="dxa"/>
            <w:tcBorders>
              <w:top w:val="nil"/>
              <w:left w:val="nil"/>
              <w:bottom w:val="single" w:sz="4" w:space="0" w:color="auto"/>
              <w:right w:val="single" w:sz="4" w:space="0" w:color="auto"/>
            </w:tcBorders>
            <w:shd w:val="clear" w:color="auto" w:fill="auto"/>
            <w:vAlign w:val="center"/>
            <w:hideMark/>
          </w:tcPr>
          <w:p w14:paraId="7793FEB9"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átfogó helyi közlekedési rendszer fejlesztési terv elkészítése javasolt</w:t>
            </w:r>
          </w:p>
        </w:tc>
      </w:tr>
      <w:tr w:rsidR="00326295" w:rsidRPr="00BE2313" w14:paraId="6862E317" w14:textId="77777777" w:rsidTr="008440CE">
        <w:trPr>
          <w:trHeight w:val="102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292512C7"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közlekedés</w:t>
            </w:r>
          </w:p>
        </w:tc>
        <w:tc>
          <w:tcPr>
            <w:tcW w:w="3511" w:type="dxa"/>
            <w:tcBorders>
              <w:top w:val="nil"/>
              <w:left w:val="nil"/>
              <w:bottom w:val="single" w:sz="4" w:space="0" w:color="auto"/>
              <w:right w:val="single" w:sz="4" w:space="0" w:color="auto"/>
            </w:tcBorders>
            <w:shd w:val="clear" w:color="auto" w:fill="auto"/>
            <w:vAlign w:val="center"/>
            <w:hideMark/>
          </w:tcPr>
          <w:p w14:paraId="0E4E1BD6" w14:textId="77777777" w:rsidR="00326295" w:rsidRPr="00BE2313" w:rsidRDefault="00326295" w:rsidP="008440CE">
            <w:pPr>
              <w:spacing w:line="240" w:lineRule="auto"/>
              <w:rPr>
                <w:rFonts w:ascii="Calibri" w:eastAsia="Times New Roman" w:hAnsi="Calibri" w:cs="Calibri"/>
                <w:color w:val="000000"/>
                <w:lang w:eastAsia="hu-HU"/>
              </w:rPr>
            </w:pPr>
            <w:r>
              <w:rPr>
                <w:rFonts w:ascii="Calibri" w:eastAsia="Times New Roman" w:hAnsi="Calibri" w:cs="Calibri"/>
                <w:color w:val="000000"/>
                <w:lang w:eastAsia="hu-HU"/>
              </w:rPr>
              <w:t xml:space="preserve">általános </w:t>
            </w:r>
            <w:r w:rsidRPr="00BE2313">
              <w:rPr>
                <w:rFonts w:ascii="Calibri" w:eastAsia="Times New Roman" w:hAnsi="Calibri" w:cs="Calibri"/>
                <w:color w:val="000000"/>
                <w:lang w:eastAsia="hu-HU"/>
              </w:rPr>
              <w:t>parkolási probléma</w:t>
            </w:r>
            <w:r>
              <w:rPr>
                <w:rFonts w:ascii="Calibri" w:eastAsia="Times New Roman" w:hAnsi="Calibri" w:cs="Calibri"/>
                <w:color w:val="000000"/>
                <w:lang w:eastAsia="hu-HU"/>
              </w:rPr>
              <w:t xml:space="preserve"> (egyre több autó van)</w:t>
            </w:r>
          </w:p>
        </w:tc>
        <w:tc>
          <w:tcPr>
            <w:tcW w:w="4678" w:type="dxa"/>
            <w:tcBorders>
              <w:top w:val="nil"/>
              <w:left w:val="nil"/>
              <w:bottom w:val="single" w:sz="4" w:space="0" w:color="auto"/>
              <w:right w:val="single" w:sz="4" w:space="0" w:color="auto"/>
            </w:tcBorders>
            <w:shd w:val="clear" w:color="auto" w:fill="auto"/>
            <w:vAlign w:val="center"/>
            <w:hideMark/>
          </w:tcPr>
          <w:p w14:paraId="658E956A"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c>
          <w:tcPr>
            <w:tcW w:w="3543" w:type="dxa"/>
            <w:tcBorders>
              <w:top w:val="nil"/>
              <w:left w:val="nil"/>
              <w:bottom w:val="single" w:sz="4" w:space="0" w:color="auto"/>
              <w:right w:val="single" w:sz="4" w:space="0" w:color="auto"/>
            </w:tcBorders>
            <w:shd w:val="clear" w:color="auto" w:fill="auto"/>
            <w:vAlign w:val="center"/>
            <w:hideMark/>
          </w:tcPr>
          <w:p w14:paraId="2A06F7F3"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átfogó helyi közlekedési rendszer fejlesztési terv elkészítése javasolt</w:t>
            </w:r>
          </w:p>
        </w:tc>
      </w:tr>
      <w:tr w:rsidR="00326295" w:rsidRPr="00BE2313" w14:paraId="735A6CC4" w14:textId="77777777" w:rsidTr="008440CE">
        <w:trPr>
          <w:trHeight w:val="68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34AEE3F0"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önkormányzat gazdálkodása</w:t>
            </w:r>
          </w:p>
        </w:tc>
        <w:tc>
          <w:tcPr>
            <w:tcW w:w="3511" w:type="dxa"/>
            <w:tcBorders>
              <w:top w:val="nil"/>
              <w:left w:val="nil"/>
              <w:bottom w:val="single" w:sz="4" w:space="0" w:color="auto"/>
              <w:right w:val="single" w:sz="4" w:space="0" w:color="auto"/>
            </w:tcBorders>
            <w:shd w:val="clear" w:color="auto" w:fill="auto"/>
            <w:vAlign w:val="center"/>
            <w:hideMark/>
          </w:tcPr>
          <w:p w14:paraId="346B4E52" w14:textId="77777777" w:rsidR="00326295" w:rsidRPr="00BE2313" w:rsidRDefault="00326295" w:rsidP="008440CE">
            <w:pPr>
              <w:spacing w:line="240" w:lineRule="auto"/>
              <w:rPr>
                <w:rFonts w:ascii="Calibri" w:eastAsia="Times New Roman" w:hAnsi="Calibri" w:cs="Calibri"/>
                <w:color w:val="000000"/>
                <w:lang w:eastAsia="hu-HU"/>
              </w:rPr>
            </w:pPr>
            <w:r>
              <w:rPr>
                <w:rFonts w:ascii="Calibri" w:eastAsia="Times New Roman" w:hAnsi="Calibri" w:cs="Calibri"/>
                <w:color w:val="000000"/>
                <w:lang w:eastAsia="hu-HU"/>
              </w:rPr>
              <w:t>Kisbér kisváros ahhoz, hogy a járás 17 települése részéről felmerülő igényeket (szolgáltatásokat) teljesítse</w:t>
            </w:r>
          </w:p>
        </w:tc>
        <w:tc>
          <w:tcPr>
            <w:tcW w:w="4678" w:type="dxa"/>
            <w:tcBorders>
              <w:top w:val="nil"/>
              <w:left w:val="nil"/>
              <w:bottom w:val="single" w:sz="4" w:space="0" w:color="auto"/>
              <w:right w:val="single" w:sz="4" w:space="0" w:color="auto"/>
            </w:tcBorders>
            <w:shd w:val="clear" w:color="auto" w:fill="auto"/>
            <w:vAlign w:val="center"/>
            <w:hideMark/>
          </w:tcPr>
          <w:p w14:paraId="13A87B5B"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településközi együttműködések pl. intézmények (bölcsőde) üzemeltetésére</w:t>
            </w:r>
          </w:p>
        </w:tc>
        <w:tc>
          <w:tcPr>
            <w:tcW w:w="3543" w:type="dxa"/>
            <w:tcBorders>
              <w:top w:val="nil"/>
              <w:left w:val="nil"/>
              <w:bottom w:val="single" w:sz="4" w:space="0" w:color="auto"/>
              <w:right w:val="single" w:sz="4" w:space="0" w:color="auto"/>
            </w:tcBorders>
            <w:shd w:val="clear" w:color="auto" w:fill="auto"/>
            <w:vAlign w:val="center"/>
            <w:hideMark/>
          </w:tcPr>
          <w:p w14:paraId="41910430"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r>
      <w:tr w:rsidR="00326295" w:rsidRPr="00BE2313" w14:paraId="3DC619F0" w14:textId="77777777" w:rsidTr="008440CE">
        <w:trPr>
          <w:trHeight w:val="68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6F0B9868"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önkormányzat gazdálkodása</w:t>
            </w:r>
          </w:p>
        </w:tc>
        <w:tc>
          <w:tcPr>
            <w:tcW w:w="3511" w:type="dxa"/>
            <w:tcBorders>
              <w:top w:val="nil"/>
              <w:left w:val="nil"/>
              <w:bottom w:val="single" w:sz="4" w:space="0" w:color="auto"/>
              <w:right w:val="single" w:sz="4" w:space="0" w:color="auto"/>
            </w:tcBorders>
            <w:shd w:val="clear" w:color="auto" w:fill="auto"/>
            <w:vAlign w:val="center"/>
            <w:hideMark/>
          </w:tcPr>
          <w:p w14:paraId="2AE2BBB4"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tervezési, projektelőkészítési források hiánya</w:t>
            </w:r>
          </w:p>
        </w:tc>
        <w:tc>
          <w:tcPr>
            <w:tcW w:w="4678" w:type="dxa"/>
            <w:tcBorders>
              <w:top w:val="nil"/>
              <w:left w:val="nil"/>
              <w:bottom w:val="single" w:sz="4" w:space="0" w:color="auto"/>
              <w:right w:val="single" w:sz="4" w:space="0" w:color="auto"/>
            </w:tcBorders>
            <w:shd w:val="clear" w:color="auto" w:fill="auto"/>
            <w:vAlign w:val="center"/>
            <w:hideMark/>
          </w:tcPr>
          <w:p w14:paraId="5747ADD9"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c>
          <w:tcPr>
            <w:tcW w:w="3543" w:type="dxa"/>
            <w:tcBorders>
              <w:top w:val="nil"/>
              <w:left w:val="nil"/>
              <w:bottom w:val="single" w:sz="4" w:space="0" w:color="auto"/>
              <w:right w:val="single" w:sz="4" w:space="0" w:color="auto"/>
            </w:tcBorders>
            <w:shd w:val="clear" w:color="auto" w:fill="auto"/>
            <w:vAlign w:val="center"/>
            <w:hideMark/>
          </w:tcPr>
          <w:p w14:paraId="73E54647"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az önkormányzatnak nincs ráhatása</w:t>
            </w:r>
          </w:p>
        </w:tc>
      </w:tr>
      <w:tr w:rsidR="00326295" w:rsidRPr="00BE2313" w14:paraId="7E3C6D87" w14:textId="77777777" w:rsidTr="008440CE">
        <w:trPr>
          <w:trHeight w:val="68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73DDE7AC"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önkormányzat gazdálkodása</w:t>
            </w:r>
          </w:p>
        </w:tc>
        <w:tc>
          <w:tcPr>
            <w:tcW w:w="3511" w:type="dxa"/>
            <w:tcBorders>
              <w:top w:val="nil"/>
              <w:left w:val="nil"/>
              <w:bottom w:val="single" w:sz="4" w:space="0" w:color="auto"/>
              <w:right w:val="single" w:sz="4" w:space="0" w:color="auto"/>
            </w:tcBorders>
            <w:shd w:val="clear" w:color="auto" w:fill="auto"/>
            <w:vAlign w:val="center"/>
            <w:hideMark/>
          </w:tcPr>
          <w:p w14:paraId="230DA95F"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fejlesztéseket akadályozza a pályázatok megvalósításának elhúzódása</w:t>
            </w:r>
          </w:p>
        </w:tc>
        <w:tc>
          <w:tcPr>
            <w:tcW w:w="4678" w:type="dxa"/>
            <w:tcBorders>
              <w:top w:val="nil"/>
              <w:left w:val="nil"/>
              <w:bottom w:val="single" w:sz="4" w:space="0" w:color="auto"/>
              <w:right w:val="single" w:sz="4" w:space="0" w:color="auto"/>
            </w:tcBorders>
            <w:shd w:val="clear" w:color="auto" w:fill="auto"/>
            <w:vAlign w:val="center"/>
            <w:hideMark/>
          </w:tcPr>
          <w:p w14:paraId="5E276CF7"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c>
          <w:tcPr>
            <w:tcW w:w="3543" w:type="dxa"/>
            <w:tcBorders>
              <w:top w:val="nil"/>
              <w:left w:val="nil"/>
              <w:bottom w:val="single" w:sz="4" w:space="0" w:color="auto"/>
              <w:right w:val="single" w:sz="4" w:space="0" w:color="auto"/>
            </w:tcBorders>
            <w:shd w:val="clear" w:color="auto" w:fill="auto"/>
            <w:vAlign w:val="center"/>
            <w:hideMark/>
          </w:tcPr>
          <w:p w14:paraId="298C1633"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az önkormányzatnak nincs ráhatása</w:t>
            </w:r>
          </w:p>
        </w:tc>
      </w:tr>
      <w:tr w:rsidR="00326295" w:rsidRPr="00BE2313" w14:paraId="7BC5AA63" w14:textId="77777777" w:rsidTr="008440CE">
        <w:trPr>
          <w:trHeight w:val="680"/>
        </w:trPr>
        <w:tc>
          <w:tcPr>
            <w:tcW w:w="2438" w:type="dxa"/>
            <w:tcBorders>
              <w:top w:val="nil"/>
              <w:left w:val="single" w:sz="4" w:space="0" w:color="auto"/>
              <w:bottom w:val="single" w:sz="4" w:space="0" w:color="auto"/>
              <w:right w:val="single" w:sz="4" w:space="0" w:color="auto"/>
            </w:tcBorders>
            <w:shd w:val="clear" w:color="auto" w:fill="auto"/>
            <w:vAlign w:val="center"/>
            <w:hideMark/>
          </w:tcPr>
          <w:p w14:paraId="6F42CD6D"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c>
          <w:tcPr>
            <w:tcW w:w="3511" w:type="dxa"/>
            <w:tcBorders>
              <w:top w:val="nil"/>
              <w:left w:val="nil"/>
              <w:bottom w:val="single" w:sz="4" w:space="0" w:color="auto"/>
              <w:right w:val="single" w:sz="4" w:space="0" w:color="auto"/>
            </w:tcBorders>
            <w:shd w:val="clear" w:color="auto" w:fill="auto"/>
            <w:vAlign w:val="center"/>
            <w:hideMark/>
          </w:tcPr>
          <w:p w14:paraId="70CFB253"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biogázüzem mint kellemetlen szagforrás</w:t>
            </w:r>
          </w:p>
        </w:tc>
        <w:tc>
          <w:tcPr>
            <w:tcW w:w="4678" w:type="dxa"/>
            <w:tcBorders>
              <w:top w:val="nil"/>
              <w:left w:val="nil"/>
              <w:bottom w:val="single" w:sz="4" w:space="0" w:color="auto"/>
              <w:right w:val="single" w:sz="4" w:space="0" w:color="auto"/>
            </w:tcBorders>
            <w:shd w:val="clear" w:color="auto" w:fill="auto"/>
            <w:vAlign w:val="center"/>
            <w:hideMark/>
          </w:tcPr>
          <w:p w14:paraId="6AF9115C"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 </w:t>
            </w:r>
          </w:p>
        </w:tc>
        <w:tc>
          <w:tcPr>
            <w:tcW w:w="3543" w:type="dxa"/>
            <w:tcBorders>
              <w:top w:val="nil"/>
              <w:left w:val="nil"/>
              <w:bottom w:val="single" w:sz="4" w:space="0" w:color="auto"/>
              <w:right w:val="single" w:sz="4" w:space="0" w:color="auto"/>
            </w:tcBorders>
            <w:shd w:val="clear" w:color="auto" w:fill="auto"/>
            <w:vAlign w:val="center"/>
            <w:hideMark/>
          </w:tcPr>
          <w:p w14:paraId="701BF652" w14:textId="77777777" w:rsidR="00326295" w:rsidRPr="00BE2313" w:rsidRDefault="00326295" w:rsidP="008440CE">
            <w:pPr>
              <w:spacing w:line="240" w:lineRule="auto"/>
              <w:rPr>
                <w:rFonts w:ascii="Calibri" w:eastAsia="Times New Roman" w:hAnsi="Calibri" w:cs="Calibri"/>
                <w:color w:val="000000"/>
                <w:lang w:eastAsia="hu-HU"/>
              </w:rPr>
            </w:pPr>
            <w:r w:rsidRPr="00BE2313">
              <w:rPr>
                <w:rFonts w:ascii="Calibri" w:eastAsia="Times New Roman" w:hAnsi="Calibri" w:cs="Calibri"/>
                <w:color w:val="000000"/>
                <w:lang w:eastAsia="hu-HU"/>
              </w:rPr>
              <w:t>az önkormányzatnak nincs ráhatása</w:t>
            </w:r>
          </w:p>
        </w:tc>
      </w:tr>
    </w:tbl>
    <w:p w14:paraId="065E15C1" w14:textId="77777777" w:rsidR="00326295" w:rsidRDefault="00326295" w:rsidP="00326295">
      <w:pPr>
        <w:rPr>
          <w:rFonts w:ascii="Calibri" w:hAnsi="Calibri" w:cs="Calibri"/>
        </w:rPr>
        <w:sectPr w:rsidR="00326295" w:rsidSect="00326295">
          <w:pgSz w:w="16838" w:h="11906" w:orient="landscape"/>
          <w:pgMar w:top="1417" w:right="1417" w:bottom="1417" w:left="1417" w:header="708" w:footer="708" w:gutter="0"/>
          <w:cols w:space="708"/>
          <w:docGrid w:linePitch="360"/>
        </w:sectPr>
      </w:pPr>
    </w:p>
    <w:p w14:paraId="627543CF" w14:textId="15BC5E0F" w:rsidR="00326295" w:rsidRPr="00974435" w:rsidRDefault="00326295" w:rsidP="00974435">
      <w:pPr>
        <w:pStyle w:val="Listaszerbekezds"/>
        <w:numPr>
          <w:ilvl w:val="1"/>
          <w:numId w:val="12"/>
        </w:numPr>
        <w:spacing w:before="0" w:after="160" w:line="278" w:lineRule="auto"/>
        <w:rPr>
          <w:rFonts w:ascii="Calibri" w:hAnsi="Calibri" w:cs="Calibri"/>
          <w:b/>
          <w:bCs/>
        </w:rPr>
      </w:pPr>
      <w:r w:rsidRPr="00974435">
        <w:rPr>
          <w:rFonts w:ascii="Calibri" w:hAnsi="Calibri" w:cs="Calibri"/>
          <w:b/>
          <w:bCs/>
        </w:rPr>
        <w:lastRenderedPageBreak/>
        <w:t>Jelenléti ív</w:t>
      </w:r>
    </w:p>
    <w:p w14:paraId="47B74CF7" w14:textId="77777777" w:rsidR="00326295" w:rsidRPr="00346C25" w:rsidRDefault="00326295" w:rsidP="00326295">
      <w:pPr>
        <w:rPr>
          <w:rFonts w:ascii="Calibri" w:hAnsi="Calibri" w:cs="Calibri"/>
          <w:b/>
          <w:bCs/>
        </w:rPr>
      </w:pPr>
      <w:r>
        <w:rPr>
          <w:rFonts w:ascii="Calibri" w:hAnsi="Calibri" w:cs="Calibri"/>
          <w:b/>
          <w:bCs/>
          <w:noProof/>
        </w:rPr>
        <w:drawing>
          <wp:inline distT="0" distB="0" distL="0" distR="0" wp14:anchorId="1D6164B3" wp14:editId="3C60DED9">
            <wp:extent cx="7680960" cy="5760720"/>
            <wp:effectExtent l="0" t="5080" r="0" b="0"/>
            <wp:docPr id="1333878192" name="Kép 1" descr="A képen szöveg, kézírás, papír, dokumentu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878192" name="Kép 1" descr="A képen szöveg, kézírás, papír, dokumentum látható&#10;&#10;Automatikusan generált leírás"/>
                    <pic:cNvPicPr/>
                  </pic:nvPicPr>
                  <pic:blipFill>
                    <a:blip r:embed="rId122" cstate="print">
                      <a:extLst>
                        <a:ext uri="{28A0092B-C50C-407E-A947-70E740481C1C}">
                          <a14:useLocalDpi xmlns:a14="http://schemas.microsoft.com/office/drawing/2010/main" val="0"/>
                        </a:ext>
                      </a:extLst>
                    </a:blip>
                    <a:stretch>
                      <a:fillRect/>
                    </a:stretch>
                  </pic:blipFill>
                  <pic:spPr>
                    <a:xfrm rot="5400000">
                      <a:off x="0" y="0"/>
                      <a:ext cx="7680960" cy="5760720"/>
                    </a:xfrm>
                    <a:prstGeom prst="rect">
                      <a:avLst/>
                    </a:prstGeom>
                  </pic:spPr>
                </pic:pic>
              </a:graphicData>
            </a:graphic>
          </wp:inline>
        </w:drawing>
      </w:r>
    </w:p>
    <w:p w14:paraId="5E1087BB" w14:textId="77777777" w:rsidR="00326295" w:rsidRDefault="00326295" w:rsidP="00326295">
      <w:pPr>
        <w:rPr>
          <w:rFonts w:ascii="Calibri" w:hAnsi="Calibri" w:cs="Calibri"/>
          <w:b/>
          <w:bCs/>
        </w:rPr>
      </w:pPr>
      <w:r>
        <w:rPr>
          <w:rFonts w:ascii="Calibri" w:hAnsi="Calibri" w:cs="Calibri"/>
          <w:b/>
          <w:bCs/>
        </w:rPr>
        <w:br w:type="page"/>
      </w:r>
    </w:p>
    <w:p w14:paraId="3B33EF45" w14:textId="42CA2ED8" w:rsidR="00326295" w:rsidRPr="00D20760" w:rsidRDefault="00326295" w:rsidP="00D20760">
      <w:pPr>
        <w:pStyle w:val="Listaszerbekezds"/>
        <w:numPr>
          <w:ilvl w:val="1"/>
          <w:numId w:val="12"/>
        </w:numPr>
        <w:spacing w:before="0" w:after="160" w:line="278" w:lineRule="auto"/>
        <w:rPr>
          <w:rFonts w:ascii="Calibri" w:hAnsi="Calibri" w:cs="Calibri"/>
          <w:b/>
          <w:bCs/>
        </w:rPr>
      </w:pPr>
      <w:r w:rsidRPr="00D20760">
        <w:rPr>
          <w:rFonts w:ascii="Calibri" w:hAnsi="Calibri" w:cs="Calibri"/>
          <w:b/>
          <w:bCs/>
        </w:rPr>
        <w:lastRenderedPageBreak/>
        <w:t>Problémák (citromsárga) és megoldások (narancssárga)</w:t>
      </w:r>
    </w:p>
    <w:p w14:paraId="526EF7D7" w14:textId="77777777" w:rsidR="00326295" w:rsidRDefault="00326295" w:rsidP="00326295">
      <w:pPr>
        <w:rPr>
          <w:rFonts w:ascii="Calibri" w:hAnsi="Calibri" w:cs="Calibri"/>
          <w:b/>
          <w:bCs/>
        </w:rPr>
      </w:pPr>
      <w:r>
        <w:rPr>
          <w:rFonts w:ascii="Calibri" w:hAnsi="Calibri" w:cs="Calibri"/>
          <w:b/>
          <w:bCs/>
          <w:noProof/>
        </w:rPr>
        <w:drawing>
          <wp:inline distT="0" distB="0" distL="0" distR="0" wp14:anchorId="6B521108" wp14:editId="466456D1">
            <wp:extent cx="5760720" cy="4320540"/>
            <wp:effectExtent l="0" t="0" r="5080" b="0"/>
            <wp:docPr id="288531554" name="Kép 2" descr="A képen Post-it cetli, szöveg, kézírás, Papíráru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31554" name="Kép 2" descr="A képen Post-it cetli, szöveg, kézírás, Papíráru látható&#10;&#10;Automatikusan generált leírás"/>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0626E1C7" w14:textId="77777777" w:rsidR="00326295" w:rsidRDefault="00326295" w:rsidP="00326295">
      <w:pPr>
        <w:rPr>
          <w:rFonts w:ascii="Calibri" w:hAnsi="Calibri" w:cs="Calibri"/>
          <w:b/>
          <w:bCs/>
        </w:rPr>
      </w:pPr>
      <w:r>
        <w:rPr>
          <w:rFonts w:ascii="Calibri" w:hAnsi="Calibri" w:cs="Calibri"/>
          <w:b/>
          <w:bCs/>
          <w:noProof/>
        </w:rPr>
        <w:lastRenderedPageBreak/>
        <w:drawing>
          <wp:inline distT="0" distB="0" distL="0" distR="0" wp14:anchorId="126373F5" wp14:editId="0C64444A">
            <wp:extent cx="5760720" cy="4320540"/>
            <wp:effectExtent l="0" t="0" r="5080" b="0"/>
            <wp:docPr id="443079444" name="Kép 3" descr="A képen Post-it cetli, szöveg, kézírá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079444" name="Kép 3" descr="A képen Post-it cetli, szöveg, kézírás látható&#10;&#10;Automatikusan generált leírás"/>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1CB04DA3" w14:textId="77777777" w:rsidR="00326295" w:rsidRDefault="00326295" w:rsidP="00326295">
      <w:pPr>
        <w:rPr>
          <w:rFonts w:ascii="Calibri" w:hAnsi="Calibri" w:cs="Calibri"/>
          <w:b/>
          <w:bCs/>
        </w:rPr>
      </w:pPr>
      <w:r>
        <w:rPr>
          <w:rFonts w:ascii="Calibri" w:hAnsi="Calibri" w:cs="Calibri"/>
          <w:b/>
          <w:bCs/>
          <w:noProof/>
        </w:rPr>
        <w:drawing>
          <wp:inline distT="0" distB="0" distL="0" distR="0" wp14:anchorId="7D9C8CE4" wp14:editId="79D60800">
            <wp:extent cx="5760720" cy="4320540"/>
            <wp:effectExtent l="0" t="0" r="5080" b="0"/>
            <wp:docPr id="328770507" name="Kép 4" descr="A képen szöveg, kézírás, Post-it cetli, Papíráru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70507" name="Kép 4" descr="A képen szöveg, kézírás, Post-it cetli, Papíráru látható&#10;&#10;Automatikusan generált leírás"/>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329F1E7D" w14:textId="77777777" w:rsidR="00326295" w:rsidRPr="000F06D8" w:rsidRDefault="00326295" w:rsidP="00326295">
      <w:pPr>
        <w:rPr>
          <w:rFonts w:ascii="Calibri" w:hAnsi="Calibri" w:cs="Calibri"/>
          <w:b/>
          <w:bCs/>
        </w:rPr>
      </w:pPr>
      <w:r>
        <w:rPr>
          <w:rFonts w:ascii="Calibri" w:hAnsi="Calibri" w:cs="Calibri"/>
          <w:b/>
          <w:bCs/>
          <w:noProof/>
        </w:rPr>
        <w:lastRenderedPageBreak/>
        <w:drawing>
          <wp:inline distT="0" distB="0" distL="0" distR="0" wp14:anchorId="22FDEDE6" wp14:editId="029C5AD0">
            <wp:extent cx="5760720" cy="4320540"/>
            <wp:effectExtent l="0" t="0" r="5080" b="0"/>
            <wp:docPr id="1423077248" name="Kép 5" descr="A képen szöveg, kézírás, Post-it cetli, Papíráru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077248" name="Kép 5" descr="A képen szöveg, kézírás, Post-it cetli, Papíráru látható&#10;&#10;Automatikusan generált leírás"/>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1894F2BD" w14:textId="77777777" w:rsidR="00326295" w:rsidRPr="00326295" w:rsidRDefault="00326295" w:rsidP="00326295">
      <w:pPr>
        <w:rPr>
          <w:highlight w:val="yellow"/>
        </w:rPr>
      </w:pPr>
    </w:p>
    <w:p w14:paraId="2ECCC241" w14:textId="129A0AA7" w:rsidR="00220E8B" w:rsidRPr="00220E8B" w:rsidRDefault="00220E8B" w:rsidP="00CD4E1F">
      <w:pPr>
        <w:pStyle w:val="Cmsor2"/>
        <w:numPr>
          <w:ilvl w:val="0"/>
          <w:numId w:val="12"/>
        </w:numPr>
        <w:rPr>
          <w:rFonts w:ascii="Calibri" w:eastAsia="Times New Roman" w:hAnsi="Calibri" w:cs="Calibri"/>
          <w:color w:val="202124"/>
          <w:shd w:val="clear" w:color="auto" w:fill="FFFFFF"/>
          <w:lang w:eastAsia="hu-HU"/>
        </w:rPr>
      </w:pPr>
      <w:bookmarkStart w:id="91" w:name="_Toc174080883"/>
      <w:r w:rsidRPr="00CD4E1F">
        <w:t>melléklet:</w:t>
      </w:r>
      <w:r>
        <w:rPr>
          <w:rFonts w:ascii="Calibri" w:hAnsi="Calibri" w:cs="Calibri"/>
        </w:rPr>
        <w:t xml:space="preserve"> </w:t>
      </w:r>
      <w:r w:rsidRPr="00CD4E1F">
        <w:t>Lakossági kérdőív eredményeinek összefoglalása</w:t>
      </w:r>
      <w:bookmarkEnd w:id="91"/>
    </w:p>
    <w:p w14:paraId="02DAE957" w14:textId="3A005307" w:rsidR="005C46FE" w:rsidRDefault="005C46FE" w:rsidP="005C46FE">
      <w:pPr>
        <w:rPr>
          <w:rFonts w:ascii="Calibri" w:eastAsia="Times New Roman" w:hAnsi="Calibri" w:cs="Calibri"/>
          <w:color w:val="202124"/>
          <w:shd w:val="clear" w:color="auto" w:fill="FFFFFF"/>
          <w:lang w:eastAsia="hu-HU"/>
        </w:rPr>
      </w:pPr>
      <w:r w:rsidRPr="00F16380">
        <w:rPr>
          <w:rFonts w:ascii="Calibri" w:eastAsia="Times New Roman" w:hAnsi="Calibri" w:cs="Calibri"/>
          <w:color w:val="202124"/>
          <w:shd w:val="clear" w:color="auto" w:fill="FFFFFF"/>
          <w:lang w:eastAsia="hu-HU"/>
        </w:rPr>
        <w:t>Kisbér Város Önkormányzata közvélemény-kutatást folytat</w:t>
      </w:r>
      <w:r>
        <w:rPr>
          <w:rFonts w:ascii="Calibri" w:eastAsia="Times New Roman" w:hAnsi="Calibri" w:cs="Calibri"/>
          <w:color w:val="202124"/>
          <w:shd w:val="clear" w:color="auto" w:fill="FFFFFF"/>
          <w:lang w:eastAsia="hu-HU"/>
        </w:rPr>
        <w:t>ott</w:t>
      </w:r>
      <w:r w:rsidRPr="00F16380">
        <w:rPr>
          <w:rFonts w:ascii="Calibri" w:eastAsia="Times New Roman" w:hAnsi="Calibri" w:cs="Calibri"/>
          <w:color w:val="202124"/>
          <w:shd w:val="clear" w:color="auto" w:fill="FFFFFF"/>
          <w:lang w:eastAsia="hu-HU"/>
        </w:rPr>
        <w:t xml:space="preserve"> a lakosság körében a település Integrált Településfejlesztési Stratégia (ITS) felülvizsgálatához. Fontos</w:t>
      </w:r>
      <w:r>
        <w:rPr>
          <w:rFonts w:ascii="Calibri" w:eastAsia="Times New Roman" w:hAnsi="Calibri" w:cs="Calibri"/>
          <w:color w:val="202124"/>
          <w:shd w:val="clear" w:color="auto" w:fill="FFFFFF"/>
          <w:lang w:eastAsia="hu-HU"/>
        </w:rPr>
        <w:t xml:space="preserve">, hogy az önkormányzat már a tervezési szakaszban megismerje a lakosok elképzeléseit </w:t>
      </w:r>
      <w:r w:rsidRPr="00F16380">
        <w:rPr>
          <w:rFonts w:ascii="Calibri" w:eastAsia="Times New Roman" w:hAnsi="Calibri" w:cs="Calibri"/>
          <w:color w:val="202124"/>
          <w:shd w:val="clear" w:color="auto" w:fill="FFFFFF"/>
          <w:lang w:eastAsia="hu-HU"/>
        </w:rPr>
        <w:t>a település jövőbeli fejlesztései</w:t>
      </w:r>
      <w:r>
        <w:rPr>
          <w:rFonts w:ascii="Calibri" w:eastAsia="Times New Roman" w:hAnsi="Calibri" w:cs="Calibri"/>
          <w:color w:val="202124"/>
          <w:shd w:val="clear" w:color="auto" w:fill="FFFFFF"/>
          <w:lang w:eastAsia="hu-HU"/>
        </w:rPr>
        <w:t xml:space="preserve">t illetően, ezáltal segítve a stratégiaalkotás mellett </w:t>
      </w:r>
      <w:r w:rsidRPr="00F16380">
        <w:rPr>
          <w:rFonts w:ascii="Calibri" w:eastAsia="Times New Roman" w:hAnsi="Calibri" w:cs="Calibri"/>
          <w:color w:val="202124"/>
          <w:shd w:val="clear" w:color="auto" w:fill="FFFFFF"/>
          <w:lang w:eastAsia="hu-HU"/>
        </w:rPr>
        <w:t>az önkormányzat-lakossági partnerség elmélyülését, az együttműködés irányának közös meghatározását</w:t>
      </w:r>
      <w:r>
        <w:rPr>
          <w:rFonts w:ascii="Calibri" w:eastAsia="Times New Roman" w:hAnsi="Calibri" w:cs="Calibri"/>
          <w:color w:val="202124"/>
          <w:shd w:val="clear" w:color="auto" w:fill="FFFFFF"/>
          <w:lang w:eastAsia="hu-HU"/>
        </w:rPr>
        <w:t>. A kérdőívet 48-an töltötték ki. A kérdőív továbbra is elérhető az önkormányzat kommunikációs felületein, a válaszok alábbi értékelése a 2024. július 31-i állapotot tükrözi.</w:t>
      </w:r>
      <w:r w:rsidRPr="00F16380">
        <w:rPr>
          <w:rFonts w:ascii="Calibri" w:eastAsia="Times New Roman" w:hAnsi="Calibri" w:cs="Calibri"/>
          <w:color w:val="202124"/>
          <w:lang w:eastAsia="hu-HU"/>
        </w:rPr>
        <w:br/>
      </w:r>
    </w:p>
    <w:p w14:paraId="23366262" w14:textId="77777777" w:rsidR="005C46FE" w:rsidRPr="005B4FCC" w:rsidRDefault="005C46FE" w:rsidP="005C46FE">
      <w:pPr>
        <w:rPr>
          <w:rFonts w:ascii="Calibri" w:eastAsia="Times New Roman" w:hAnsi="Calibri" w:cs="Calibri"/>
          <w:b/>
          <w:bCs/>
          <w:color w:val="202124"/>
          <w:shd w:val="clear" w:color="auto" w:fill="FFFFFF"/>
          <w:lang w:eastAsia="hu-HU"/>
        </w:rPr>
      </w:pPr>
      <w:r w:rsidRPr="005B4FCC">
        <w:rPr>
          <w:rFonts w:ascii="Calibri" w:eastAsia="Times New Roman" w:hAnsi="Calibri" w:cs="Calibri"/>
          <w:b/>
          <w:bCs/>
          <w:color w:val="202124"/>
          <w:shd w:val="clear" w:color="auto" w:fill="FFFFFF"/>
          <w:lang w:eastAsia="hu-HU"/>
        </w:rPr>
        <w:t>Kisbér értékelésére vonatkozó kérdések</w:t>
      </w:r>
    </w:p>
    <w:p w14:paraId="786910C8" w14:textId="77777777" w:rsidR="005C46FE" w:rsidRDefault="005C46FE" w:rsidP="005C46FE">
      <w:pPr>
        <w:rPr>
          <w:rFonts w:ascii="Calibri" w:eastAsia="Times New Roman" w:hAnsi="Calibri" w:cs="Calibri"/>
          <w:color w:val="202124"/>
          <w:shd w:val="clear" w:color="auto" w:fill="FFFFFF"/>
          <w:lang w:eastAsia="hu-HU"/>
        </w:rPr>
      </w:pPr>
      <w:r>
        <w:rPr>
          <w:rFonts w:ascii="Calibri" w:eastAsia="Times New Roman" w:hAnsi="Calibri" w:cs="Calibri"/>
          <w:color w:val="202124"/>
          <w:shd w:val="clear" w:color="auto" w:fill="FFFFFF"/>
          <w:lang w:eastAsia="hu-HU"/>
        </w:rPr>
        <w:t xml:space="preserve">A kérdőív első kérdései Kisbér meglévő állapotának értékelésére vonatkoztak. A válaszadók csaknem fele Kisbér legfontosabb előnyének a </w:t>
      </w:r>
      <w:r w:rsidRPr="00066277">
        <w:rPr>
          <w:rFonts w:ascii="Calibri" w:eastAsia="Times New Roman" w:hAnsi="Calibri" w:cs="Calibri"/>
          <w:b/>
          <w:bCs/>
          <w:color w:val="202124"/>
          <w:shd w:val="clear" w:color="auto" w:fill="FFFFFF"/>
          <w:lang w:eastAsia="hu-HU"/>
        </w:rPr>
        <w:t>jó közlekedési elérhetőségét</w:t>
      </w:r>
      <w:r>
        <w:rPr>
          <w:rFonts w:ascii="Calibri" w:eastAsia="Times New Roman" w:hAnsi="Calibri" w:cs="Calibri"/>
          <w:color w:val="202124"/>
          <w:shd w:val="clear" w:color="auto" w:fill="FFFFFF"/>
          <w:lang w:eastAsia="hu-HU"/>
        </w:rPr>
        <w:t xml:space="preserve"> tartják, de közel ennyien értékesnek tartják a település területén található </w:t>
      </w:r>
      <w:r w:rsidRPr="00066277">
        <w:rPr>
          <w:rFonts w:ascii="Calibri" w:eastAsia="Times New Roman" w:hAnsi="Calibri" w:cs="Calibri"/>
          <w:b/>
          <w:bCs/>
          <w:color w:val="202124"/>
          <w:shd w:val="clear" w:color="auto" w:fill="FFFFFF"/>
          <w:lang w:eastAsia="hu-HU"/>
        </w:rPr>
        <w:t>sok zöldfelületet és parkot</w:t>
      </w:r>
      <w:r>
        <w:rPr>
          <w:rFonts w:ascii="Calibri" w:eastAsia="Times New Roman" w:hAnsi="Calibri" w:cs="Calibri"/>
          <w:color w:val="202124"/>
          <w:shd w:val="clear" w:color="auto" w:fill="FFFFFF"/>
          <w:lang w:eastAsia="hu-HU"/>
        </w:rPr>
        <w:t>. Harmadik helyen holtversenyben a kulturális hagyományokat, történelmi örökségeket, valamint a tágas, csendes lakókörnyezetet emelték ki, mint Kisbér kedvező tulajdonságát.</w:t>
      </w:r>
    </w:p>
    <w:p w14:paraId="71B5CEED" w14:textId="77777777" w:rsidR="005C46FE" w:rsidRDefault="005C46FE" w:rsidP="005C46FE">
      <w:pPr>
        <w:rPr>
          <w:rFonts w:ascii="Calibri" w:hAnsi="Calibri" w:cs="Calibri"/>
        </w:rPr>
      </w:pPr>
      <w:r>
        <w:rPr>
          <w:noProof/>
        </w:rPr>
        <w:lastRenderedPageBreak/>
        <w:drawing>
          <wp:inline distT="0" distB="0" distL="0" distR="0" wp14:anchorId="5895AFCC" wp14:editId="0186015A">
            <wp:extent cx="5760720" cy="3051810"/>
            <wp:effectExtent l="0" t="0" r="5080" b="0"/>
            <wp:docPr id="481583931" name="Kép 1" descr="Űrlapok-válaszdiagram. Kérdés címe: Ön számára melyek Kisbér legfontosabb előnyei?. Válaszok száma: 46 válas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Űrlapok-válaszdiagram. Kérdés címe: Ön számára melyek Kisbér legfontosabb előnyei?. Válaszok száma: 46 válasz."/>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60720" cy="3051810"/>
                    </a:xfrm>
                    <a:prstGeom prst="rect">
                      <a:avLst/>
                    </a:prstGeom>
                    <a:noFill/>
                    <a:ln>
                      <a:noFill/>
                    </a:ln>
                  </pic:spPr>
                </pic:pic>
              </a:graphicData>
            </a:graphic>
          </wp:inline>
        </w:drawing>
      </w:r>
    </w:p>
    <w:p w14:paraId="66D0471E" w14:textId="77777777" w:rsidR="005C46FE" w:rsidRPr="00F16380" w:rsidRDefault="005C46FE" w:rsidP="005C46FE">
      <w:pPr>
        <w:rPr>
          <w:rFonts w:ascii="Calibri" w:hAnsi="Calibri" w:cs="Calibri"/>
        </w:rPr>
      </w:pPr>
      <w:r>
        <w:rPr>
          <w:rFonts w:ascii="Calibri" w:hAnsi="Calibri" w:cs="Calibri"/>
        </w:rPr>
        <w:t xml:space="preserve">A helyiek a városban található emberi, környezeti, közösségi és épített értékekkel kapcsolatos elégedettsége vegyes képet mutat. A legtöbb legjobb értékelést a </w:t>
      </w:r>
      <w:r w:rsidRPr="00C542E2">
        <w:rPr>
          <w:rFonts w:ascii="Calibri" w:hAnsi="Calibri" w:cs="Calibri"/>
          <w:b/>
          <w:bCs/>
        </w:rPr>
        <w:t>víz-, csatorna-, gázellátottság</w:t>
      </w:r>
      <w:r>
        <w:rPr>
          <w:rFonts w:ascii="Calibri" w:hAnsi="Calibri" w:cs="Calibri"/>
        </w:rPr>
        <w:t xml:space="preserve"> kapta, szintén jó értékelést kapott a </w:t>
      </w:r>
      <w:r w:rsidRPr="00C542E2">
        <w:rPr>
          <w:rFonts w:ascii="Calibri" w:hAnsi="Calibri" w:cs="Calibri"/>
          <w:b/>
          <w:bCs/>
        </w:rPr>
        <w:t>kulturális szolgáltatások, könyvtár</w:t>
      </w:r>
      <w:r>
        <w:rPr>
          <w:rFonts w:ascii="Calibri" w:hAnsi="Calibri" w:cs="Calibri"/>
          <w:b/>
          <w:bCs/>
        </w:rPr>
        <w:t xml:space="preserve">, </w:t>
      </w:r>
      <w:r w:rsidRPr="00C542E2">
        <w:rPr>
          <w:rFonts w:ascii="Calibri" w:hAnsi="Calibri" w:cs="Calibri"/>
        </w:rPr>
        <w:t xml:space="preserve">de </w:t>
      </w:r>
      <w:r>
        <w:rPr>
          <w:rFonts w:ascii="Calibri" w:hAnsi="Calibri" w:cs="Calibri"/>
          <w:b/>
          <w:bCs/>
        </w:rPr>
        <w:t xml:space="preserve">az önkormányzati ügyintézés színvonallával </w:t>
      </w:r>
      <w:r w:rsidRPr="00C542E2">
        <w:rPr>
          <w:rFonts w:ascii="Calibri" w:hAnsi="Calibri" w:cs="Calibri"/>
        </w:rPr>
        <w:t>is elégedettek</w:t>
      </w:r>
      <w:r>
        <w:rPr>
          <w:rFonts w:ascii="Calibri" w:hAnsi="Calibri" w:cs="Calibri"/>
        </w:rPr>
        <w:t>. Az alapfokú intézményi ellátottság (bölcsőde, óvoda, általános iskola) és a közbiztonság végzett még viszonylag jó helyen az összesítésben. Amivel kevésbé elégedettek a városban, kezdve azzal, amelyik a legrosszabb értékelést kapta, az a szórakozási lehetőségek, a levegő tisztasága, az egészségügyi ellátás, valamint a sportolási lehetőségek.</w:t>
      </w:r>
    </w:p>
    <w:p w14:paraId="5F452ED3" w14:textId="77777777" w:rsidR="005C46FE" w:rsidRDefault="005C46FE" w:rsidP="005C46FE">
      <w:pPr>
        <w:rPr>
          <w:rFonts w:ascii="Calibri" w:hAnsi="Calibri" w:cs="Calibri"/>
        </w:rPr>
      </w:pPr>
      <w:r w:rsidRPr="004A4B3E">
        <w:rPr>
          <w:rFonts w:ascii="Calibri" w:hAnsi="Calibri" w:cs="Calibri"/>
        </w:rPr>
        <w:t>A következő kérdésre saját válaszok formájában adhattak visszajelzést a kitöltők: „</w:t>
      </w:r>
      <w:r w:rsidRPr="00CD2353">
        <w:rPr>
          <w:rFonts w:ascii="Calibri" w:hAnsi="Calibri" w:cs="Calibri"/>
          <w:i/>
          <w:iCs/>
        </w:rPr>
        <w:t>mi az a három legfontosabb dolog, amin szívesen változtatna a városban, amit problémának tart</w:t>
      </w:r>
      <w:r w:rsidRPr="004A4B3E">
        <w:rPr>
          <w:rFonts w:ascii="Calibri" w:hAnsi="Calibri" w:cs="Calibri"/>
        </w:rPr>
        <w:t>”.</w:t>
      </w:r>
    </w:p>
    <w:p w14:paraId="7C224830" w14:textId="77777777" w:rsidR="005C46FE" w:rsidRPr="004A4B3E" w:rsidRDefault="005C46FE" w:rsidP="005C46FE">
      <w:pPr>
        <w:rPr>
          <w:rFonts w:ascii="Calibri" w:hAnsi="Calibri" w:cs="Calibri"/>
        </w:rPr>
      </w:pPr>
      <w:r>
        <w:rPr>
          <w:rFonts w:ascii="Calibri" w:hAnsi="Calibri" w:cs="Calibri"/>
        </w:rPr>
        <w:t xml:space="preserve">A legtöbben az </w:t>
      </w:r>
      <w:r w:rsidRPr="009335E1">
        <w:rPr>
          <w:rFonts w:ascii="Calibri" w:hAnsi="Calibri" w:cs="Calibri"/>
          <w:b/>
          <w:bCs/>
        </w:rPr>
        <w:t>utak, járdák állapotának javítását</w:t>
      </w:r>
      <w:r>
        <w:rPr>
          <w:rFonts w:ascii="Calibri" w:hAnsi="Calibri" w:cs="Calibri"/>
        </w:rPr>
        <w:t xml:space="preserve"> említették</w:t>
      </w:r>
      <w:r w:rsidRPr="004A4B3E">
        <w:rPr>
          <w:rFonts w:ascii="Calibri" w:hAnsi="Calibri" w:cs="Calibri"/>
        </w:rPr>
        <w:t xml:space="preserve">, ehhez kapcsolódóan </w:t>
      </w:r>
      <w:r>
        <w:rPr>
          <w:rFonts w:ascii="Calibri" w:hAnsi="Calibri" w:cs="Calibri"/>
        </w:rPr>
        <w:t xml:space="preserve">fontosnak tartják a </w:t>
      </w:r>
      <w:r w:rsidRPr="004A4B3E">
        <w:rPr>
          <w:rFonts w:ascii="Calibri" w:hAnsi="Calibri" w:cs="Calibri"/>
        </w:rPr>
        <w:t>közterületek tisztán tartás</w:t>
      </w:r>
      <w:r>
        <w:rPr>
          <w:rFonts w:ascii="Calibri" w:hAnsi="Calibri" w:cs="Calibri"/>
        </w:rPr>
        <w:t>át</w:t>
      </w:r>
      <w:r w:rsidRPr="004A4B3E">
        <w:rPr>
          <w:rFonts w:ascii="Calibri" w:hAnsi="Calibri" w:cs="Calibri"/>
        </w:rPr>
        <w:t xml:space="preserve">, </w:t>
      </w:r>
      <w:r>
        <w:rPr>
          <w:rFonts w:ascii="Calibri" w:hAnsi="Calibri" w:cs="Calibri"/>
        </w:rPr>
        <w:t xml:space="preserve">egy </w:t>
      </w:r>
      <w:r w:rsidRPr="004A4B3E">
        <w:rPr>
          <w:rFonts w:ascii="Calibri" w:hAnsi="Calibri" w:cs="Calibri"/>
        </w:rPr>
        <w:t>rendezettebb városkép</w:t>
      </w:r>
      <w:r>
        <w:rPr>
          <w:rFonts w:ascii="Calibri" w:hAnsi="Calibri" w:cs="Calibri"/>
        </w:rPr>
        <w:t xml:space="preserve"> elérését. Második helyen a </w:t>
      </w:r>
      <w:r w:rsidRPr="009335E1">
        <w:rPr>
          <w:rFonts w:ascii="Calibri" w:hAnsi="Calibri" w:cs="Calibri"/>
          <w:b/>
          <w:bCs/>
        </w:rPr>
        <w:t xml:space="preserve">főút hatalmas, átmenő forgalmát </w:t>
      </w:r>
      <w:r>
        <w:rPr>
          <w:rFonts w:ascii="Calibri" w:hAnsi="Calibri" w:cs="Calibri"/>
        </w:rPr>
        <w:t>emelték ki</w:t>
      </w:r>
      <w:r w:rsidRPr="004A4B3E">
        <w:rPr>
          <w:rFonts w:ascii="Calibri" w:hAnsi="Calibri" w:cs="Calibri"/>
        </w:rPr>
        <w:t xml:space="preserve">, </w:t>
      </w:r>
      <w:r>
        <w:rPr>
          <w:rFonts w:ascii="Calibri" w:hAnsi="Calibri" w:cs="Calibri"/>
        </w:rPr>
        <w:t>amely rontja a levegőminőséget. Sokakat rendkívül zavar a biogáz bűze is. A közlekedés területén problémásnak tartják a parkolást: kevés parkolóhely van, és azok állapota is leromlott. Többen folytatnák a bicikliutak építését (pl. a Tatabánya-Pápa vasútvonal adott pályaszerkezetén).</w:t>
      </w:r>
    </w:p>
    <w:p w14:paraId="4A385D16" w14:textId="77777777" w:rsidR="005C46FE" w:rsidRDefault="005C46FE" w:rsidP="005C46FE">
      <w:pPr>
        <w:rPr>
          <w:rFonts w:ascii="Calibri" w:hAnsi="Calibri" w:cs="Calibri"/>
        </w:rPr>
      </w:pPr>
      <w:r>
        <w:rPr>
          <w:rFonts w:ascii="Calibri" w:hAnsi="Calibri" w:cs="Calibri"/>
        </w:rPr>
        <w:t xml:space="preserve">Nagyon sokan írták, hogy </w:t>
      </w:r>
      <w:r w:rsidRPr="00341CD9">
        <w:rPr>
          <w:rFonts w:ascii="Calibri" w:hAnsi="Calibri" w:cs="Calibri"/>
          <w:b/>
          <w:bCs/>
        </w:rPr>
        <w:t>több bevásárlási lehetőség</w:t>
      </w:r>
      <w:r>
        <w:rPr>
          <w:rFonts w:ascii="Calibri" w:hAnsi="Calibri" w:cs="Calibri"/>
        </w:rPr>
        <w:t xml:space="preserve">re (élelmiszer – pl. </w:t>
      </w:r>
      <w:proofErr w:type="spellStart"/>
      <w:r>
        <w:rPr>
          <w:rFonts w:ascii="Calibri" w:hAnsi="Calibri" w:cs="Calibri"/>
        </w:rPr>
        <w:t>Lidl</w:t>
      </w:r>
      <w:proofErr w:type="spellEnd"/>
      <w:r>
        <w:rPr>
          <w:rFonts w:ascii="Calibri" w:hAnsi="Calibri" w:cs="Calibri"/>
        </w:rPr>
        <w:t xml:space="preserve"> - és ruhaüzlet) lenne szükség, valamint szórakozási, sportolási lehetőségre. Várják a járási tanuszoda átadását. A bevásárlási lehetőségek mellett nagyjából ugyanolyan fontosnak tarták az egészségügyi szolgáltatások fejlesztését, konkrétan a </w:t>
      </w:r>
      <w:r w:rsidRPr="00341CD9">
        <w:rPr>
          <w:rFonts w:ascii="Calibri" w:hAnsi="Calibri" w:cs="Calibri"/>
          <w:b/>
          <w:bCs/>
        </w:rPr>
        <w:t>szakorvosi ellátások bővítés</w:t>
      </w:r>
      <w:r>
        <w:rPr>
          <w:rFonts w:ascii="Calibri" w:hAnsi="Calibri" w:cs="Calibri"/>
        </w:rPr>
        <w:t>ét.</w:t>
      </w:r>
    </w:p>
    <w:p w14:paraId="6F57F460" w14:textId="77777777" w:rsidR="005C46FE" w:rsidRDefault="005C46FE" w:rsidP="005C46FE">
      <w:pPr>
        <w:rPr>
          <w:rFonts w:ascii="Calibri" w:hAnsi="Calibri" w:cs="Calibri"/>
        </w:rPr>
      </w:pPr>
      <w:r>
        <w:rPr>
          <w:rFonts w:ascii="Calibri" w:hAnsi="Calibri" w:cs="Calibri"/>
        </w:rPr>
        <w:t xml:space="preserve">Nagyobb csoportot alkotnak még a </w:t>
      </w:r>
      <w:r w:rsidRPr="00C135DC">
        <w:rPr>
          <w:rFonts w:ascii="Calibri" w:hAnsi="Calibri" w:cs="Calibri"/>
          <w:b/>
          <w:bCs/>
        </w:rPr>
        <w:t>helyi közösség fejlesztés</w:t>
      </w:r>
      <w:r>
        <w:rPr>
          <w:rFonts w:ascii="Calibri" w:hAnsi="Calibri" w:cs="Calibri"/>
        </w:rPr>
        <w:t>ét érintő törekvések. Hasznosnak tartanák, ha aktívabb lenne a kommunikáció a lakosok és az önkormányzat között. Civil szervezetek, rendezvények támogatása, minőségi programok helyi elérése, s</w:t>
      </w:r>
      <w:r w:rsidRPr="00226A5C">
        <w:rPr>
          <w:rFonts w:ascii="Calibri" w:hAnsi="Calibri" w:cs="Calibri"/>
        </w:rPr>
        <w:t>zínvonalas szabadtéri és beltéri közösségi terek</w:t>
      </w:r>
      <w:r>
        <w:rPr>
          <w:rFonts w:ascii="Calibri" w:hAnsi="Calibri" w:cs="Calibri"/>
        </w:rPr>
        <w:t xml:space="preserve"> kialakítását szorgalmazzák többen.</w:t>
      </w:r>
    </w:p>
    <w:p w14:paraId="1C46E97C" w14:textId="77777777" w:rsidR="005C46FE" w:rsidRPr="002A3FDA" w:rsidRDefault="005C46FE" w:rsidP="005C46FE">
      <w:pPr>
        <w:rPr>
          <w:rFonts w:ascii="Calibri" w:hAnsi="Calibri" w:cs="Calibri"/>
        </w:rPr>
      </w:pPr>
      <w:r w:rsidRPr="002A3FDA">
        <w:rPr>
          <w:rFonts w:ascii="Calibri" w:hAnsi="Calibri" w:cs="Calibri"/>
        </w:rPr>
        <w:t>A fiatalok elvándorlásának problémájára a helyi munkahelyteremtést tartanák megoldásnak,</w:t>
      </w:r>
      <w:r>
        <w:rPr>
          <w:rFonts w:ascii="Calibri" w:hAnsi="Calibri" w:cs="Calibri"/>
        </w:rPr>
        <w:t xml:space="preserve"> </w:t>
      </w:r>
      <w:r w:rsidRPr="002A3FDA">
        <w:rPr>
          <w:rFonts w:ascii="Calibri" w:hAnsi="Calibri" w:cs="Calibri"/>
        </w:rPr>
        <w:t xml:space="preserve">rugalmas munkaidő bevezetését, </w:t>
      </w:r>
      <w:r w:rsidRPr="002A3FDA">
        <w:rPr>
          <w:rFonts w:ascii="Calibri" w:hAnsi="Calibri" w:cs="Calibri"/>
          <w:b/>
          <w:bCs/>
        </w:rPr>
        <w:t xml:space="preserve">tömblakások építését, </w:t>
      </w:r>
      <w:r w:rsidRPr="002A3FDA">
        <w:rPr>
          <w:rFonts w:ascii="Calibri" w:hAnsi="Calibri" w:cs="Calibri"/>
        </w:rPr>
        <w:t xml:space="preserve">illetve </w:t>
      </w:r>
      <w:r w:rsidRPr="002A3FDA">
        <w:rPr>
          <w:rFonts w:ascii="Calibri" w:hAnsi="Calibri" w:cs="Calibri"/>
          <w:b/>
          <w:bCs/>
        </w:rPr>
        <w:t>építési telkek kialakítását</w:t>
      </w:r>
      <w:r w:rsidRPr="002A3FDA">
        <w:rPr>
          <w:rFonts w:ascii="Calibri" w:hAnsi="Calibri" w:cs="Calibri"/>
        </w:rPr>
        <w:t>.</w:t>
      </w:r>
    </w:p>
    <w:p w14:paraId="6777EF05" w14:textId="77777777" w:rsidR="005C46FE" w:rsidRDefault="005C46FE" w:rsidP="005C46FE">
      <w:pPr>
        <w:rPr>
          <w:rFonts w:ascii="Calibri" w:hAnsi="Calibri" w:cs="Calibri"/>
        </w:rPr>
      </w:pPr>
      <w:r>
        <w:rPr>
          <w:rFonts w:ascii="Calibri" w:hAnsi="Calibri" w:cs="Calibri"/>
        </w:rPr>
        <w:lastRenderedPageBreak/>
        <w:t>Kevesen írták a zöldfelületek fejlesztését, hogy több fát szeretnének, illetve, hogy jó lenne a vízelvezetés problémáját megoldani.</w:t>
      </w:r>
    </w:p>
    <w:p w14:paraId="7F197CC3" w14:textId="77777777" w:rsidR="005C46FE" w:rsidRDefault="005C46FE" w:rsidP="005C46FE">
      <w:pPr>
        <w:rPr>
          <w:rFonts w:ascii="Calibri" w:hAnsi="Calibri" w:cs="Calibri"/>
        </w:rPr>
      </w:pPr>
      <w:r>
        <w:rPr>
          <w:rFonts w:ascii="Calibri" w:hAnsi="Calibri" w:cs="Calibri"/>
        </w:rPr>
        <w:t xml:space="preserve">Az elkövetkező 10 évben a válaszadók 85%-a elsődlegesen az </w:t>
      </w:r>
      <w:r w:rsidRPr="00D74861">
        <w:rPr>
          <w:rFonts w:ascii="Calibri" w:hAnsi="Calibri" w:cs="Calibri"/>
          <w:b/>
          <w:bCs/>
        </w:rPr>
        <w:t>egészségügyi ellátás fejlesztését</w:t>
      </w:r>
      <w:r>
        <w:rPr>
          <w:rFonts w:ascii="Calibri" w:hAnsi="Calibri" w:cs="Calibri"/>
        </w:rPr>
        <w:t xml:space="preserve"> tartja a legfontosabbnak, 58%-</w:t>
      </w:r>
      <w:proofErr w:type="spellStart"/>
      <w:r>
        <w:rPr>
          <w:rFonts w:ascii="Calibri" w:hAnsi="Calibri" w:cs="Calibri"/>
        </w:rPr>
        <w:t>uk</w:t>
      </w:r>
      <w:proofErr w:type="spellEnd"/>
      <w:r>
        <w:rPr>
          <w:rFonts w:ascii="Calibri" w:hAnsi="Calibri" w:cs="Calibri"/>
        </w:rPr>
        <w:t xml:space="preserve"> környezetvédelmi fejlesztéseket valósítana meg (pl. levegőtisztaság, zaj, hulladékkezelés, vízvédelem), 46%-</w:t>
      </w:r>
      <w:proofErr w:type="spellStart"/>
      <w:r>
        <w:rPr>
          <w:rFonts w:ascii="Calibri" w:hAnsi="Calibri" w:cs="Calibri"/>
        </w:rPr>
        <w:t>uk</w:t>
      </w:r>
      <w:proofErr w:type="spellEnd"/>
      <w:r>
        <w:rPr>
          <w:rFonts w:ascii="Calibri" w:hAnsi="Calibri" w:cs="Calibri"/>
        </w:rPr>
        <w:t xml:space="preserve"> pedig a közlekedési fejlesztések és helyi gazdaságfejlesztő, vállalkozásélénkítő programok megvalósítását preferálja. Fontosnak tartják továbbá az intézmények fejlesztését, a lakóterületek fejlesztését, bővítését, valamint a szociális programokat és szociális célú fejlesztéseket is. Ezen kívül konkrét fejlesztések közül alábbiak merültek fel:</w:t>
      </w:r>
    </w:p>
    <w:p w14:paraId="0FD43EE7" w14:textId="77777777" w:rsidR="005C46FE" w:rsidRDefault="005C46FE" w:rsidP="005C46FE">
      <w:pPr>
        <w:pStyle w:val="Listaszerbekezds"/>
        <w:numPr>
          <w:ilvl w:val="0"/>
          <w:numId w:val="38"/>
        </w:numPr>
        <w:spacing w:before="0" w:after="160" w:line="278" w:lineRule="auto"/>
        <w:rPr>
          <w:rFonts w:ascii="Calibri" w:hAnsi="Calibri" w:cs="Calibri"/>
        </w:rPr>
      </w:pPr>
      <w:r w:rsidRPr="00BA4174">
        <w:rPr>
          <w:rFonts w:ascii="Calibri" w:hAnsi="Calibri" w:cs="Calibri"/>
        </w:rPr>
        <w:t>rendelkezésre álló ingatlanok bérlakásokként történő hasznosítása</w:t>
      </w:r>
    </w:p>
    <w:p w14:paraId="5C7DD359" w14:textId="77777777" w:rsidR="005C46FE" w:rsidRDefault="005C46FE" w:rsidP="005C46FE">
      <w:pPr>
        <w:pStyle w:val="Listaszerbekezds"/>
        <w:numPr>
          <w:ilvl w:val="0"/>
          <w:numId w:val="38"/>
        </w:numPr>
        <w:spacing w:before="0" w:after="160" w:line="278" w:lineRule="auto"/>
        <w:rPr>
          <w:rFonts w:ascii="Calibri" w:hAnsi="Calibri" w:cs="Calibri"/>
        </w:rPr>
      </w:pPr>
      <w:r>
        <w:rPr>
          <w:rFonts w:ascii="Calibri" w:hAnsi="Calibri" w:cs="Calibri"/>
        </w:rPr>
        <w:t>uszoda működtetése</w:t>
      </w:r>
    </w:p>
    <w:p w14:paraId="6221D658" w14:textId="77777777" w:rsidR="005C46FE" w:rsidRDefault="005C46FE" w:rsidP="005C46FE">
      <w:pPr>
        <w:pStyle w:val="Listaszerbekezds"/>
        <w:numPr>
          <w:ilvl w:val="0"/>
          <w:numId w:val="38"/>
        </w:numPr>
        <w:spacing w:before="0" w:after="160" w:line="278" w:lineRule="auto"/>
        <w:rPr>
          <w:rFonts w:ascii="Calibri" w:hAnsi="Calibri" w:cs="Calibri"/>
        </w:rPr>
      </w:pPr>
      <w:r>
        <w:rPr>
          <w:rFonts w:ascii="Calibri" w:hAnsi="Calibri" w:cs="Calibri"/>
        </w:rPr>
        <w:t>műemlékek megújítása, hasznosítása (pl. bérlakásként)</w:t>
      </w:r>
    </w:p>
    <w:p w14:paraId="4728E614" w14:textId="77777777" w:rsidR="005C46FE" w:rsidRDefault="005C46FE" w:rsidP="005C46FE">
      <w:pPr>
        <w:pStyle w:val="Listaszerbekezds"/>
        <w:numPr>
          <w:ilvl w:val="0"/>
          <w:numId w:val="38"/>
        </w:numPr>
        <w:spacing w:before="0" w:after="160" w:line="278" w:lineRule="auto"/>
        <w:rPr>
          <w:rFonts w:ascii="Calibri" w:hAnsi="Calibri" w:cs="Calibri"/>
        </w:rPr>
      </w:pPr>
      <w:r>
        <w:rPr>
          <w:rFonts w:ascii="Calibri" w:hAnsi="Calibri" w:cs="Calibri"/>
        </w:rPr>
        <w:t>utak, járdák állapotának javítása, közvilágítás korszerűsítése</w:t>
      </w:r>
    </w:p>
    <w:p w14:paraId="070F6DA1" w14:textId="77777777" w:rsidR="005C46FE" w:rsidRDefault="005C46FE" w:rsidP="005C46FE">
      <w:pPr>
        <w:pStyle w:val="Listaszerbekezds"/>
        <w:numPr>
          <w:ilvl w:val="0"/>
          <w:numId w:val="38"/>
        </w:numPr>
        <w:spacing w:before="0" w:after="160" w:line="278" w:lineRule="auto"/>
        <w:rPr>
          <w:rFonts w:ascii="Calibri" w:hAnsi="Calibri" w:cs="Calibri"/>
        </w:rPr>
      </w:pPr>
      <w:r>
        <w:rPr>
          <w:rFonts w:ascii="Calibri" w:hAnsi="Calibri" w:cs="Calibri"/>
        </w:rPr>
        <w:t>Hánta fejlesztése</w:t>
      </w:r>
    </w:p>
    <w:p w14:paraId="75ED5D3A" w14:textId="77777777" w:rsidR="005C46FE" w:rsidRDefault="005C46FE" w:rsidP="005C46FE">
      <w:pPr>
        <w:pStyle w:val="Listaszerbekezds"/>
        <w:numPr>
          <w:ilvl w:val="0"/>
          <w:numId w:val="38"/>
        </w:numPr>
        <w:spacing w:before="0" w:after="160" w:line="278" w:lineRule="auto"/>
        <w:rPr>
          <w:rFonts w:ascii="Calibri" w:hAnsi="Calibri" w:cs="Calibri"/>
        </w:rPr>
      </w:pPr>
      <w:r>
        <w:rPr>
          <w:rFonts w:ascii="Calibri" w:hAnsi="Calibri" w:cs="Calibri"/>
        </w:rPr>
        <w:t>idősebb lakosság támogatása, etnikumhoz tartozó tehetséges gyermekek felkarolása</w:t>
      </w:r>
    </w:p>
    <w:p w14:paraId="2E1E6C90" w14:textId="77777777" w:rsidR="005C46FE" w:rsidRDefault="005C46FE" w:rsidP="005C46FE">
      <w:pPr>
        <w:pStyle w:val="Listaszerbekezds"/>
        <w:numPr>
          <w:ilvl w:val="0"/>
          <w:numId w:val="38"/>
        </w:numPr>
        <w:spacing w:before="0" w:after="160" w:line="278" w:lineRule="auto"/>
        <w:rPr>
          <w:rFonts w:ascii="Calibri" w:hAnsi="Calibri" w:cs="Calibri"/>
        </w:rPr>
      </w:pPr>
      <w:r>
        <w:rPr>
          <w:rFonts w:ascii="Calibri" w:hAnsi="Calibri" w:cs="Calibri"/>
        </w:rPr>
        <w:t>testvérvárosi és új külföldi kapcsolatok kialakítása diákcsere programok kialakítása miatt</w:t>
      </w:r>
    </w:p>
    <w:p w14:paraId="603798C4" w14:textId="77777777" w:rsidR="005C46FE" w:rsidRPr="00BA4174" w:rsidRDefault="005C46FE" w:rsidP="005C46FE">
      <w:pPr>
        <w:pStyle w:val="Listaszerbekezds"/>
        <w:numPr>
          <w:ilvl w:val="0"/>
          <w:numId w:val="38"/>
        </w:numPr>
        <w:spacing w:before="0" w:after="160" w:line="278" w:lineRule="auto"/>
        <w:rPr>
          <w:rFonts w:ascii="Calibri" w:hAnsi="Calibri" w:cs="Calibri"/>
        </w:rPr>
      </w:pPr>
      <w:r>
        <w:rPr>
          <w:rFonts w:ascii="Calibri" w:hAnsi="Calibri" w:cs="Calibri"/>
        </w:rPr>
        <w:t>lakossági sportolási lehetőségek bővítése</w:t>
      </w:r>
    </w:p>
    <w:p w14:paraId="4FEC89D8" w14:textId="77777777" w:rsidR="005C46FE" w:rsidRDefault="005C46FE" w:rsidP="005C46FE">
      <w:pPr>
        <w:rPr>
          <w:rFonts w:ascii="Calibri" w:hAnsi="Calibri" w:cs="Calibri"/>
        </w:rPr>
      </w:pPr>
    </w:p>
    <w:p w14:paraId="4070F9DD" w14:textId="77777777" w:rsidR="005C46FE" w:rsidRDefault="005C46FE" w:rsidP="005C46FE">
      <w:pPr>
        <w:rPr>
          <w:rFonts w:ascii="Calibri" w:hAnsi="Calibri" w:cs="Calibri"/>
        </w:rPr>
      </w:pPr>
      <w:r>
        <w:rPr>
          <w:rFonts w:ascii="Calibri" w:hAnsi="Calibri" w:cs="Calibri"/>
        </w:rPr>
        <w:t>A válaszadók 42%-a részt vesz valamilyen civil szervezet vagy csoport munkájában, akiknek kb. a fele kisbéri bejegyzett civil szervezet munkáját segíti.</w:t>
      </w:r>
    </w:p>
    <w:p w14:paraId="492E5752" w14:textId="77777777" w:rsidR="005C46FE" w:rsidRDefault="005C46FE" w:rsidP="005C46FE">
      <w:pPr>
        <w:rPr>
          <w:rFonts w:ascii="Calibri" w:hAnsi="Calibri" w:cs="Calibri"/>
        </w:rPr>
      </w:pPr>
      <w:r>
        <w:rPr>
          <w:noProof/>
        </w:rPr>
        <w:drawing>
          <wp:inline distT="0" distB="0" distL="0" distR="0" wp14:anchorId="0CEE7DD0" wp14:editId="345D5D2C">
            <wp:extent cx="5760720" cy="2423795"/>
            <wp:effectExtent l="0" t="0" r="5080" b="1905"/>
            <wp:docPr id="840454628" name="Kép 4" descr="A képen szöveg, képernyőkép, Betűtípus, tervezé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454628" name="Kép 4" descr="A képen szöveg, képernyőkép, Betűtípus, tervezés látható&#10;&#10;Automatikusan generált leírás"/>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60720" cy="2423795"/>
                    </a:xfrm>
                    <a:prstGeom prst="rect">
                      <a:avLst/>
                    </a:prstGeom>
                    <a:noFill/>
                    <a:ln>
                      <a:noFill/>
                    </a:ln>
                  </pic:spPr>
                </pic:pic>
              </a:graphicData>
            </a:graphic>
          </wp:inline>
        </w:drawing>
      </w:r>
    </w:p>
    <w:p w14:paraId="11D8BBEF" w14:textId="77777777" w:rsidR="005C46FE" w:rsidRDefault="005C46FE" w:rsidP="005C46FE">
      <w:pPr>
        <w:rPr>
          <w:rFonts w:ascii="Calibri" w:hAnsi="Calibri" w:cs="Calibri"/>
        </w:rPr>
      </w:pPr>
      <w:r>
        <w:rPr>
          <w:rFonts w:ascii="Calibri" w:hAnsi="Calibri" w:cs="Calibri"/>
        </w:rPr>
        <w:t xml:space="preserve">A válaszadók többsége kész tenni lakóhelyéért, pl. szelektíven gyűjteni a hulladékot vagy részt venni utcarendezési, faültetési, </w:t>
      </w:r>
      <w:proofErr w:type="spellStart"/>
      <w:r>
        <w:rPr>
          <w:rFonts w:ascii="Calibri" w:hAnsi="Calibri" w:cs="Calibri"/>
        </w:rPr>
        <w:t>virágosítási</w:t>
      </w:r>
      <w:proofErr w:type="spellEnd"/>
      <w:r>
        <w:rPr>
          <w:rFonts w:ascii="Calibri" w:hAnsi="Calibri" w:cs="Calibri"/>
        </w:rPr>
        <w:t xml:space="preserve"> akciókban vagy egyéb közös társadalmi megmozdulásban. Polgárőrség munkájában nem szívesen vennének részt, de nyitottak településfejlesztési találkozókon, lakossági fórumokon, vagy városi jótékonysági vagy egyéb civil szervezet munkájában való részvételre.</w:t>
      </w:r>
    </w:p>
    <w:p w14:paraId="42AE7CD1" w14:textId="77777777" w:rsidR="005C46FE" w:rsidRDefault="005C46FE" w:rsidP="005C46FE">
      <w:pPr>
        <w:rPr>
          <w:rFonts w:ascii="Calibri" w:hAnsi="Calibri" w:cs="Calibri"/>
        </w:rPr>
      </w:pPr>
    </w:p>
    <w:p w14:paraId="3AF73239" w14:textId="77777777" w:rsidR="005C46FE" w:rsidRDefault="005C46FE" w:rsidP="005C46FE">
      <w:pPr>
        <w:rPr>
          <w:rFonts w:ascii="Calibri" w:hAnsi="Calibri" w:cs="Calibri"/>
        </w:rPr>
      </w:pPr>
      <w:r>
        <w:rPr>
          <w:noProof/>
        </w:rPr>
        <w:lastRenderedPageBreak/>
        <w:drawing>
          <wp:inline distT="0" distB="0" distL="0" distR="0" wp14:anchorId="7CCC2055" wp14:editId="3E01600B">
            <wp:extent cx="5760720" cy="2820670"/>
            <wp:effectExtent l="0" t="0" r="5080" b="0"/>
            <wp:docPr id="1133288307" name="Kép 5" descr="Űrlapok-válaszdiagram. Kérdés címe: Mi az, amit Ön személyesen is kész tenni a lakóhelyéért?. Válaszok szám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Űrlapok-válaszdiagram. Kérdés címe: Mi az, amit Ön személyesen is kész tenni a lakóhelyéért?. Válaszok száma: ."/>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60720" cy="2820670"/>
                    </a:xfrm>
                    <a:prstGeom prst="rect">
                      <a:avLst/>
                    </a:prstGeom>
                    <a:noFill/>
                    <a:ln>
                      <a:noFill/>
                    </a:ln>
                  </pic:spPr>
                </pic:pic>
              </a:graphicData>
            </a:graphic>
          </wp:inline>
        </w:drawing>
      </w:r>
    </w:p>
    <w:p w14:paraId="384E7572" w14:textId="77777777" w:rsidR="005C46FE" w:rsidRDefault="005C46FE" w:rsidP="005C46FE">
      <w:pPr>
        <w:rPr>
          <w:rFonts w:ascii="Calibri" w:hAnsi="Calibri" w:cs="Calibri"/>
        </w:rPr>
      </w:pPr>
      <w:r>
        <w:rPr>
          <w:rFonts w:ascii="Calibri" w:hAnsi="Calibri" w:cs="Calibri"/>
        </w:rPr>
        <w:t xml:space="preserve">A kitöltők 63%-a </w:t>
      </w:r>
      <w:proofErr w:type="spellStart"/>
      <w:r>
        <w:rPr>
          <w:rFonts w:ascii="Calibri" w:hAnsi="Calibri" w:cs="Calibri"/>
        </w:rPr>
        <w:t>a</w:t>
      </w:r>
      <w:proofErr w:type="spellEnd"/>
      <w:r>
        <w:rPr>
          <w:rFonts w:ascii="Calibri" w:hAnsi="Calibri" w:cs="Calibri"/>
        </w:rPr>
        <w:t xml:space="preserve"> </w:t>
      </w:r>
      <w:proofErr w:type="spellStart"/>
      <w:r>
        <w:rPr>
          <w:rFonts w:ascii="Calibri" w:hAnsi="Calibri" w:cs="Calibri"/>
        </w:rPr>
        <w:t>Facebookot</w:t>
      </w:r>
      <w:proofErr w:type="spellEnd"/>
      <w:r>
        <w:rPr>
          <w:rFonts w:ascii="Calibri" w:hAnsi="Calibri" w:cs="Calibri"/>
        </w:rPr>
        <w:t xml:space="preserve"> vagy más közösségi oldalt használnak arra, hogy a helyi hírekkel és eseményekkel kapcsolatban tájékozódjanak, de olykor-olykor az önkormányzat honlapja és a helyi újság is hasznos kommunikációs csatornaként szolgál. A kitöltők egyharmada a </w:t>
      </w:r>
      <w:proofErr w:type="spellStart"/>
      <w:r>
        <w:rPr>
          <w:rFonts w:ascii="Calibri" w:hAnsi="Calibri" w:cs="Calibri"/>
        </w:rPr>
        <w:t>szomszédaitól</w:t>
      </w:r>
      <w:proofErr w:type="spellEnd"/>
      <w:r>
        <w:rPr>
          <w:rFonts w:ascii="Calibri" w:hAnsi="Calibri" w:cs="Calibri"/>
        </w:rPr>
        <w:t>, ismerőseitől is szerez információt a helyi ügyekkel kapcsolatban.</w:t>
      </w:r>
    </w:p>
    <w:p w14:paraId="34FC6DDB" w14:textId="77777777" w:rsidR="005C46FE" w:rsidRDefault="005C46FE" w:rsidP="005C46FE">
      <w:pPr>
        <w:rPr>
          <w:rFonts w:ascii="Calibri" w:hAnsi="Calibri" w:cs="Calibri"/>
        </w:rPr>
      </w:pPr>
      <w:r>
        <w:rPr>
          <w:rFonts w:ascii="Calibri" w:hAnsi="Calibri" w:cs="Calibri"/>
        </w:rPr>
        <w:t>A legtöbben (72%) személyes ügyintézés keretében kerülnek kapcsolatba a várossal, városi közszolgáltatókkal, amelyen a legtöbben változtatnának is. Hasznosnak tartanák, ha a hivatali ügyintézést elektronikus úton is igénybe lehetne venni; ha gyorsabb lenne a reakcióidő és eljárásrend; valamint, ha az ügytípusok rendszere átláthatóbb lenne.</w:t>
      </w:r>
    </w:p>
    <w:p w14:paraId="530F436C" w14:textId="77777777" w:rsidR="005C46FE" w:rsidRDefault="005C46FE" w:rsidP="005C46FE">
      <w:pPr>
        <w:rPr>
          <w:rFonts w:ascii="Calibri" w:hAnsi="Calibri" w:cs="Calibri"/>
        </w:rPr>
      </w:pPr>
      <w:r>
        <w:rPr>
          <w:noProof/>
        </w:rPr>
        <w:drawing>
          <wp:inline distT="0" distB="0" distL="0" distR="0" wp14:anchorId="55CE4B4E" wp14:editId="662BC9D9">
            <wp:extent cx="5760720" cy="2738755"/>
            <wp:effectExtent l="0" t="0" r="5080" b="4445"/>
            <wp:docPr id="1157924878" name="Kép 6" descr="A képen szöveg, Betűtípus, sor, szá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924878" name="Kép 6" descr="A képen szöveg, Betűtípus, sor, szám látható&#10;&#10;Automatikusan generált leírás"/>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60720" cy="2738755"/>
                    </a:xfrm>
                    <a:prstGeom prst="rect">
                      <a:avLst/>
                    </a:prstGeom>
                    <a:noFill/>
                    <a:ln>
                      <a:noFill/>
                    </a:ln>
                  </pic:spPr>
                </pic:pic>
              </a:graphicData>
            </a:graphic>
          </wp:inline>
        </w:drawing>
      </w:r>
    </w:p>
    <w:p w14:paraId="0B9A7069" w14:textId="77777777" w:rsidR="005C46FE" w:rsidRDefault="005C46FE" w:rsidP="005C46FE">
      <w:pPr>
        <w:rPr>
          <w:rFonts w:ascii="Calibri" w:hAnsi="Calibri" w:cs="Calibri"/>
        </w:rPr>
      </w:pPr>
      <w:r>
        <w:rPr>
          <w:rFonts w:ascii="Calibri" w:hAnsi="Calibri" w:cs="Calibri"/>
        </w:rPr>
        <w:t>Ennek megfelelően a kitöltők 82%-a igénybe is venné az elektronikus közszolgáltatásokat, egy részük (38%) ehhez előzetes részletes tájékoztatást is igényelne. Visszajelzéseik alapján az elektronikus szolgáltatások bevezetése elsősorban az egészségügyi ellátások elérhetőségének területén lenne a leghasznosabb.</w:t>
      </w:r>
    </w:p>
    <w:p w14:paraId="3ED72E62" w14:textId="77777777" w:rsidR="005C46FE" w:rsidRDefault="005C46FE" w:rsidP="005C46FE">
      <w:pPr>
        <w:rPr>
          <w:rFonts w:ascii="Calibri" w:hAnsi="Calibri" w:cs="Calibri"/>
          <w:b/>
          <w:bCs/>
        </w:rPr>
      </w:pPr>
      <w:r w:rsidRPr="005B4FCC">
        <w:rPr>
          <w:rFonts w:ascii="Calibri" w:hAnsi="Calibri" w:cs="Calibri"/>
          <w:b/>
          <w:bCs/>
        </w:rPr>
        <w:t>Digitális szokásokkal kapcsolatos kérdések</w:t>
      </w:r>
    </w:p>
    <w:p w14:paraId="601B2EF4" w14:textId="77777777" w:rsidR="005C46FE" w:rsidRDefault="005C46FE" w:rsidP="005C46FE">
      <w:pPr>
        <w:rPr>
          <w:rFonts w:ascii="Calibri" w:hAnsi="Calibri" w:cs="Calibri"/>
        </w:rPr>
      </w:pPr>
      <w:r>
        <w:rPr>
          <w:rFonts w:ascii="Calibri" w:hAnsi="Calibri" w:cs="Calibri"/>
        </w:rPr>
        <w:lastRenderedPageBreak/>
        <w:t>A kitöltők közül mindenki rendelkezik otthonában internet kapcsolattal és 85%-</w:t>
      </w:r>
      <w:proofErr w:type="spellStart"/>
      <w:r>
        <w:rPr>
          <w:rFonts w:ascii="Calibri" w:hAnsi="Calibri" w:cs="Calibri"/>
        </w:rPr>
        <w:t>uk</w:t>
      </w:r>
      <w:proofErr w:type="spellEnd"/>
      <w:r>
        <w:rPr>
          <w:rFonts w:ascii="Calibri" w:hAnsi="Calibri" w:cs="Calibri"/>
        </w:rPr>
        <w:t xml:space="preserve"> rendelkezik bankkártyával, a bankkártyával rendelkezők 17%-</w:t>
      </w:r>
      <w:proofErr w:type="spellStart"/>
      <w:r>
        <w:rPr>
          <w:rFonts w:ascii="Calibri" w:hAnsi="Calibri" w:cs="Calibri"/>
        </w:rPr>
        <w:t>ának</w:t>
      </w:r>
      <w:proofErr w:type="spellEnd"/>
      <w:r>
        <w:rPr>
          <w:rFonts w:ascii="Calibri" w:hAnsi="Calibri" w:cs="Calibri"/>
        </w:rPr>
        <w:t xml:space="preserve"> pedig hitelkártyája is van.</w:t>
      </w:r>
    </w:p>
    <w:p w14:paraId="0DE5402D" w14:textId="77777777" w:rsidR="005C46FE" w:rsidRDefault="005C46FE" w:rsidP="005C46FE">
      <w:pPr>
        <w:rPr>
          <w:rFonts w:ascii="Calibri" w:hAnsi="Calibri" w:cs="Calibri"/>
        </w:rPr>
      </w:pPr>
      <w:r>
        <w:rPr>
          <w:rFonts w:ascii="Calibri" w:hAnsi="Calibri" w:cs="Calibri"/>
        </w:rPr>
        <w:t>Alábbi diagram jól mutatja, hogy az okostelefon a legelterjedtebb informatikai és kommunikációs eszköz a hétköznapokban, a kitöltők 90%-a birtokolja. Ugyanakkor 66%-</w:t>
      </w:r>
      <w:proofErr w:type="spellStart"/>
      <w:r>
        <w:rPr>
          <w:rFonts w:ascii="Calibri" w:hAnsi="Calibri" w:cs="Calibri"/>
        </w:rPr>
        <w:t>uk</w:t>
      </w:r>
      <w:proofErr w:type="spellEnd"/>
      <w:r>
        <w:rPr>
          <w:rFonts w:ascii="Calibri" w:hAnsi="Calibri" w:cs="Calibri"/>
        </w:rPr>
        <w:t xml:space="preserve"> laptoppal, 40%-</w:t>
      </w:r>
      <w:proofErr w:type="spellStart"/>
      <w:r>
        <w:rPr>
          <w:rFonts w:ascii="Calibri" w:hAnsi="Calibri" w:cs="Calibri"/>
        </w:rPr>
        <w:t>uk</w:t>
      </w:r>
      <w:proofErr w:type="spellEnd"/>
      <w:r>
        <w:rPr>
          <w:rFonts w:ascii="Calibri" w:hAnsi="Calibri" w:cs="Calibri"/>
        </w:rPr>
        <w:t xml:space="preserve"> okos TV-vel, a kitöltők több mint harmada asztali számítógéppel és majdnem harmada táblagéppel is rendelkezik. A hagyományos mobiltelefon és vezetékes telefon elterjedtsége már elenyésző.</w:t>
      </w:r>
    </w:p>
    <w:p w14:paraId="2EDBC9A7" w14:textId="77777777" w:rsidR="005C46FE" w:rsidRDefault="005C46FE" w:rsidP="005C46FE">
      <w:pPr>
        <w:rPr>
          <w:rFonts w:ascii="Calibri" w:hAnsi="Calibri" w:cs="Calibri"/>
        </w:rPr>
      </w:pPr>
      <w:r>
        <w:rPr>
          <w:noProof/>
        </w:rPr>
        <w:drawing>
          <wp:inline distT="0" distB="0" distL="0" distR="0" wp14:anchorId="38EB73DB" wp14:editId="3BC87339">
            <wp:extent cx="5760720" cy="2927350"/>
            <wp:effectExtent l="0" t="0" r="5080" b="6350"/>
            <wp:docPr id="1015825740" name="Kép 7" descr="A képen szöveg, képernyőkép, Betűtípus, so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825740" name="Kép 7" descr="A képen szöveg, képernyőkép, Betűtípus, sor látható&#10;&#10;Automatikusan generált leírás"/>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60720" cy="2927350"/>
                    </a:xfrm>
                    <a:prstGeom prst="rect">
                      <a:avLst/>
                    </a:prstGeom>
                    <a:noFill/>
                    <a:ln>
                      <a:noFill/>
                    </a:ln>
                  </pic:spPr>
                </pic:pic>
              </a:graphicData>
            </a:graphic>
          </wp:inline>
        </w:drawing>
      </w:r>
    </w:p>
    <w:p w14:paraId="40D3D433" w14:textId="77777777" w:rsidR="005C46FE" w:rsidRDefault="005C46FE" w:rsidP="005C46FE">
      <w:pPr>
        <w:rPr>
          <w:rFonts w:ascii="Calibri" w:hAnsi="Calibri" w:cs="Calibri"/>
        </w:rPr>
      </w:pPr>
      <w:r>
        <w:rPr>
          <w:rFonts w:ascii="Calibri" w:hAnsi="Calibri" w:cs="Calibri"/>
        </w:rPr>
        <w:t>A digitális eszközök és folyamatok felhasználása nem jelent problémát a kitöltők több mint 80%-</w:t>
      </w:r>
      <w:proofErr w:type="spellStart"/>
      <w:r>
        <w:rPr>
          <w:rFonts w:ascii="Calibri" w:hAnsi="Calibri" w:cs="Calibri"/>
        </w:rPr>
        <w:t>ának</w:t>
      </w:r>
      <w:proofErr w:type="spellEnd"/>
      <w:r>
        <w:rPr>
          <w:rFonts w:ascii="Calibri" w:hAnsi="Calibri" w:cs="Calibri"/>
        </w:rPr>
        <w:t>, ugyanakkor a 20% igényelne azzal kapcsolatos tanfolyamot, oktatást, továbbképzést elsősorban a mindennapokban használt digitális eszközök funkcióinak szélesebb körű megismerése céljából.</w:t>
      </w:r>
    </w:p>
    <w:p w14:paraId="19807BC6" w14:textId="77777777" w:rsidR="005C46FE" w:rsidRDefault="005C46FE" w:rsidP="005C46FE">
      <w:pPr>
        <w:rPr>
          <w:rFonts w:ascii="Calibri" w:hAnsi="Calibri" w:cs="Calibri"/>
        </w:rPr>
      </w:pPr>
      <w:r>
        <w:rPr>
          <w:noProof/>
        </w:rPr>
        <w:drawing>
          <wp:inline distT="0" distB="0" distL="0" distR="0" wp14:anchorId="13F9234F" wp14:editId="57CC39C2">
            <wp:extent cx="5760720" cy="2738755"/>
            <wp:effectExtent l="0" t="0" r="5080" b="4445"/>
            <wp:docPr id="1412180594" name="Kép 8" descr="A képen szöveg, képernyőkép, Betűtípus, so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180594" name="Kép 8" descr="A képen szöveg, képernyőkép, Betűtípus, sor látható&#10;&#10;Automatikusan generált leírás"/>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60720" cy="2738755"/>
                    </a:xfrm>
                    <a:prstGeom prst="rect">
                      <a:avLst/>
                    </a:prstGeom>
                    <a:noFill/>
                    <a:ln>
                      <a:noFill/>
                    </a:ln>
                  </pic:spPr>
                </pic:pic>
              </a:graphicData>
            </a:graphic>
          </wp:inline>
        </w:drawing>
      </w:r>
    </w:p>
    <w:p w14:paraId="71192D33" w14:textId="77777777" w:rsidR="005C46FE" w:rsidRDefault="005C46FE" w:rsidP="005C46FE">
      <w:pPr>
        <w:rPr>
          <w:rFonts w:ascii="Calibri" w:hAnsi="Calibri" w:cs="Calibri"/>
          <w:b/>
          <w:bCs/>
        </w:rPr>
      </w:pPr>
      <w:r w:rsidRPr="00A05495">
        <w:rPr>
          <w:rFonts w:ascii="Calibri" w:hAnsi="Calibri" w:cs="Calibri"/>
          <w:b/>
          <w:bCs/>
        </w:rPr>
        <w:t>A kitöltő hátterére vonatkozó kérdések</w:t>
      </w:r>
    </w:p>
    <w:p w14:paraId="6DE7E84C" w14:textId="77777777" w:rsidR="005C46FE" w:rsidRDefault="005C46FE" w:rsidP="005C46FE">
      <w:pPr>
        <w:rPr>
          <w:rFonts w:ascii="Calibri" w:hAnsi="Calibri" w:cs="Calibri"/>
        </w:rPr>
      </w:pPr>
      <w:r>
        <w:rPr>
          <w:rFonts w:ascii="Calibri" w:hAnsi="Calibri" w:cs="Calibri"/>
        </w:rPr>
        <w:t>A kérdőívet 67%-ban nők töltötték ki, az összes kitöltő 70%-a 30-59 év közötti életkorú. A válaszadók majdnem fele felsőfokú végzettséggel (43%), harmada érettségivel (32%), ötöde pedig középfokú iskola érettségi nélkül, szakmai oklevéllel (21%) rendelkezik. 89,4%-ban kisbéri lakosok.</w:t>
      </w:r>
    </w:p>
    <w:p w14:paraId="74C7A5AA" w14:textId="77777777" w:rsidR="005C46FE" w:rsidRDefault="005C46FE" w:rsidP="005C46FE">
      <w:pPr>
        <w:rPr>
          <w:rFonts w:ascii="Calibri" w:hAnsi="Calibri" w:cs="Calibri"/>
        </w:rPr>
      </w:pPr>
      <w:r>
        <w:rPr>
          <w:noProof/>
        </w:rPr>
        <w:lastRenderedPageBreak/>
        <w:drawing>
          <wp:inline distT="0" distB="0" distL="0" distR="0" wp14:anchorId="50D099D2" wp14:editId="6DA9FF07">
            <wp:extent cx="5760720" cy="2425700"/>
            <wp:effectExtent l="0" t="0" r="5080" b="0"/>
            <wp:docPr id="299427143" name="Kép 9" descr="A képen szöveg, képernyőkép, diagram,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27143" name="Kép 9" descr="A képen szöveg, képernyőkép, diagram, Betűtípus látható&#10;&#10;Automatikusan generált leírás"/>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60720" cy="2425700"/>
                    </a:xfrm>
                    <a:prstGeom prst="rect">
                      <a:avLst/>
                    </a:prstGeom>
                    <a:noFill/>
                    <a:ln>
                      <a:noFill/>
                    </a:ln>
                  </pic:spPr>
                </pic:pic>
              </a:graphicData>
            </a:graphic>
          </wp:inline>
        </w:drawing>
      </w:r>
    </w:p>
    <w:p w14:paraId="2A2B66EA" w14:textId="77777777" w:rsidR="005C46FE" w:rsidRDefault="005C46FE" w:rsidP="005C46FE">
      <w:pPr>
        <w:rPr>
          <w:rFonts w:ascii="Calibri" w:hAnsi="Calibri" w:cs="Calibri"/>
        </w:rPr>
      </w:pPr>
      <w:r>
        <w:rPr>
          <w:rFonts w:ascii="Calibri" w:hAnsi="Calibri" w:cs="Calibri"/>
        </w:rPr>
        <w:t>Munkába járás során a legelterjedtebb közlekedési eszköz az autó (36%), 24% tömegközlekedési eszközt vesz igénybe. 9%-ban olyan is vannak, akik autót és tömegközlekedést is használnak, 11% kerékpárt részesíti előnyben, míg 9% gyalog jár dolgozni.</w:t>
      </w:r>
    </w:p>
    <w:p w14:paraId="5E17F819" w14:textId="77777777" w:rsidR="005C46FE" w:rsidRPr="0091674F" w:rsidRDefault="005C46FE" w:rsidP="005C46FE">
      <w:pPr>
        <w:rPr>
          <w:rFonts w:ascii="Calibri" w:hAnsi="Calibri" w:cs="Calibri"/>
        </w:rPr>
      </w:pPr>
      <w:r>
        <w:rPr>
          <w:noProof/>
        </w:rPr>
        <w:drawing>
          <wp:inline distT="0" distB="0" distL="0" distR="0" wp14:anchorId="2DA9A568" wp14:editId="603B55FB">
            <wp:extent cx="5760720" cy="2425700"/>
            <wp:effectExtent l="0" t="0" r="5080" b="0"/>
            <wp:docPr id="872101701" name="Kép 10" descr="A képen szöveg, képernyőkép, Betűtípus, diagra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101701" name="Kép 10" descr="A képen szöveg, képernyőkép, Betűtípus, diagram látható&#10;&#10;Automatikusan generált leírás"/>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60720" cy="2425700"/>
                    </a:xfrm>
                    <a:prstGeom prst="rect">
                      <a:avLst/>
                    </a:prstGeom>
                    <a:noFill/>
                    <a:ln>
                      <a:noFill/>
                    </a:ln>
                  </pic:spPr>
                </pic:pic>
              </a:graphicData>
            </a:graphic>
          </wp:inline>
        </w:drawing>
      </w:r>
    </w:p>
    <w:p w14:paraId="24692886" w14:textId="018DCA0F" w:rsidR="0074269E" w:rsidRPr="00FE0C6C" w:rsidRDefault="0074269E" w:rsidP="005C46FE">
      <w:pPr>
        <w:pStyle w:val="Listaszerbekezds"/>
        <w:ind w:left="0"/>
        <w:jc w:val="left"/>
        <w:rPr>
          <w:i/>
          <w:color w:val="FF0000"/>
        </w:rPr>
      </w:pPr>
    </w:p>
    <w:sectPr w:rsidR="0074269E" w:rsidRPr="00FE0C6C" w:rsidSect="004C2774">
      <w:headerReference w:type="default" r:id="rId13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42F8F7F" w14:textId="77777777" w:rsidR="003C5552" w:rsidRDefault="003C5552" w:rsidP="006E7154">
      <w:pPr>
        <w:spacing w:line="240" w:lineRule="auto"/>
      </w:pPr>
      <w:r>
        <w:separator/>
      </w:r>
    </w:p>
  </w:endnote>
  <w:endnote w:type="continuationSeparator" w:id="0">
    <w:p w14:paraId="290301E4" w14:textId="77777777" w:rsidR="003C5552" w:rsidRDefault="003C5552" w:rsidP="006E715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Arial Black">
    <w:panose1 w:val="020B0A04020102020204"/>
    <w:charset w:val="EE"/>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Angsana New">
    <w:panose1 w:val="02020603050405020304"/>
    <w:charset w:val="DE"/>
    <w:family w:val="roman"/>
    <w:pitch w:val="variable"/>
    <w:sig w:usb0="81000003" w:usb1="00000000" w:usb2="00000000" w:usb3="00000000" w:csb0="00010001" w:csb1="00000000"/>
  </w:font>
  <w:font w:name="Estrangelo Edessa">
    <w:altName w:val="Segoe UI Historic"/>
    <w:panose1 w:val="00000000000000000000"/>
    <w:charset w:val="00"/>
    <w:family w:val="script"/>
    <w:pitch w:val="variable"/>
    <w:sig w:usb0="80002043" w:usb1="00000000" w:usb2="00000080" w:usb3="00000000" w:csb0="00000001" w:csb1="00000000"/>
  </w:font>
  <w:font w:name="Apple Color Emoji">
    <w:altName w:val="Calibri"/>
    <w:charset w:val="00"/>
    <w:family w:val="auto"/>
    <w:pitch w:val="variable"/>
    <w:sig w:usb0="00000003" w:usb1="18000000" w:usb2="14000000" w:usb3="00000000" w:csb0="00000001"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cs="Arial"/>
      </w:rPr>
      <w:id w:val="1734972013"/>
      <w:docPartObj>
        <w:docPartGallery w:val="Page Numbers (Bottom of Page)"/>
        <w:docPartUnique/>
      </w:docPartObj>
    </w:sdtPr>
    <w:sdtEndPr/>
    <w:sdtContent>
      <w:p w14:paraId="60A8AFD7" w14:textId="77777777" w:rsidR="005831B5" w:rsidRPr="00796028" w:rsidRDefault="00E65AA3">
        <w:pPr>
          <w:pStyle w:val="llb"/>
          <w:jc w:val="center"/>
          <w:rPr>
            <w:rFonts w:cs="Arial"/>
          </w:rPr>
        </w:pPr>
        <w:r w:rsidRPr="00796028">
          <w:rPr>
            <w:rFonts w:cs="Arial"/>
          </w:rPr>
          <w:fldChar w:fldCharType="begin"/>
        </w:r>
        <w:r w:rsidR="005831B5" w:rsidRPr="00796028">
          <w:rPr>
            <w:rFonts w:cs="Arial"/>
          </w:rPr>
          <w:instrText>PAGE   \* MERGEFORMAT</w:instrText>
        </w:r>
        <w:r w:rsidRPr="00796028">
          <w:rPr>
            <w:rFonts w:cs="Arial"/>
          </w:rPr>
          <w:fldChar w:fldCharType="separate"/>
        </w:r>
        <w:r w:rsidR="00682318">
          <w:rPr>
            <w:rFonts w:cs="Arial"/>
            <w:noProof/>
          </w:rPr>
          <w:t>95</w:t>
        </w:r>
        <w:r w:rsidRPr="00796028">
          <w:rPr>
            <w:rFonts w:cs="Arial"/>
          </w:rPr>
          <w:fldChar w:fldCharType="end"/>
        </w:r>
      </w:p>
    </w:sdtContent>
  </w:sdt>
  <w:p w14:paraId="426EBA26" w14:textId="77777777" w:rsidR="005831B5" w:rsidRDefault="005831B5">
    <w:pPr>
      <w:pStyle w:val="ll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163A23A" w14:textId="77777777" w:rsidR="003C5552" w:rsidRDefault="003C5552" w:rsidP="006E7154">
      <w:pPr>
        <w:spacing w:line="240" w:lineRule="auto"/>
      </w:pPr>
      <w:r>
        <w:separator/>
      </w:r>
    </w:p>
  </w:footnote>
  <w:footnote w:type="continuationSeparator" w:id="0">
    <w:p w14:paraId="20BEC79D" w14:textId="77777777" w:rsidR="003C5552" w:rsidRDefault="003C5552" w:rsidP="006E7154">
      <w:pPr>
        <w:spacing w:line="240" w:lineRule="auto"/>
      </w:pPr>
      <w:r>
        <w:continuationSeparator/>
      </w:r>
    </w:p>
  </w:footnote>
  <w:footnote w:id="1">
    <w:p w14:paraId="331DB848" w14:textId="77777777" w:rsidR="00174136" w:rsidRDefault="00174136" w:rsidP="00174136">
      <w:pPr>
        <w:rPr>
          <w:sz w:val="20"/>
          <w:szCs w:val="20"/>
        </w:rPr>
      </w:pPr>
      <w:r>
        <w:rPr>
          <w:rStyle w:val="Lbjegyzet-hivatkozs"/>
        </w:rPr>
        <w:footnoteRef/>
      </w:r>
      <w:r>
        <w:rPr>
          <w:sz w:val="20"/>
          <w:szCs w:val="20"/>
        </w:rPr>
        <w:t>A Kisbéri járás települései: Ácsteszér, Aka, Ászár, Bakonybánk, Bakonysárkány, Bakonyszombathely, Bársonyos, Császár, Csatka, Csép, Ete, Kerékteleki, Kisbér, Réde, Súr, Tárkány, Vérteskethely</w:t>
      </w:r>
    </w:p>
  </w:footnote>
  <w:footnote w:id="2">
    <w:p w14:paraId="16336F2F" w14:textId="77777777" w:rsidR="00174136" w:rsidRDefault="00174136" w:rsidP="00174136">
      <w:pPr>
        <w:pStyle w:val="Lbjegyzetszveg"/>
      </w:pPr>
      <w:r>
        <w:rPr>
          <w:rStyle w:val="Lbjegyzet-hivatkozs"/>
        </w:rPr>
        <w:footnoteRef/>
      </w:r>
      <w:r>
        <w:t xml:space="preserve"> Komárom-Esztergom Megyei Területfejlesztési Stratégiai Program (2021-2027), Város-Teampannon Kft. </w:t>
      </w:r>
    </w:p>
  </w:footnote>
  <w:footnote w:id="3">
    <w:p w14:paraId="4E3D2D6C" w14:textId="77777777" w:rsidR="00174136" w:rsidRDefault="00174136" w:rsidP="00174136">
      <w:pPr>
        <w:pStyle w:val="Lbjegyzetszveg"/>
      </w:pPr>
      <w:r>
        <w:rPr>
          <w:rStyle w:val="Lbjegyzet-hivatkozs"/>
        </w:rPr>
        <w:footnoteRef/>
      </w:r>
      <w:r>
        <w:t xml:space="preserve"> https://hipa.hu/hir/kisberen-hozza-letre-legnagyobb-europai-operaciojat-a-vezeto-kinai-infokommunikacios-vallalat/</w:t>
      </w:r>
    </w:p>
  </w:footnote>
  <w:footnote w:id="4">
    <w:p w14:paraId="1C046FCA" w14:textId="77777777" w:rsidR="00174136" w:rsidRDefault="00174136" w:rsidP="00174136">
      <w:pPr>
        <w:pStyle w:val="Lbjegyzetszveg"/>
      </w:pPr>
      <w:r>
        <w:rPr>
          <w:rStyle w:val="Lbjegyzet-hivatkozs"/>
        </w:rPr>
        <w:footnoteRef/>
      </w:r>
      <w:r>
        <w:t xml:space="preserve"> Kisbér Településszerkezeti Eszközök felülvizsgálata, Alátámasztó munkarészek, 2022</w:t>
      </w:r>
    </w:p>
  </w:footnote>
  <w:footnote w:id="5">
    <w:p w14:paraId="4DF01794" w14:textId="77777777" w:rsidR="00690438" w:rsidRDefault="00690438" w:rsidP="00690438">
      <w:pPr>
        <w:pStyle w:val="Lbjegyzetszveg"/>
      </w:pPr>
      <w:r>
        <w:rPr>
          <w:rStyle w:val="Lbjegyzet-hivatkozs"/>
        </w:rPr>
        <w:footnoteRef/>
      </w:r>
      <w:r>
        <w:t xml:space="preserve"> Ehhez előzetes kollégiumi igényfelmérés szükséges!</w:t>
      </w:r>
    </w:p>
  </w:footnote>
  <w:footnote w:id="6">
    <w:p w14:paraId="1D0733DE" w14:textId="51309136" w:rsidR="008E549A" w:rsidRDefault="008E549A">
      <w:pPr>
        <w:pStyle w:val="Lbjegyzetszveg"/>
      </w:pPr>
      <w:r>
        <w:rPr>
          <w:rStyle w:val="Lbjegyzet-hivatkozs"/>
        </w:rPr>
        <w:footnoteRef/>
      </w:r>
      <w:r>
        <w:t xml:space="preserve"> A fejezet a Kisbéri Iparterület Befektetés-ösztönzési kiadvány (2020, Komárom-Esztergom Megyei Területfejlesztési Kft.) felhasználásával készült</w:t>
      </w:r>
    </w:p>
  </w:footnote>
  <w:footnote w:id="7">
    <w:p w14:paraId="527F42A4" w14:textId="498DEEDC" w:rsidR="00F56D1C" w:rsidRDefault="00F56D1C">
      <w:pPr>
        <w:pStyle w:val="Lbjegyzetszveg"/>
      </w:pPr>
      <w:r>
        <w:rPr>
          <w:rStyle w:val="Lbjegyzet-hivatkozs"/>
        </w:rPr>
        <w:footnoteRef/>
      </w:r>
      <w:r>
        <w:t xml:space="preserve"> 2024. július 18-állapot</w:t>
      </w:r>
    </w:p>
  </w:footnote>
  <w:footnote w:id="8">
    <w:p w14:paraId="0BCC9100" w14:textId="77777777" w:rsidR="005831B5" w:rsidRDefault="005831B5">
      <w:pPr>
        <w:pStyle w:val="Lbjegyzetszveg"/>
      </w:pPr>
      <w:r>
        <w:rPr>
          <w:rStyle w:val="Lbjegyzet-hivatkozs"/>
        </w:rPr>
        <w:footnoteRef/>
      </w:r>
      <w:hyperlink r:id="rId1" w:history="1">
        <w:r w:rsidRPr="00B5747E">
          <w:rPr>
            <w:rStyle w:val="Hiperhivatkozs"/>
          </w:rPr>
          <w:t>http://verteserdo.hu/szervezeti-egysegek/kisberi-erdeszet/</w:t>
        </w:r>
      </w:hyperlink>
    </w:p>
  </w:footnote>
  <w:footnote w:id="9">
    <w:p w14:paraId="5B32E92E" w14:textId="77777777" w:rsidR="00544173" w:rsidRDefault="00544173" w:rsidP="004B244A">
      <w:pPr>
        <w:pStyle w:val="Lbjegyzetszveg"/>
        <w:jc w:val="left"/>
      </w:pPr>
      <w:r>
        <w:rPr>
          <w:rStyle w:val="Lbjegyzet-hivatkozs"/>
        </w:rPr>
        <w:footnoteRef/>
      </w:r>
      <w:r>
        <w:t xml:space="preserve"> </w:t>
      </w:r>
      <w:r w:rsidRPr="006A5F25">
        <w:rPr>
          <w:rFonts w:cstheme="minorHAnsi"/>
        </w:rPr>
        <w:t>https://www.fes-budapest.org/fileadmin/user_upload/dokumente/pdf-dateien/A_reszveteli_koltsegvetes_eselyei_20200210.pdf</w:t>
      </w:r>
    </w:p>
  </w:footnote>
  <w:footnote w:id="10">
    <w:p w14:paraId="545ACE07" w14:textId="172B208D" w:rsidR="00F41E2D" w:rsidRDefault="00F41E2D">
      <w:pPr>
        <w:pStyle w:val="Lbjegyzetszveg"/>
      </w:pPr>
      <w:r>
        <w:rPr>
          <w:rStyle w:val="Lbjegyzet-hivatkozs"/>
        </w:rPr>
        <w:footnoteRef/>
      </w:r>
      <w:r w:rsidR="003F31FA">
        <w:t xml:space="preserve">lásd </w:t>
      </w:r>
      <w:r>
        <w:t xml:space="preserve">Térinformatikai rendszer </w:t>
      </w:r>
      <w:r w:rsidR="003F31FA">
        <w:t>felépítése</w:t>
      </w:r>
    </w:p>
  </w:footnote>
  <w:footnote w:id="11">
    <w:p w14:paraId="6DE98CE2" w14:textId="77777777" w:rsidR="002E4FAF" w:rsidRDefault="002E4FAF" w:rsidP="002E4FAF">
      <w:pPr>
        <w:pStyle w:val="Lbjegyzetszveg"/>
      </w:pPr>
      <w:r>
        <w:rPr>
          <w:rStyle w:val="Lbjegyzet-hivatkozs"/>
        </w:rPr>
        <w:footnoteRef/>
      </w:r>
      <w:r>
        <w:t xml:space="preserve"> Városhálózati csomópont (T1); Komárom tengely és hídfőtérsége (T2); Esztergom tengely és hídfőtérsége (T3)</w:t>
      </w:r>
    </w:p>
  </w:footnote>
  <w:footnote w:id="12">
    <w:p w14:paraId="33CEB4C3" w14:textId="77777777" w:rsidR="002E4FAF" w:rsidRDefault="002E4FAF" w:rsidP="002E4FAF">
      <w:pPr>
        <w:pStyle w:val="Lbjegyzetszveg"/>
      </w:pPr>
      <w:r>
        <w:rPr>
          <w:rStyle w:val="Lbjegyzet-hivatkozs"/>
        </w:rPr>
        <w:footnoteRef/>
      </w:r>
      <w:r>
        <w:t xml:space="preserve"> </w:t>
      </w:r>
      <w:r>
        <w:rPr>
          <w:rFonts w:ascii="Calibri" w:hAnsi="Calibri" w:cs="Calibri"/>
        </w:rPr>
        <w:t xml:space="preserve">Komárom-Esztergom Vármegyei Közgyűlés </w:t>
      </w:r>
      <w:r w:rsidRPr="00D07533">
        <w:rPr>
          <w:rFonts w:ascii="Calibri" w:hAnsi="Calibri" w:cs="Calibri"/>
        </w:rPr>
        <w:t>6/2020. (VI. 25.) Önkormányzati Rendelet</w:t>
      </w:r>
      <w:r>
        <w:rPr>
          <w:rFonts w:ascii="Calibri" w:hAnsi="Calibri" w:cs="Calibri"/>
        </w:rPr>
        <w:t>e</w:t>
      </w:r>
    </w:p>
  </w:footnote>
  <w:footnote w:id="13">
    <w:p w14:paraId="1BF95DA8" w14:textId="77777777" w:rsidR="002E4FAF" w:rsidRDefault="002E4FAF" w:rsidP="002E4FAF">
      <w:pPr>
        <w:pStyle w:val="Lbjegyzetszveg"/>
      </w:pPr>
      <w:r>
        <w:rPr>
          <w:rStyle w:val="Lbjegyzet-hivatkozs"/>
        </w:rPr>
        <w:footnoteRef/>
      </w:r>
      <w:r>
        <w:t xml:space="preserve"> </w:t>
      </w:r>
      <w:r>
        <w:rPr>
          <w:rFonts w:ascii="Calibri" w:hAnsi="Calibri" w:cs="Calibri"/>
        </w:rPr>
        <w:t>Kisbér településrendezési eszköz felülvizsgálata Alátámasztó javaslat, 2021</w:t>
      </w:r>
    </w:p>
  </w:footnote>
  <w:footnote w:id="14">
    <w:p w14:paraId="488AAE14" w14:textId="77777777" w:rsidR="002E4FAF" w:rsidRDefault="002E4FAF" w:rsidP="002E4FAF">
      <w:pPr>
        <w:pStyle w:val="Lbjegyzetszveg"/>
      </w:pPr>
      <w:r>
        <w:rPr>
          <w:rStyle w:val="Lbjegyzet-hivatkozs"/>
        </w:rPr>
        <w:footnoteRef/>
      </w:r>
      <w:r>
        <w:t xml:space="preserve"> Kisbér Város Integrált Települési Vízgazdálkodási Terve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146BB1" w14:textId="6C68EFD6" w:rsidR="005831B5" w:rsidRPr="00853BEB" w:rsidRDefault="005831B5" w:rsidP="00853BEB">
    <w:pPr>
      <w:pStyle w:val="lfej"/>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AAE433" w14:textId="772348F7" w:rsidR="005831B5" w:rsidRPr="009D5B8E" w:rsidRDefault="005831B5" w:rsidP="009D5B8E">
    <w:pPr>
      <w:pStyle w:val="lfej"/>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006C73" w14:textId="519087C2" w:rsidR="005831B5" w:rsidRPr="00297DD4" w:rsidRDefault="005831B5" w:rsidP="00297DD4">
    <w:pPr>
      <w:pStyle w:val="lfej"/>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8F6ACC" w14:textId="43C522E0" w:rsidR="005831B5" w:rsidRPr="000638C7" w:rsidRDefault="005831B5" w:rsidP="000638C7">
    <w:pPr>
      <w:pStyle w:val="lfej"/>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66DEF8" w14:textId="7277A23B" w:rsidR="005831B5" w:rsidRDefault="005831B5" w:rsidP="0039743C">
    <w:pPr>
      <w:pStyle w:val="lfej"/>
      <w:pBdr>
        <w:bottom w:val="single" w:sz="4" w:space="1" w:color="auto"/>
      </w:pBdr>
      <w:tabs>
        <w:tab w:val="clear" w:pos="4536"/>
      </w:tabs>
    </w:pPr>
    <w:r>
      <w:t>Kisbér Város Integrált Településfejlesztési Stratégiája</w:t>
    </w:r>
    <w:r>
      <w:tab/>
    </w:r>
    <w:r w:rsidR="00D75D8B">
      <w:fldChar w:fldCharType="begin"/>
    </w:r>
    <w:r w:rsidR="00D75D8B">
      <w:instrText>STYLEREF  "Címsor 1"  \* MERGEFORMAT</w:instrText>
    </w:r>
    <w:r w:rsidR="00D75D8B">
      <w:fldChar w:fldCharType="separate"/>
    </w:r>
    <w:r w:rsidR="00D75D8B">
      <w:rPr>
        <w:noProof/>
      </w:rPr>
      <w:t>A megvalósítás eszözei, nyomon követés</w:t>
    </w:r>
    <w:r w:rsidR="00D75D8B">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pt;height:6pt" o:bullet="t">
        <v:imagedata r:id="rId1" o:title="BD14692_"/>
      </v:shape>
    </w:pict>
  </w:numPicBullet>
  <w:numPicBullet w:numPicBulletId="1">
    <w:pict>
      <v:shape id="_x0000_i1027" type="#_x0000_t75" style="width:6pt;height:6pt" o:bullet="t">
        <v:imagedata r:id="rId2" o:title="BD14693_"/>
      </v:shape>
    </w:pict>
  </w:numPicBullet>
  <w:abstractNum w:abstractNumId="0" w15:restartNumberingAfterBreak="0">
    <w:nsid w:val="0F764C4E"/>
    <w:multiLevelType w:val="hybridMultilevel"/>
    <w:tmpl w:val="33BC07C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15:restartNumberingAfterBreak="0">
    <w:nsid w:val="114244C0"/>
    <w:multiLevelType w:val="hybridMultilevel"/>
    <w:tmpl w:val="666460B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15:restartNumberingAfterBreak="0">
    <w:nsid w:val="11A47620"/>
    <w:multiLevelType w:val="hybridMultilevel"/>
    <w:tmpl w:val="454CD0E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16501E1E"/>
    <w:multiLevelType w:val="hybridMultilevel"/>
    <w:tmpl w:val="2C26FB2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15:restartNumberingAfterBreak="0">
    <w:nsid w:val="16795F2C"/>
    <w:multiLevelType w:val="hybridMultilevel"/>
    <w:tmpl w:val="2D3261D6"/>
    <w:lvl w:ilvl="0" w:tplc="040E0001">
      <w:start w:val="1"/>
      <w:numFmt w:val="bullet"/>
      <w:lvlText w:val=""/>
      <w:lvlJc w:val="left"/>
      <w:pPr>
        <w:ind w:left="720" w:hanging="360"/>
      </w:pPr>
      <w:rPr>
        <w:rFonts w:ascii="Symbol" w:hAnsi="Symbol" w:hint="default"/>
      </w:rPr>
    </w:lvl>
    <w:lvl w:ilvl="1" w:tplc="C9485F52">
      <w:numFmt w:val="bullet"/>
      <w:lvlText w:val="•"/>
      <w:lvlJc w:val="left"/>
      <w:pPr>
        <w:ind w:left="1440" w:hanging="360"/>
      </w:pPr>
      <w:rPr>
        <w:rFonts w:ascii="Aptos" w:eastAsiaTheme="minorHAnsi" w:hAnsi="Aptos" w:cstheme="minorBidi"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15:restartNumberingAfterBreak="0">
    <w:nsid w:val="20187215"/>
    <w:multiLevelType w:val="hybridMultilevel"/>
    <w:tmpl w:val="F85C84A2"/>
    <w:lvl w:ilvl="0" w:tplc="A8487132">
      <w:start w:val="1"/>
      <w:numFmt w:val="bullet"/>
      <w:pStyle w:val="Felsorolas2"/>
      <w:lvlText w:val=""/>
      <w:lvlPicBulletId w:val="1"/>
      <w:lvlJc w:val="left"/>
      <w:pPr>
        <w:ind w:left="1146" w:hanging="360"/>
      </w:pPr>
      <w:rPr>
        <w:rFonts w:ascii="Symbol" w:hAnsi="Symbol" w:hint="default"/>
        <w:color w:val="auto"/>
      </w:rPr>
    </w:lvl>
    <w:lvl w:ilvl="1" w:tplc="040E0003" w:tentative="1">
      <w:start w:val="1"/>
      <w:numFmt w:val="bullet"/>
      <w:lvlText w:val="o"/>
      <w:lvlJc w:val="left"/>
      <w:pPr>
        <w:ind w:left="1866" w:hanging="360"/>
      </w:pPr>
      <w:rPr>
        <w:rFonts w:ascii="Courier New" w:hAnsi="Courier New" w:cs="Courier New" w:hint="default"/>
      </w:rPr>
    </w:lvl>
    <w:lvl w:ilvl="2" w:tplc="040E0005" w:tentative="1">
      <w:start w:val="1"/>
      <w:numFmt w:val="bullet"/>
      <w:lvlText w:val=""/>
      <w:lvlJc w:val="left"/>
      <w:pPr>
        <w:ind w:left="2586" w:hanging="360"/>
      </w:pPr>
      <w:rPr>
        <w:rFonts w:ascii="Wingdings" w:hAnsi="Wingdings" w:hint="default"/>
      </w:rPr>
    </w:lvl>
    <w:lvl w:ilvl="3" w:tplc="040E0001" w:tentative="1">
      <w:start w:val="1"/>
      <w:numFmt w:val="bullet"/>
      <w:lvlText w:val=""/>
      <w:lvlJc w:val="left"/>
      <w:pPr>
        <w:ind w:left="3306" w:hanging="360"/>
      </w:pPr>
      <w:rPr>
        <w:rFonts w:ascii="Symbol" w:hAnsi="Symbol" w:hint="default"/>
      </w:rPr>
    </w:lvl>
    <w:lvl w:ilvl="4" w:tplc="040E0003" w:tentative="1">
      <w:start w:val="1"/>
      <w:numFmt w:val="bullet"/>
      <w:lvlText w:val="o"/>
      <w:lvlJc w:val="left"/>
      <w:pPr>
        <w:ind w:left="4026" w:hanging="360"/>
      </w:pPr>
      <w:rPr>
        <w:rFonts w:ascii="Courier New" w:hAnsi="Courier New" w:cs="Courier New" w:hint="default"/>
      </w:rPr>
    </w:lvl>
    <w:lvl w:ilvl="5" w:tplc="040E0005" w:tentative="1">
      <w:start w:val="1"/>
      <w:numFmt w:val="bullet"/>
      <w:lvlText w:val=""/>
      <w:lvlJc w:val="left"/>
      <w:pPr>
        <w:ind w:left="4746" w:hanging="360"/>
      </w:pPr>
      <w:rPr>
        <w:rFonts w:ascii="Wingdings" w:hAnsi="Wingdings" w:hint="default"/>
      </w:rPr>
    </w:lvl>
    <w:lvl w:ilvl="6" w:tplc="040E0001" w:tentative="1">
      <w:start w:val="1"/>
      <w:numFmt w:val="bullet"/>
      <w:lvlText w:val=""/>
      <w:lvlJc w:val="left"/>
      <w:pPr>
        <w:ind w:left="5466" w:hanging="360"/>
      </w:pPr>
      <w:rPr>
        <w:rFonts w:ascii="Symbol" w:hAnsi="Symbol" w:hint="default"/>
      </w:rPr>
    </w:lvl>
    <w:lvl w:ilvl="7" w:tplc="040E0003" w:tentative="1">
      <w:start w:val="1"/>
      <w:numFmt w:val="bullet"/>
      <w:lvlText w:val="o"/>
      <w:lvlJc w:val="left"/>
      <w:pPr>
        <w:ind w:left="6186" w:hanging="360"/>
      </w:pPr>
      <w:rPr>
        <w:rFonts w:ascii="Courier New" w:hAnsi="Courier New" w:cs="Courier New" w:hint="default"/>
      </w:rPr>
    </w:lvl>
    <w:lvl w:ilvl="8" w:tplc="040E0005" w:tentative="1">
      <w:start w:val="1"/>
      <w:numFmt w:val="bullet"/>
      <w:lvlText w:val=""/>
      <w:lvlJc w:val="left"/>
      <w:pPr>
        <w:ind w:left="6906" w:hanging="360"/>
      </w:pPr>
      <w:rPr>
        <w:rFonts w:ascii="Wingdings" w:hAnsi="Wingdings" w:hint="default"/>
      </w:rPr>
    </w:lvl>
  </w:abstractNum>
  <w:abstractNum w:abstractNumId="6" w15:restartNumberingAfterBreak="0">
    <w:nsid w:val="2FC31471"/>
    <w:multiLevelType w:val="multilevel"/>
    <w:tmpl w:val="F2A68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B920485"/>
    <w:multiLevelType w:val="hybridMultilevel"/>
    <w:tmpl w:val="0AF4908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15:restartNumberingAfterBreak="0">
    <w:nsid w:val="3DF64C7D"/>
    <w:multiLevelType w:val="multilevel"/>
    <w:tmpl w:val="1D6AAC5A"/>
    <w:lvl w:ilvl="0">
      <w:start w:val="1"/>
      <w:numFmt w:val="decimal"/>
      <w:pStyle w:val="Cmsor1"/>
      <w:lvlText w:val="%1"/>
      <w:lvlJc w:val="left"/>
      <w:pPr>
        <w:ind w:left="432" w:hanging="432"/>
      </w:pPr>
      <w:rPr>
        <w:rFonts w:hint="default"/>
      </w:rPr>
    </w:lvl>
    <w:lvl w:ilvl="1">
      <w:start w:val="1"/>
      <w:numFmt w:val="decimal"/>
      <w:pStyle w:val="Cmsor2"/>
      <w:lvlText w:val="%1.%2"/>
      <w:lvlJc w:val="left"/>
      <w:pPr>
        <w:ind w:left="576" w:hanging="576"/>
      </w:pPr>
      <w:rPr>
        <w:rFonts w:hint="default"/>
      </w:rPr>
    </w:lvl>
    <w:lvl w:ilvl="2">
      <w:start w:val="1"/>
      <w:numFmt w:val="decimal"/>
      <w:pStyle w:val="Cmsor3"/>
      <w:lvlText w:val="%1.%2.%3"/>
      <w:lvlJc w:val="left"/>
      <w:pPr>
        <w:ind w:left="720" w:hanging="720"/>
      </w:pPr>
      <w:rPr>
        <w:rFonts w:hint="default"/>
      </w:rPr>
    </w:lvl>
    <w:lvl w:ilvl="3">
      <w:start w:val="1"/>
      <w:numFmt w:val="decimal"/>
      <w:pStyle w:val="Cmsor4"/>
      <w:lvlText w:val="%1.%2.%3.%4"/>
      <w:lvlJc w:val="left"/>
      <w:pPr>
        <w:ind w:left="864" w:hanging="864"/>
      </w:pPr>
      <w:rPr>
        <w:rFonts w:hint="default"/>
      </w:rPr>
    </w:lvl>
    <w:lvl w:ilvl="4">
      <w:start w:val="1"/>
      <w:numFmt w:val="decimal"/>
      <w:pStyle w:val="Cmsor5"/>
      <w:lvlText w:val="%1.%2.%3.%4.%5"/>
      <w:lvlJc w:val="left"/>
      <w:pPr>
        <w:ind w:left="1008" w:hanging="1008"/>
      </w:pPr>
      <w:rPr>
        <w:rFonts w:hint="default"/>
      </w:rPr>
    </w:lvl>
    <w:lvl w:ilvl="5">
      <w:start w:val="1"/>
      <w:numFmt w:val="decimal"/>
      <w:pStyle w:val="Cmsor6"/>
      <w:lvlText w:val="%1.%2.%3.%4.%5.%6"/>
      <w:lvlJc w:val="left"/>
      <w:pPr>
        <w:ind w:left="1152" w:hanging="1152"/>
      </w:pPr>
      <w:rPr>
        <w:rFonts w:hint="default"/>
      </w:rPr>
    </w:lvl>
    <w:lvl w:ilvl="6">
      <w:start w:val="1"/>
      <w:numFmt w:val="decimal"/>
      <w:pStyle w:val="Cmsor7"/>
      <w:lvlText w:val="%1.%2.%3.%4.%5.%6.%7"/>
      <w:lvlJc w:val="left"/>
      <w:pPr>
        <w:ind w:left="1296" w:hanging="1296"/>
      </w:pPr>
      <w:rPr>
        <w:rFonts w:hint="default"/>
      </w:rPr>
    </w:lvl>
    <w:lvl w:ilvl="7">
      <w:start w:val="1"/>
      <w:numFmt w:val="decimal"/>
      <w:pStyle w:val="Cmsor8"/>
      <w:lvlText w:val="%1.%2.%3.%4.%5.%6.%7.%8"/>
      <w:lvlJc w:val="left"/>
      <w:pPr>
        <w:ind w:left="1440" w:hanging="1440"/>
      </w:pPr>
      <w:rPr>
        <w:rFonts w:hint="default"/>
      </w:rPr>
    </w:lvl>
    <w:lvl w:ilvl="8">
      <w:start w:val="1"/>
      <w:numFmt w:val="decimal"/>
      <w:pStyle w:val="Cmsor9"/>
      <w:lvlText w:val="%1.%2.%3.%4.%5.%6.%7.%8.%9"/>
      <w:lvlJc w:val="left"/>
      <w:pPr>
        <w:ind w:left="1584" w:hanging="1584"/>
      </w:pPr>
      <w:rPr>
        <w:rFonts w:hint="default"/>
      </w:rPr>
    </w:lvl>
  </w:abstractNum>
  <w:abstractNum w:abstractNumId="9" w15:restartNumberingAfterBreak="0">
    <w:nsid w:val="40107377"/>
    <w:multiLevelType w:val="hybridMultilevel"/>
    <w:tmpl w:val="F846460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15:restartNumberingAfterBreak="0">
    <w:nsid w:val="41E952F2"/>
    <w:multiLevelType w:val="hybridMultilevel"/>
    <w:tmpl w:val="C6346BE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 w15:restartNumberingAfterBreak="0">
    <w:nsid w:val="43BF2DFE"/>
    <w:multiLevelType w:val="hybridMultilevel"/>
    <w:tmpl w:val="4D587F0A"/>
    <w:lvl w:ilvl="0" w:tplc="0FBAC082">
      <w:start w:val="1"/>
      <w:numFmt w:val="bullet"/>
      <w:lvlText w:val="•"/>
      <w:lvlJc w:val="left"/>
      <w:pPr>
        <w:tabs>
          <w:tab w:val="num" w:pos="720"/>
        </w:tabs>
        <w:ind w:left="720" w:hanging="360"/>
      </w:pPr>
      <w:rPr>
        <w:rFonts w:ascii="Arial" w:hAnsi="Arial" w:hint="default"/>
      </w:rPr>
    </w:lvl>
    <w:lvl w:ilvl="1" w:tplc="D706AB3E" w:tentative="1">
      <w:start w:val="1"/>
      <w:numFmt w:val="bullet"/>
      <w:lvlText w:val="•"/>
      <w:lvlJc w:val="left"/>
      <w:pPr>
        <w:tabs>
          <w:tab w:val="num" w:pos="1440"/>
        </w:tabs>
        <w:ind w:left="1440" w:hanging="360"/>
      </w:pPr>
      <w:rPr>
        <w:rFonts w:ascii="Arial" w:hAnsi="Arial" w:hint="default"/>
      </w:rPr>
    </w:lvl>
    <w:lvl w:ilvl="2" w:tplc="D71A867A" w:tentative="1">
      <w:start w:val="1"/>
      <w:numFmt w:val="bullet"/>
      <w:lvlText w:val="•"/>
      <w:lvlJc w:val="left"/>
      <w:pPr>
        <w:tabs>
          <w:tab w:val="num" w:pos="2160"/>
        </w:tabs>
        <w:ind w:left="2160" w:hanging="360"/>
      </w:pPr>
      <w:rPr>
        <w:rFonts w:ascii="Arial" w:hAnsi="Arial" w:hint="default"/>
      </w:rPr>
    </w:lvl>
    <w:lvl w:ilvl="3" w:tplc="7AD26566" w:tentative="1">
      <w:start w:val="1"/>
      <w:numFmt w:val="bullet"/>
      <w:lvlText w:val="•"/>
      <w:lvlJc w:val="left"/>
      <w:pPr>
        <w:tabs>
          <w:tab w:val="num" w:pos="2880"/>
        </w:tabs>
        <w:ind w:left="2880" w:hanging="360"/>
      </w:pPr>
      <w:rPr>
        <w:rFonts w:ascii="Arial" w:hAnsi="Arial" w:hint="default"/>
      </w:rPr>
    </w:lvl>
    <w:lvl w:ilvl="4" w:tplc="7B26EFB0" w:tentative="1">
      <w:start w:val="1"/>
      <w:numFmt w:val="bullet"/>
      <w:lvlText w:val="•"/>
      <w:lvlJc w:val="left"/>
      <w:pPr>
        <w:tabs>
          <w:tab w:val="num" w:pos="3600"/>
        </w:tabs>
        <w:ind w:left="3600" w:hanging="360"/>
      </w:pPr>
      <w:rPr>
        <w:rFonts w:ascii="Arial" w:hAnsi="Arial" w:hint="default"/>
      </w:rPr>
    </w:lvl>
    <w:lvl w:ilvl="5" w:tplc="DEEA4372" w:tentative="1">
      <w:start w:val="1"/>
      <w:numFmt w:val="bullet"/>
      <w:lvlText w:val="•"/>
      <w:lvlJc w:val="left"/>
      <w:pPr>
        <w:tabs>
          <w:tab w:val="num" w:pos="4320"/>
        </w:tabs>
        <w:ind w:left="4320" w:hanging="360"/>
      </w:pPr>
      <w:rPr>
        <w:rFonts w:ascii="Arial" w:hAnsi="Arial" w:hint="default"/>
      </w:rPr>
    </w:lvl>
    <w:lvl w:ilvl="6" w:tplc="BDA4C196" w:tentative="1">
      <w:start w:val="1"/>
      <w:numFmt w:val="bullet"/>
      <w:lvlText w:val="•"/>
      <w:lvlJc w:val="left"/>
      <w:pPr>
        <w:tabs>
          <w:tab w:val="num" w:pos="5040"/>
        </w:tabs>
        <w:ind w:left="5040" w:hanging="360"/>
      </w:pPr>
      <w:rPr>
        <w:rFonts w:ascii="Arial" w:hAnsi="Arial" w:hint="default"/>
      </w:rPr>
    </w:lvl>
    <w:lvl w:ilvl="7" w:tplc="4EA0E89C" w:tentative="1">
      <w:start w:val="1"/>
      <w:numFmt w:val="bullet"/>
      <w:lvlText w:val="•"/>
      <w:lvlJc w:val="left"/>
      <w:pPr>
        <w:tabs>
          <w:tab w:val="num" w:pos="5760"/>
        </w:tabs>
        <w:ind w:left="5760" w:hanging="360"/>
      </w:pPr>
      <w:rPr>
        <w:rFonts w:ascii="Arial" w:hAnsi="Arial" w:hint="default"/>
      </w:rPr>
    </w:lvl>
    <w:lvl w:ilvl="8" w:tplc="34006F60"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46CC3894"/>
    <w:multiLevelType w:val="hybridMultilevel"/>
    <w:tmpl w:val="D8108A96"/>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3" w15:restartNumberingAfterBreak="0">
    <w:nsid w:val="4755430B"/>
    <w:multiLevelType w:val="hybridMultilevel"/>
    <w:tmpl w:val="C3C021BE"/>
    <w:lvl w:ilvl="0" w:tplc="9F84188A">
      <w:start w:val="1"/>
      <w:numFmt w:val="decimal"/>
      <w:lvlText w:val="%1."/>
      <w:lvlJc w:val="left"/>
      <w:pPr>
        <w:ind w:left="938" w:hanging="360"/>
      </w:pPr>
      <w:rPr>
        <w:rFonts w:ascii="Arial" w:hAnsi="Arial" w:cstheme="majorBidi" w:hint="default"/>
      </w:rPr>
    </w:lvl>
    <w:lvl w:ilvl="1" w:tplc="040E0019" w:tentative="1">
      <w:start w:val="1"/>
      <w:numFmt w:val="lowerLetter"/>
      <w:lvlText w:val="%2."/>
      <w:lvlJc w:val="left"/>
      <w:pPr>
        <w:ind w:left="1658" w:hanging="360"/>
      </w:pPr>
    </w:lvl>
    <w:lvl w:ilvl="2" w:tplc="040E001B" w:tentative="1">
      <w:start w:val="1"/>
      <w:numFmt w:val="lowerRoman"/>
      <w:lvlText w:val="%3."/>
      <w:lvlJc w:val="right"/>
      <w:pPr>
        <w:ind w:left="2378" w:hanging="180"/>
      </w:pPr>
    </w:lvl>
    <w:lvl w:ilvl="3" w:tplc="040E000F" w:tentative="1">
      <w:start w:val="1"/>
      <w:numFmt w:val="decimal"/>
      <w:lvlText w:val="%4."/>
      <w:lvlJc w:val="left"/>
      <w:pPr>
        <w:ind w:left="3098" w:hanging="360"/>
      </w:pPr>
    </w:lvl>
    <w:lvl w:ilvl="4" w:tplc="040E0019" w:tentative="1">
      <w:start w:val="1"/>
      <w:numFmt w:val="lowerLetter"/>
      <w:lvlText w:val="%5."/>
      <w:lvlJc w:val="left"/>
      <w:pPr>
        <w:ind w:left="3818" w:hanging="360"/>
      </w:pPr>
    </w:lvl>
    <w:lvl w:ilvl="5" w:tplc="040E001B" w:tentative="1">
      <w:start w:val="1"/>
      <w:numFmt w:val="lowerRoman"/>
      <w:lvlText w:val="%6."/>
      <w:lvlJc w:val="right"/>
      <w:pPr>
        <w:ind w:left="4538" w:hanging="180"/>
      </w:pPr>
    </w:lvl>
    <w:lvl w:ilvl="6" w:tplc="040E000F" w:tentative="1">
      <w:start w:val="1"/>
      <w:numFmt w:val="decimal"/>
      <w:lvlText w:val="%7."/>
      <w:lvlJc w:val="left"/>
      <w:pPr>
        <w:ind w:left="5258" w:hanging="360"/>
      </w:pPr>
    </w:lvl>
    <w:lvl w:ilvl="7" w:tplc="040E0019" w:tentative="1">
      <w:start w:val="1"/>
      <w:numFmt w:val="lowerLetter"/>
      <w:lvlText w:val="%8."/>
      <w:lvlJc w:val="left"/>
      <w:pPr>
        <w:ind w:left="5978" w:hanging="360"/>
      </w:pPr>
    </w:lvl>
    <w:lvl w:ilvl="8" w:tplc="040E001B" w:tentative="1">
      <w:start w:val="1"/>
      <w:numFmt w:val="lowerRoman"/>
      <w:lvlText w:val="%9."/>
      <w:lvlJc w:val="right"/>
      <w:pPr>
        <w:ind w:left="6698" w:hanging="180"/>
      </w:pPr>
    </w:lvl>
  </w:abstractNum>
  <w:abstractNum w:abstractNumId="14" w15:restartNumberingAfterBreak="0">
    <w:nsid w:val="487743F9"/>
    <w:multiLevelType w:val="hybridMultilevel"/>
    <w:tmpl w:val="078E3FCE"/>
    <w:lvl w:ilvl="0" w:tplc="040E0001">
      <w:start w:val="1"/>
      <w:numFmt w:val="bullet"/>
      <w:lvlText w:val=""/>
      <w:lvlJc w:val="left"/>
      <w:pPr>
        <w:ind w:left="360" w:hanging="360"/>
      </w:pPr>
      <w:rPr>
        <w:rFonts w:ascii="Symbol" w:hAnsi="Symbol" w:hint="default"/>
      </w:rPr>
    </w:lvl>
    <w:lvl w:ilvl="1" w:tplc="040E0003">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15" w15:restartNumberingAfterBreak="0">
    <w:nsid w:val="4F6B7774"/>
    <w:multiLevelType w:val="hybridMultilevel"/>
    <w:tmpl w:val="38CEA190"/>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16" w15:restartNumberingAfterBreak="0">
    <w:nsid w:val="4F860DBF"/>
    <w:multiLevelType w:val="hybridMultilevel"/>
    <w:tmpl w:val="FD066D98"/>
    <w:lvl w:ilvl="0" w:tplc="9B660B56">
      <w:start w:val="1"/>
      <w:numFmt w:val="bullet"/>
      <w:pStyle w:val="Felsorol"/>
      <w:lvlText w:val=""/>
      <w:lvlJc w:val="left"/>
      <w:pPr>
        <w:ind w:left="720" w:hanging="360"/>
      </w:pPr>
      <w:rPr>
        <w:rFonts w:ascii="Wingdings" w:hAnsi="Wingdings" w:hint="default"/>
      </w:rPr>
    </w:lvl>
    <w:lvl w:ilvl="1" w:tplc="EB6627C8">
      <w:start w:val="1"/>
      <w:numFmt w:val="bullet"/>
      <w:pStyle w:val="Felsorol2"/>
      <w:lvlText w:val="–"/>
      <w:lvlJc w:val="left"/>
      <w:pPr>
        <w:ind w:left="1440" w:hanging="360"/>
      </w:pPr>
      <w:rPr>
        <w:rFonts w:ascii="Arial Narrow" w:hAnsi="Arial Narrow" w:hint="default"/>
      </w:rPr>
    </w:lvl>
    <w:lvl w:ilvl="2" w:tplc="040E0005">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7" w15:restartNumberingAfterBreak="0">
    <w:nsid w:val="57187A2E"/>
    <w:multiLevelType w:val="hybridMultilevel"/>
    <w:tmpl w:val="F80A488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8" w15:restartNumberingAfterBreak="0">
    <w:nsid w:val="584D3952"/>
    <w:multiLevelType w:val="hybridMultilevel"/>
    <w:tmpl w:val="9FAC026C"/>
    <w:lvl w:ilvl="0" w:tplc="2E98ED36">
      <w:start w:val="1"/>
      <w:numFmt w:val="bullet"/>
      <w:pStyle w:val="Felsorolas1"/>
      <w:lvlText w:val=""/>
      <w:lvlPicBulletId w:val="0"/>
      <w:lvlJc w:val="left"/>
      <w:pPr>
        <w:ind w:left="360" w:hanging="360"/>
      </w:pPr>
      <w:rPr>
        <w:rFonts w:ascii="Symbol" w:hAnsi="Symbol" w:hint="default"/>
        <w:color w:val="auto"/>
      </w:rPr>
    </w:lvl>
    <w:lvl w:ilvl="1" w:tplc="58647282">
      <w:start w:val="1"/>
      <w:numFmt w:val="bullet"/>
      <w:lvlText w:val="o"/>
      <w:lvlJc w:val="left"/>
      <w:pPr>
        <w:ind w:left="1440" w:hanging="360"/>
      </w:pPr>
      <w:rPr>
        <w:rFonts w:ascii="Courier New" w:hAnsi="Courier New" w:cs="Courier New" w:hint="default"/>
      </w:rPr>
    </w:lvl>
    <w:lvl w:ilvl="2" w:tplc="871487E6">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9" w15:restartNumberingAfterBreak="0">
    <w:nsid w:val="599E5CA1"/>
    <w:multiLevelType w:val="multilevel"/>
    <w:tmpl w:val="DF58BF4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5CC13199"/>
    <w:multiLevelType w:val="hybridMultilevel"/>
    <w:tmpl w:val="D88AA03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1" w15:restartNumberingAfterBreak="0">
    <w:nsid w:val="5D30487E"/>
    <w:multiLevelType w:val="multilevel"/>
    <w:tmpl w:val="7AB01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4CB131E"/>
    <w:multiLevelType w:val="hybridMultilevel"/>
    <w:tmpl w:val="16E4715A"/>
    <w:lvl w:ilvl="0" w:tplc="EBD4A4F0">
      <w:start w:val="1"/>
      <w:numFmt w:val="bullet"/>
      <w:lvlText w:val="•"/>
      <w:lvlJc w:val="left"/>
      <w:pPr>
        <w:tabs>
          <w:tab w:val="num" w:pos="720"/>
        </w:tabs>
        <w:ind w:left="720" w:hanging="360"/>
      </w:pPr>
      <w:rPr>
        <w:rFonts w:ascii="Arial" w:hAnsi="Arial" w:hint="default"/>
      </w:rPr>
    </w:lvl>
    <w:lvl w:ilvl="1" w:tplc="154C7D28" w:tentative="1">
      <w:start w:val="1"/>
      <w:numFmt w:val="bullet"/>
      <w:lvlText w:val="•"/>
      <w:lvlJc w:val="left"/>
      <w:pPr>
        <w:tabs>
          <w:tab w:val="num" w:pos="1440"/>
        </w:tabs>
        <w:ind w:left="1440" w:hanging="360"/>
      </w:pPr>
      <w:rPr>
        <w:rFonts w:ascii="Arial" w:hAnsi="Arial" w:hint="default"/>
      </w:rPr>
    </w:lvl>
    <w:lvl w:ilvl="2" w:tplc="E99CAA20" w:tentative="1">
      <w:start w:val="1"/>
      <w:numFmt w:val="bullet"/>
      <w:lvlText w:val="•"/>
      <w:lvlJc w:val="left"/>
      <w:pPr>
        <w:tabs>
          <w:tab w:val="num" w:pos="2160"/>
        </w:tabs>
        <w:ind w:left="2160" w:hanging="360"/>
      </w:pPr>
      <w:rPr>
        <w:rFonts w:ascii="Arial" w:hAnsi="Arial" w:hint="default"/>
      </w:rPr>
    </w:lvl>
    <w:lvl w:ilvl="3" w:tplc="1644AD78" w:tentative="1">
      <w:start w:val="1"/>
      <w:numFmt w:val="bullet"/>
      <w:lvlText w:val="•"/>
      <w:lvlJc w:val="left"/>
      <w:pPr>
        <w:tabs>
          <w:tab w:val="num" w:pos="2880"/>
        </w:tabs>
        <w:ind w:left="2880" w:hanging="360"/>
      </w:pPr>
      <w:rPr>
        <w:rFonts w:ascii="Arial" w:hAnsi="Arial" w:hint="default"/>
      </w:rPr>
    </w:lvl>
    <w:lvl w:ilvl="4" w:tplc="4AF60D3A" w:tentative="1">
      <w:start w:val="1"/>
      <w:numFmt w:val="bullet"/>
      <w:lvlText w:val="•"/>
      <w:lvlJc w:val="left"/>
      <w:pPr>
        <w:tabs>
          <w:tab w:val="num" w:pos="3600"/>
        </w:tabs>
        <w:ind w:left="3600" w:hanging="360"/>
      </w:pPr>
      <w:rPr>
        <w:rFonts w:ascii="Arial" w:hAnsi="Arial" w:hint="default"/>
      </w:rPr>
    </w:lvl>
    <w:lvl w:ilvl="5" w:tplc="DCD8C366" w:tentative="1">
      <w:start w:val="1"/>
      <w:numFmt w:val="bullet"/>
      <w:lvlText w:val="•"/>
      <w:lvlJc w:val="left"/>
      <w:pPr>
        <w:tabs>
          <w:tab w:val="num" w:pos="4320"/>
        </w:tabs>
        <w:ind w:left="4320" w:hanging="360"/>
      </w:pPr>
      <w:rPr>
        <w:rFonts w:ascii="Arial" w:hAnsi="Arial" w:hint="default"/>
      </w:rPr>
    </w:lvl>
    <w:lvl w:ilvl="6" w:tplc="CB8404BE" w:tentative="1">
      <w:start w:val="1"/>
      <w:numFmt w:val="bullet"/>
      <w:lvlText w:val="•"/>
      <w:lvlJc w:val="left"/>
      <w:pPr>
        <w:tabs>
          <w:tab w:val="num" w:pos="5040"/>
        </w:tabs>
        <w:ind w:left="5040" w:hanging="360"/>
      </w:pPr>
      <w:rPr>
        <w:rFonts w:ascii="Arial" w:hAnsi="Arial" w:hint="default"/>
      </w:rPr>
    </w:lvl>
    <w:lvl w:ilvl="7" w:tplc="2AB0F1B6" w:tentative="1">
      <w:start w:val="1"/>
      <w:numFmt w:val="bullet"/>
      <w:lvlText w:val="•"/>
      <w:lvlJc w:val="left"/>
      <w:pPr>
        <w:tabs>
          <w:tab w:val="num" w:pos="5760"/>
        </w:tabs>
        <w:ind w:left="5760" w:hanging="360"/>
      </w:pPr>
      <w:rPr>
        <w:rFonts w:ascii="Arial" w:hAnsi="Arial" w:hint="default"/>
      </w:rPr>
    </w:lvl>
    <w:lvl w:ilvl="8" w:tplc="579C66FC"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66D70712"/>
    <w:multiLevelType w:val="hybridMultilevel"/>
    <w:tmpl w:val="DAB6F4A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4" w15:restartNumberingAfterBreak="0">
    <w:nsid w:val="69732158"/>
    <w:multiLevelType w:val="hybridMultilevel"/>
    <w:tmpl w:val="F6388B1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5" w15:restartNumberingAfterBreak="0">
    <w:nsid w:val="6B7E1210"/>
    <w:multiLevelType w:val="hybridMultilevel"/>
    <w:tmpl w:val="6456C58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6" w15:restartNumberingAfterBreak="0">
    <w:nsid w:val="7034441D"/>
    <w:multiLevelType w:val="hybridMultilevel"/>
    <w:tmpl w:val="AC08626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7" w15:restartNumberingAfterBreak="0">
    <w:nsid w:val="711A4EE6"/>
    <w:multiLevelType w:val="hybridMultilevel"/>
    <w:tmpl w:val="06B46C7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8" w15:restartNumberingAfterBreak="0">
    <w:nsid w:val="72667F0E"/>
    <w:multiLevelType w:val="hybridMultilevel"/>
    <w:tmpl w:val="101675C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9" w15:restartNumberingAfterBreak="0">
    <w:nsid w:val="762B2501"/>
    <w:multiLevelType w:val="hybridMultilevel"/>
    <w:tmpl w:val="A658F55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0" w15:restartNumberingAfterBreak="0">
    <w:nsid w:val="773B5F03"/>
    <w:multiLevelType w:val="multilevel"/>
    <w:tmpl w:val="7A8CE1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7566D7A"/>
    <w:multiLevelType w:val="hybridMultilevel"/>
    <w:tmpl w:val="412CBAA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2" w15:restartNumberingAfterBreak="0">
    <w:nsid w:val="7B3333CF"/>
    <w:multiLevelType w:val="hybridMultilevel"/>
    <w:tmpl w:val="B72EE7C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3" w15:restartNumberingAfterBreak="0">
    <w:nsid w:val="7BA421F1"/>
    <w:multiLevelType w:val="hybridMultilevel"/>
    <w:tmpl w:val="A6A80330"/>
    <w:lvl w:ilvl="0" w:tplc="040E0005">
      <w:start w:val="1"/>
      <w:numFmt w:val="bullet"/>
      <w:lvlText w:val=""/>
      <w:lvlJc w:val="left"/>
      <w:pPr>
        <w:ind w:left="360" w:hanging="360"/>
      </w:pPr>
      <w:rPr>
        <w:rFonts w:ascii="Wingdings" w:hAnsi="Wingdings"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34" w15:restartNumberingAfterBreak="0">
    <w:nsid w:val="7E7E7EB2"/>
    <w:multiLevelType w:val="hybridMultilevel"/>
    <w:tmpl w:val="3DB0D77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5" w15:restartNumberingAfterBreak="0">
    <w:nsid w:val="7F2740B2"/>
    <w:multiLevelType w:val="hybridMultilevel"/>
    <w:tmpl w:val="5A1A20D4"/>
    <w:lvl w:ilvl="0" w:tplc="040E0001">
      <w:start w:val="1"/>
      <w:numFmt w:val="bullet"/>
      <w:lvlText w:val=""/>
      <w:lvlJc w:val="left"/>
      <w:pPr>
        <w:ind w:left="775" w:hanging="360"/>
      </w:pPr>
      <w:rPr>
        <w:rFonts w:ascii="Symbol" w:hAnsi="Symbol" w:hint="default"/>
      </w:rPr>
    </w:lvl>
    <w:lvl w:ilvl="1" w:tplc="040E0003" w:tentative="1">
      <w:start w:val="1"/>
      <w:numFmt w:val="bullet"/>
      <w:lvlText w:val="o"/>
      <w:lvlJc w:val="left"/>
      <w:pPr>
        <w:ind w:left="1495" w:hanging="360"/>
      </w:pPr>
      <w:rPr>
        <w:rFonts w:ascii="Courier New" w:hAnsi="Courier New" w:cs="Courier New" w:hint="default"/>
      </w:rPr>
    </w:lvl>
    <w:lvl w:ilvl="2" w:tplc="040E0005" w:tentative="1">
      <w:start w:val="1"/>
      <w:numFmt w:val="bullet"/>
      <w:lvlText w:val=""/>
      <w:lvlJc w:val="left"/>
      <w:pPr>
        <w:ind w:left="2215" w:hanging="360"/>
      </w:pPr>
      <w:rPr>
        <w:rFonts w:ascii="Wingdings" w:hAnsi="Wingdings" w:hint="default"/>
      </w:rPr>
    </w:lvl>
    <w:lvl w:ilvl="3" w:tplc="040E0001" w:tentative="1">
      <w:start w:val="1"/>
      <w:numFmt w:val="bullet"/>
      <w:lvlText w:val=""/>
      <w:lvlJc w:val="left"/>
      <w:pPr>
        <w:ind w:left="2935" w:hanging="360"/>
      </w:pPr>
      <w:rPr>
        <w:rFonts w:ascii="Symbol" w:hAnsi="Symbol" w:hint="default"/>
      </w:rPr>
    </w:lvl>
    <w:lvl w:ilvl="4" w:tplc="040E0003" w:tentative="1">
      <w:start w:val="1"/>
      <w:numFmt w:val="bullet"/>
      <w:lvlText w:val="o"/>
      <w:lvlJc w:val="left"/>
      <w:pPr>
        <w:ind w:left="3655" w:hanging="360"/>
      </w:pPr>
      <w:rPr>
        <w:rFonts w:ascii="Courier New" w:hAnsi="Courier New" w:cs="Courier New" w:hint="default"/>
      </w:rPr>
    </w:lvl>
    <w:lvl w:ilvl="5" w:tplc="040E0005" w:tentative="1">
      <w:start w:val="1"/>
      <w:numFmt w:val="bullet"/>
      <w:lvlText w:val=""/>
      <w:lvlJc w:val="left"/>
      <w:pPr>
        <w:ind w:left="4375" w:hanging="360"/>
      </w:pPr>
      <w:rPr>
        <w:rFonts w:ascii="Wingdings" w:hAnsi="Wingdings" w:hint="default"/>
      </w:rPr>
    </w:lvl>
    <w:lvl w:ilvl="6" w:tplc="040E0001" w:tentative="1">
      <w:start w:val="1"/>
      <w:numFmt w:val="bullet"/>
      <w:lvlText w:val=""/>
      <w:lvlJc w:val="left"/>
      <w:pPr>
        <w:ind w:left="5095" w:hanging="360"/>
      </w:pPr>
      <w:rPr>
        <w:rFonts w:ascii="Symbol" w:hAnsi="Symbol" w:hint="default"/>
      </w:rPr>
    </w:lvl>
    <w:lvl w:ilvl="7" w:tplc="040E0003" w:tentative="1">
      <w:start w:val="1"/>
      <w:numFmt w:val="bullet"/>
      <w:lvlText w:val="o"/>
      <w:lvlJc w:val="left"/>
      <w:pPr>
        <w:ind w:left="5815" w:hanging="360"/>
      </w:pPr>
      <w:rPr>
        <w:rFonts w:ascii="Courier New" w:hAnsi="Courier New" w:cs="Courier New" w:hint="default"/>
      </w:rPr>
    </w:lvl>
    <w:lvl w:ilvl="8" w:tplc="040E0005" w:tentative="1">
      <w:start w:val="1"/>
      <w:numFmt w:val="bullet"/>
      <w:lvlText w:val=""/>
      <w:lvlJc w:val="left"/>
      <w:pPr>
        <w:ind w:left="6535" w:hanging="360"/>
      </w:pPr>
      <w:rPr>
        <w:rFonts w:ascii="Wingdings" w:hAnsi="Wingdings" w:hint="default"/>
      </w:rPr>
    </w:lvl>
  </w:abstractNum>
  <w:num w:numId="1" w16cid:durableId="1758205732">
    <w:abstractNumId w:val="8"/>
  </w:num>
  <w:num w:numId="2" w16cid:durableId="698121365">
    <w:abstractNumId w:val="33"/>
  </w:num>
  <w:num w:numId="3" w16cid:durableId="1481732871">
    <w:abstractNumId w:val="16"/>
  </w:num>
  <w:num w:numId="4" w16cid:durableId="1301033551">
    <w:abstractNumId w:val="18"/>
  </w:num>
  <w:num w:numId="5" w16cid:durableId="1945649173">
    <w:abstractNumId w:val="5"/>
  </w:num>
  <w:num w:numId="6" w16cid:durableId="1916746717">
    <w:abstractNumId w:val="23"/>
  </w:num>
  <w:num w:numId="7" w16cid:durableId="1965193446">
    <w:abstractNumId w:val="31"/>
  </w:num>
  <w:num w:numId="8" w16cid:durableId="1194460187">
    <w:abstractNumId w:val="3"/>
  </w:num>
  <w:num w:numId="9" w16cid:durableId="345179720">
    <w:abstractNumId w:val="8"/>
  </w:num>
  <w:num w:numId="10" w16cid:durableId="915479896">
    <w:abstractNumId w:val="8"/>
  </w:num>
  <w:num w:numId="11" w16cid:durableId="1554006784">
    <w:abstractNumId w:val="8"/>
  </w:num>
  <w:num w:numId="12" w16cid:durableId="735933356">
    <w:abstractNumId w:val="19"/>
  </w:num>
  <w:num w:numId="13" w16cid:durableId="354576008">
    <w:abstractNumId w:val="11"/>
  </w:num>
  <w:num w:numId="14" w16cid:durableId="646134894">
    <w:abstractNumId w:val="22"/>
  </w:num>
  <w:num w:numId="15" w16cid:durableId="756560320">
    <w:abstractNumId w:val="20"/>
  </w:num>
  <w:num w:numId="16" w16cid:durableId="1081833708">
    <w:abstractNumId w:val="21"/>
  </w:num>
  <w:num w:numId="17" w16cid:durableId="2044138208">
    <w:abstractNumId w:val="10"/>
  </w:num>
  <w:num w:numId="18" w16cid:durableId="930744933">
    <w:abstractNumId w:val="35"/>
  </w:num>
  <w:num w:numId="19" w16cid:durableId="633023516">
    <w:abstractNumId w:val="24"/>
  </w:num>
  <w:num w:numId="20" w16cid:durableId="751658177">
    <w:abstractNumId w:val="1"/>
  </w:num>
  <w:num w:numId="21" w16cid:durableId="1556310226">
    <w:abstractNumId w:val="2"/>
  </w:num>
  <w:num w:numId="22" w16cid:durableId="524637546">
    <w:abstractNumId w:val="4"/>
  </w:num>
  <w:num w:numId="23" w16cid:durableId="361439187">
    <w:abstractNumId w:val="0"/>
  </w:num>
  <w:num w:numId="24" w16cid:durableId="1115171296">
    <w:abstractNumId w:val="8"/>
  </w:num>
  <w:num w:numId="25" w16cid:durableId="242447679">
    <w:abstractNumId w:val="14"/>
  </w:num>
  <w:num w:numId="26" w16cid:durableId="7954056">
    <w:abstractNumId w:val="15"/>
  </w:num>
  <w:num w:numId="27" w16cid:durableId="1505775849">
    <w:abstractNumId w:val="6"/>
  </w:num>
  <w:num w:numId="28" w16cid:durableId="525757239">
    <w:abstractNumId w:val="34"/>
  </w:num>
  <w:num w:numId="29" w16cid:durableId="513886011">
    <w:abstractNumId w:val="25"/>
  </w:num>
  <w:num w:numId="30" w16cid:durableId="744037635">
    <w:abstractNumId w:val="7"/>
  </w:num>
  <w:num w:numId="31" w16cid:durableId="1232233357">
    <w:abstractNumId w:val="26"/>
  </w:num>
  <w:num w:numId="32" w16cid:durableId="1692801897">
    <w:abstractNumId w:val="9"/>
  </w:num>
  <w:num w:numId="33" w16cid:durableId="1845124141">
    <w:abstractNumId w:val="32"/>
  </w:num>
  <w:num w:numId="34" w16cid:durableId="1467426626">
    <w:abstractNumId w:val="17"/>
  </w:num>
  <w:num w:numId="35" w16cid:durableId="814251215">
    <w:abstractNumId w:val="29"/>
  </w:num>
  <w:num w:numId="36" w16cid:durableId="639529967">
    <w:abstractNumId w:val="28"/>
  </w:num>
  <w:num w:numId="37" w16cid:durableId="1137339355">
    <w:abstractNumId w:val="12"/>
  </w:num>
  <w:num w:numId="38" w16cid:durableId="1517887552">
    <w:abstractNumId w:val="27"/>
  </w:num>
  <w:num w:numId="39" w16cid:durableId="2118402824">
    <w:abstractNumId w:val="30"/>
  </w:num>
  <w:num w:numId="40" w16cid:durableId="1522473837">
    <w:abstractNumId w:val="1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30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6662"/>
    <w:rsid w:val="00001707"/>
    <w:rsid w:val="00001807"/>
    <w:rsid w:val="0000271D"/>
    <w:rsid w:val="00004765"/>
    <w:rsid w:val="00004CA7"/>
    <w:rsid w:val="0000564F"/>
    <w:rsid w:val="0000593E"/>
    <w:rsid w:val="000069D6"/>
    <w:rsid w:val="00006DBE"/>
    <w:rsid w:val="00007D2E"/>
    <w:rsid w:val="000103A6"/>
    <w:rsid w:val="0001134E"/>
    <w:rsid w:val="00011889"/>
    <w:rsid w:val="000119AA"/>
    <w:rsid w:val="00013DBD"/>
    <w:rsid w:val="00014F74"/>
    <w:rsid w:val="00015AE6"/>
    <w:rsid w:val="00016DDA"/>
    <w:rsid w:val="00017BE7"/>
    <w:rsid w:val="000215D4"/>
    <w:rsid w:val="000215DB"/>
    <w:rsid w:val="00022713"/>
    <w:rsid w:val="0002305D"/>
    <w:rsid w:val="00023562"/>
    <w:rsid w:val="0002382F"/>
    <w:rsid w:val="000259E7"/>
    <w:rsid w:val="00026B10"/>
    <w:rsid w:val="00030801"/>
    <w:rsid w:val="000310ED"/>
    <w:rsid w:val="000315E8"/>
    <w:rsid w:val="0003182A"/>
    <w:rsid w:val="00031B41"/>
    <w:rsid w:val="0003203E"/>
    <w:rsid w:val="00032B4E"/>
    <w:rsid w:val="000331DE"/>
    <w:rsid w:val="00033789"/>
    <w:rsid w:val="00034B52"/>
    <w:rsid w:val="00035BFA"/>
    <w:rsid w:val="000368CB"/>
    <w:rsid w:val="00037F1B"/>
    <w:rsid w:val="00040D10"/>
    <w:rsid w:val="000418C4"/>
    <w:rsid w:val="00041E9A"/>
    <w:rsid w:val="00043309"/>
    <w:rsid w:val="00043A5D"/>
    <w:rsid w:val="00044076"/>
    <w:rsid w:val="00044339"/>
    <w:rsid w:val="00044583"/>
    <w:rsid w:val="00046221"/>
    <w:rsid w:val="00050521"/>
    <w:rsid w:val="00050884"/>
    <w:rsid w:val="000516FF"/>
    <w:rsid w:val="00052F9D"/>
    <w:rsid w:val="00056D22"/>
    <w:rsid w:val="0006150A"/>
    <w:rsid w:val="00061781"/>
    <w:rsid w:val="00062CD5"/>
    <w:rsid w:val="00063247"/>
    <w:rsid w:val="000638C7"/>
    <w:rsid w:val="00065EE9"/>
    <w:rsid w:val="00066848"/>
    <w:rsid w:val="00066C6E"/>
    <w:rsid w:val="0006725F"/>
    <w:rsid w:val="00070297"/>
    <w:rsid w:val="0007069B"/>
    <w:rsid w:val="00070E04"/>
    <w:rsid w:val="000729D7"/>
    <w:rsid w:val="00072A9D"/>
    <w:rsid w:val="00073691"/>
    <w:rsid w:val="00074757"/>
    <w:rsid w:val="00074D5F"/>
    <w:rsid w:val="00075BB9"/>
    <w:rsid w:val="00077890"/>
    <w:rsid w:val="0008065B"/>
    <w:rsid w:val="0008203F"/>
    <w:rsid w:val="00082AD9"/>
    <w:rsid w:val="0008504F"/>
    <w:rsid w:val="00085698"/>
    <w:rsid w:val="000909E0"/>
    <w:rsid w:val="00090FE3"/>
    <w:rsid w:val="000939F5"/>
    <w:rsid w:val="00093CEB"/>
    <w:rsid w:val="000954A1"/>
    <w:rsid w:val="00095E19"/>
    <w:rsid w:val="0009678D"/>
    <w:rsid w:val="00097CDB"/>
    <w:rsid w:val="000A046D"/>
    <w:rsid w:val="000A04FB"/>
    <w:rsid w:val="000A1500"/>
    <w:rsid w:val="000A3A71"/>
    <w:rsid w:val="000A4FBA"/>
    <w:rsid w:val="000A6E30"/>
    <w:rsid w:val="000B060E"/>
    <w:rsid w:val="000B1667"/>
    <w:rsid w:val="000B1752"/>
    <w:rsid w:val="000B275B"/>
    <w:rsid w:val="000B2769"/>
    <w:rsid w:val="000B3D33"/>
    <w:rsid w:val="000B598E"/>
    <w:rsid w:val="000B65DA"/>
    <w:rsid w:val="000B686F"/>
    <w:rsid w:val="000B7B19"/>
    <w:rsid w:val="000C0ECF"/>
    <w:rsid w:val="000C117F"/>
    <w:rsid w:val="000C21D8"/>
    <w:rsid w:val="000C2EED"/>
    <w:rsid w:val="000C3A8E"/>
    <w:rsid w:val="000C4C8A"/>
    <w:rsid w:val="000C7445"/>
    <w:rsid w:val="000C7911"/>
    <w:rsid w:val="000C7C09"/>
    <w:rsid w:val="000D1C7E"/>
    <w:rsid w:val="000D2230"/>
    <w:rsid w:val="000D337F"/>
    <w:rsid w:val="000D4BF2"/>
    <w:rsid w:val="000D6134"/>
    <w:rsid w:val="000D6153"/>
    <w:rsid w:val="000D776E"/>
    <w:rsid w:val="000E022A"/>
    <w:rsid w:val="000E1E0B"/>
    <w:rsid w:val="000E414C"/>
    <w:rsid w:val="000E47C5"/>
    <w:rsid w:val="000E4FE7"/>
    <w:rsid w:val="000E6450"/>
    <w:rsid w:val="000E76CC"/>
    <w:rsid w:val="000E7BF6"/>
    <w:rsid w:val="000F0B31"/>
    <w:rsid w:val="000F5C54"/>
    <w:rsid w:val="000F689F"/>
    <w:rsid w:val="00100C50"/>
    <w:rsid w:val="0010327E"/>
    <w:rsid w:val="0010397D"/>
    <w:rsid w:val="00104B1A"/>
    <w:rsid w:val="00106B5D"/>
    <w:rsid w:val="00107145"/>
    <w:rsid w:val="00107433"/>
    <w:rsid w:val="0011214D"/>
    <w:rsid w:val="00112522"/>
    <w:rsid w:val="001132F8"/>
    <w:rsid w:val="00113662"/>
    <w:rsid w:val="001166E0"/>
    <w:rsid w:val="00116EF0"/>
    <w:rsid w:val="0012075F"/>
    <w:rsid w:val="001212CF"/>
    <w:rsid w:val="00123667"/>
    <w:rsid w:val="0012374E"/>
    <w:rsid w:val="00125966"/>
    <w:rsid w:val="00126464"/>
    <w:rsid w:val="00127A2C"/>
    <w:rsid w:val="001301E7"/>
    <w:rsid w:val="00133A77"/>
    <w:rsid w:val="00134F83"/>
    <w:rsid w:val="00135544"/>
    <w:rsid w:val="00135F81"/>
    <w:rsid w:val="00137613"/>
    <w:rsid w:val="001379EC"/>
    <w:rsid w:val="0014681A"/>
    <w:rsid w:val="00153066"/>
    <w:rsid w:val="001532F9"/>
    <w:rsid w:val="00154D21"/>
    <w:rsid w:val="00155306"/>
    <w:rsid w:val="0015564E"/>
    <w:rsid w:val="00161551"/>
    <w:rsid w:val="001616AF"/>
    <w:rsid w:val="00163502"/>
    <w:rsid w:val="00163816"/>
    <w:rsid w:val="00163B4C"/>
    <w:rsid w:val="00163BE5"/>
    <w:rsid w:val="00164454"/>
    <w:rsid w:val="001656CA"/>
    <w:rsid w:val="00165749"/>
    <w:rsid w:val="00167329"/>
    <w:rsid w:val="00167565"/>
    <w:rsid w:val="00167853"/>
    <w:rsid w:val="0016792B"/>
    <w:rsid w:val="0017096E"/>
    <w:rsid w:val="00170D91"/>
    <w:rsid w:val="00171A5D"/>
    <w:rsid w:val="00171CDD"/>
    <w:rsid w:val="00174136"/>
    <w:rsid w:val="001745BC"/>
    <w:rsid w:val="0017526F"/>
    <w:rsid w:val="00175886"/>
    <w:rsid w:val="0017657A"/>
    <w:rsid w:val="00176EBD"/>
    <w:rsid w:val="00177DBF"/>
    <w:rsid w:val="00177E1A"/>
    <w:rsid w:val="001841AA"/>
    <w:rsid w:val="0018750D"/>
    <w:rsid w:val="00187A49"/>
    <w:rsid w:val="00190CF8"/>
    <w:rsid w:val="00192894"/>
    <w:rsid w:val="00195462"/>
    <w:rsid w:val="001A11F9"/>
    <w:rsid w:val="001A2C27"/>
    <w:rsid w:val="001A71AA"/>
    <w:rsid w:val="001B10E0"/>
    <w:rsid w:val="001B1DDD"/>
    <w:rsid w:val="001B2C47"/>
    <w:rsid w:val="001B392A"/>
    <w:rsid w:val="001B3F39"/>
    <w:rsid w:val="001B57A4"/>
    <w:rsid w:val="001C1215"/>
    <w:rsid w:val="001C1F3F"/>
    <w:rsid w:val="001C22C8"/>
    <w:rsid w:val="001C508E"/>
    <w:rsid w:val="001C6190"/>
    <w:rsid w:val="001C6468"/>
    <w:rsid w:val="001C6C8E"/>
    <w:rsid w:val="001D033E"/>
    <w:rsid w:val="001D1AD0"/>
    <w:rsid w:val="001D2948"/>
    <w:rsid w:val="001D29A8"/>
    <w:rsid w:val="001D2A55"/>
    <w:rsid w:val="001D4A6D"/>
    <w:rsid w:val="001D785A"/>
    <w:rsid w:val="001D7B47"/>
    <w:rsid w:val="001E102B"/>
    <w:rsid w:val="001E2C67"/>
    <w:rsid w:val="001E4BC3"/>
    <w:rsid w:val="001E54D6"/>
    <w:rsid w:val="001F02B4"/>
    <w:rsid w:val="001F4386"/>
    <w:rsid w:val="001F603C"/>
    <w:rsid w:val="001F67B4"/>
    <w:rsid w:val="001F680B"/>
    <w:rsid w:val="001F7125"/>
    <w:rsid w:val="00200BDB"/>
    <w:rsid w:val="0020128D"/>
    <w:rsid w:val="00201842"/>
    <w:rsid w:val="00203628"/>
    <w:rsid w:val="002037BF"/>
    <w:rsid w:val="00206784"/>
    <w:rsid w:val="0021152C"/>
    <w:rsid w:val="0021435B"/>
    <w:rsid w:val="002157C1"/>
    <w:rsid w:val="00216D0E"/>
    <w:rsid w:val="00220E8B"/>
    <w:rsid w:val="00221F79"/>
    <w:rsid w:val="002220AE"/>
    <w:rsid w:val="002224A4"/>
    <w:rsid w:val="00222D86"/>
    <w:rsid w:val="002232EF"/>
    <w:rsid w:val="002237E5"/>
    <w:rsid w:val="0022709D"/>
    <w:rsid w:val="00231E85"/>
    <w:rsid w:val="00232062"/>
    <w:rsid w:val="002320F9"/>
    <w:rsid w:val="002325CE"/>
    <w:rsid w:val="00233152"/>
    <w:rsid w:val="00233608"/>
    <w:rsid w:val="0023451E"/>
    <w:rsid w:val="00235754"/>
    <w:rsid w:val="0023660E"/>
    <w:rsid w:val="002401E8"/>
    <w:rsid w:val="00240A25"/>
    <w:rsid w:val="00243865"/>
    <w:rsid w:val="0024461E"/>
    <w:rsid w:val="00244D71"/>
    <w:rsid w:val="00246348"/>
    <w:rsid w:val="00246BC9"/>
    <w:rsid w:val="00247289"/>
    <w:rsid w:val="00251D95"/>
    <w:rsid w:val="00253614"/>
    <w:rsid w:val="00255CD9"/>
    <w:rsid w:val="002566E7"/>
    <w:rsid w:val="002571FE"/>
    <w:rsid w:val="0026252A"/>
    <w:rsid w:val="002637C2"/>
    <w:rsid w:val="002637C3"/>
    <w:rsid w:val="00264A0D"/>
    <w:rsid w:val="00265756"/>
    <w:rsid w:val="00265D4D"/>
    <w:rsid w:val="0026602D"/>
    <w:rsid w:val="0026628D"/>
    <w:rsid w:val="00266B8B"/>
    <w:rsid w:val="00267F98"/>
    <w:rsid w:val="00270035"/>
    <w:rsid w:val="0027109A"/>
    <w:rsid w:val="00271E60"/>
    <w:rsid w:val="002739ED"/>
    <w:rsid w:val="002739F0"/>
    <w:rsid w:val="00273AE9"/>
    <w:rsid w:val="00273EF6"/>
    <w:rsid w:val="0027558A"/>
    <w:rsid w:val="002764A5"/>
    <w:rsid w:val="00277A36"/>
    <w:rsid w:val="0028055E"/>
    <w:rsid w:val="002812E0"/>
    <w:rsid w:val="002815E1"/>
    <w:rsid w:val="00281E62"/>
    <w:rsid w:val="002834FF"/>
    <w:rsid w:val="00283809"/>
    <w:rsid w:val="00285122"/>
    <w:rsid w:val="002875AC"/>
    <w:rsid w:val="002923FD"/>
    <w:rsid w:val="00294A91"/>
    <w:rsid w:val="00294EBC"/>
    <w:rsid w:val="002966BC"/>
    <w:rsid w:val="0029674E"/>
    <w:rsid w:val="00296FC4"/>
    <w:rsid w:val="002974B4"/>
    <w:rsid w:val="00297B3F"/>
    <w:rsid w:val="00297DD4"/>
    <w:rsid w:val="002A0090"/>
    <w:rsid w:val="002A1292"/>
    <w:rsid w:val="002A21BE"/>
    <w:rsid w:val="002A2FC6"/>
    <w:rsid w:val="002A3BB5"/>
    <w:rsid w:val="002A4B14"/>
    <w:rsid w:val="002A4B47"/>
    <w:rsid w:val="002A56E8"/>
    <w:rsid w:val="002A6307"/>
    <w:rsid w:val="002A7FF1"/>
    <w:rsid w:val="002B05DD"/>
    <w:rsid w:val="002B2E8B"/>
    <w:rsid w:val="002B3FAA"/>
    <w:rsid w:val="002B6DD0"/>
    <w:rsid w:val="002B6FF2"/>
    <w:rsid w:val="002B720D"/>
    <w:rsid w:val="002B7BE3"/>
    <w:rsid w:val="002C0493"/>
    <w:rsid w:val="002C11BB"/>
    <w:rsid w:val="002C2DBC"/>
    <w:rsid w:val="002C54E4"/>
    <w:rsid w:val="002C5C96"/>
    <w:rsid w:val="002C6CB6"/>
    <w:rsid w:val="002D0534"/>
    <w:rsid w:val="002D2275"/>
    <w:rsid w:val="002D2651"/>
    <w:rsid w:val="002D2DC9"/>
    <w:rsid w:val="002D2E6F"/>
    <w:rsid w:val="002D3020"/>
    <w:rsid w:val="002D3751"/>
    <w:rsid w:val="002D385B"/>
    <w:rsid w:val="002D48D2"/>
    <w:rsid w:val="002D521F"/>
    <w:rsid w:val="002D7E75"/>
    <w:rsid w:val="002E4FAF"/>
    <w:rsid w:val="002E5EF3"/>
    <w:rsid w:val="002F0803"/>
    <w:rsid w:val="002F13AA"/>
    <w:rsid w:val="002F2586"/>
    <w:rsid w:val="002F359F"/>
    <w:rsid w:val="002F4327"/>
    <w:rsid w:val="002F5884"/>
    <w:rsid w:val="002F77BE"/>
    <w:rsid w:val="002F7F9E"/>
    <w:rsid w:val="00301AA1"/>
    <w:rsid w:val="00301CEC"/>
    <w:rsid w:val="00306AC4"/>
    <w:rsid w:val="003071F5"/>
    <w:rsid w:val="0031025D"/>
    <w:rsid w:val="003121B3"/>
    <w:rsid w:val="003123EE"/>
    <w:rsid w:val="003124F3"/>
    <w:rsid w:val="003125F2"/>
    <w:rsid w:val="003143AD"/>
    <w:rsid w:val="003151AB"/>
    <w:rsid w:val="00315825"/>
    <w:rsid w:val="0031646B"/>
    <w:rsid w:val="00316788"/>
    <w:rsid w:val="0031689E"/>
    <w:rsid w:val="00317F92"/>
    <w:rsid w:val="003205BF"/>
    <w:rsid w:val="0032133B"/>
    <w:rsid w:val="0032161E"/>
    <w:rsid w:val="00321BCA"/>
    <w:rsid w:val="00322573"/>
    <w:rsid w:val="003233B9"/>
    <w:rsid w:val="0032350E"/>
    <w:rsid w:val="00324200"/>
    <w:rsid w:val="003247F7"/>
    <w:rsid w:val="00324BCB"/>
    <w:rsid w:val="00326096"/>
    <w:rsid w:val="00326295"/>
    <w:rsid w:val="003263B4"/>
    <w:rsid w:val="003277D6"/>
    <w:rsid w:val="003279D8"/>
    <w:rsid w:val="00327DA8"/>
    <w:rsid w:val="003316B5"/>
    <w:rsid w:val="00331728"/>
    <w:rsid w:val="00333F6C"/>
    <w:rsid w:val="00334A60"/>
    <w:rsid w:val="00341C4E"/>
    <w:rsid w:val="003427F8"/>
    <w:rsid w:val="0034674D"/>
    <w:rsid w:val="00351277"/>
    <w:rsid w:val="003529B1"/>
    <w:rsid w:val="003531DD"/>
    <w:rsid w:val="003532B9"/>
    <w:rsid w:val="003545EA"/>
    <w:rsid w:val="00355213"/>
    <w:rsid w:val="00355B39"/>
    <w:rsid w:val="00356976"/>
    <w:rsid w:val="003577EC"/>
    <w:rsid w:val="0035793B"/>
    <w:rsid w:val="00357942"/>
    <w:rsid w:val="00357944"/>
    <w:rsid w:val="00360D6A"/>
    <w:rsid w:val="003620C6"/>
    <w:rsid w:val="00363471"/>
    <w:rsid w:val="003646EC"/>
    <w:rsid w:val="00364FAA"/>
    <w:rsid w:val="00367542"/>
    <w:rsid w:val="0036766A"/>
    <w:rsid w:val="00370A1C"/>
    <w:rsid w:val="00370B8A"/>
    <w:rsid w:val="00373056"/>
    <w:rsid w:val="0037356C"/>
    <w:rsid w:val="00373FDB"/>
    <w:rsid w:val="003740CD"/>
    <w:rsid w:val="00374B11"/>
    <w:rsid w:val="00374F2F"/>
    <w:rsid w:val="003750DF"/>
    <w:rsid w:val="00375304"/>
    <w:rsid w:val="00376DAC"/>
    <w:rsid w:val="0038132F"/>
    <w:rsid w:val="00381A65"/>
    <w:rsid w:val="00383ED9"/>
    <w:rsid w:val="00384481"/>
    <w:rsid w:val="00384F86"/>
    <w:rsid w:val="0038557D"/>
    <w:rsid w:val="003867A9"/>
    <w:rsid w:val="00387550"/>
    <w:rsid w:val="003917D0"/>
    <w:rsid w:val="00392A51"/>
    <w:rsid w:val="00396297"/>
    <w:rsid w:val="003973B1"/>
    <w:rsid w:val="0039743C"/>
    <w:rsid w:val="00397B73"/>
    <w:rsid w:val="003A0F7F"/>
    <w:rsid w:val="003A11B1"/>
    <w:rsid w:val="003A1E72"/>
    <w:rsid w:val="003A2A65"/>
    <w:rsid w:val="003A2B83"/>
    <w:rsid w:val="003A2FC7"/>
    <w:rsid w:val="003A3520"/>
    <w:rsid w:val="003A35A1"/>
    <w:rsid w:val="003A39B2"/>
    <w:rsid w:val="003A4572"/>
    <w:rsid w:val="003A4F94"/>
    <w:rsid w:val="003A5121"/>
    <w:rsid w:val="003A7974"/>
    <w:rsid w:val="003A7FF4"/>
    <w:rsid w:val="003B0891"/>
    <w:rsid w:val="003B2933"/>
    <w:rsid w:val="003B5E10"/>
    <w:rsid w:val="003B6CA3"/>
    <w:rsid w:val="003B735D"/>
    <w:rsid w:val="003B7733"/>
    <w:rsid w:val="003C0512"/>
    <w:rsid w:val="003C0EC8"/>
    <w:rsid w:val="003C2250"/>
    <w:rsid w:val="003C2FE4"/>
    <w:rsid w:val="003C31FE"/>
    <w:rsid w:val="003C4FBA"/>
    <w:rsid w:val="003C50D6"/>
    <w:rsid w:val="003C5552"/>
    <w:rsid w:val="003C5DF8"/>
    <w:rsid w:val="003C62A8"/>
    <w:rsid w:val="003C68BB"/>
    <w:rsid w:val="003C799B"/>
    <w:rsid w:val="003D0C6A"/>
    <w:rsid w:val="003D2896"/>
    <w:rsid w:val="003D797D"/>
    <w:rsid w:val="003D7B99"/>
    <w:rsid w:val="003E11E2"/>
    <w:rsid w:val="003E1674"/>
    <w:rsid w:val="003E21EA"/>
    <w:rsid w:val="003E2669"/>
    <w:rsid w:val="003E3499"/>
    <w:rsid w:val="003E38C4"/>
    <w:rsid w:val="003E4C73"/>
    <w:rsid w:val="003E5AA2"/>
    <w:rsid w:val="003E7F8B"/>
    <w:rsid w:val="003F1E9C"/>
    <w:rsid w:val="003F1F9B"/>
    <w:rsid w:val="003F230E"/>
    <w:rsid w:val="003F31FA"/>
    <w:rsid w:val="003F39BB"/>
    <w:rsid w:val="003F4DE5"/>
    <w:rsid w:val="003F4F57"/>
    <w:rsid w:val="003F641C"/>
    <w:rsid w:val="003F7AE6"/>
    <w:rsid w:val="004012C4"/>
    <w:rsid w:val="00401669"/>
    <w:rsid w:val="00402AC0"/>
    <w:rsid w:val="00403CE3"/>
    <w:rsid w:val="0040454A"/>
    <w:rsid w:val="00406637"/>
    <w:rsid w:val="0040730B"/>
    <w:rsid w:val="00412BE5"/>
    <w:rsid w:val="00412CBA"/>
    <w:rsid w:val="00413848"/>
    <w:rsid w:val="004160D3"/>
    <w:rsid w:val="004168C2"/>
    <w:rsid w:val="004211F2"/>
    <w:rsid w:val="00421A87"/>
    <w:rsid w:val="004225F9"/>
    <w:rsid w:val="00422CA7"/>
    <w:rsid w:val="004245A6"/>
    <w:rsid w:val="004249D7"/>
    <w:rsid w:val="004301A2"/>
    <w:rsid w:val="00430C88"/>
    <w:rsid w:val="004310B3"/>
    <w:rsid w:val="00431331"/>
    <w:rsid w:val="00432B3E"/>
    <w:rsid w:val="00433915"/>
    <w:rsid w:val="00434123"/>
    <w:rsid w:val="00435316"/>
    <w:rsid w:val="00436D10"/>
    <w:rsid w:val="00437FD7"/>
    <w:rsid w:val="004406E7"/>
    <w:rsid w:val="0044302E"/>
    <w:rsid w:val="00444A1E"/>
    <w:rsid w:val="00452DA3"/>
    <w:rsid w:val="00455205"/>
    <w:rsid w:val="0045550F"/>
    <w:rsid w:val="00457391"/>
    <w:rsid w:val="004610AD"/>
    <w:rsid w:val="0046113E"/>
    <w:rsid w:val="004612DA"/>
    <w:rsid w:val="00461EC2"/>
    <w:rsid w:val="00462557"/>
    <w:rsid w:val="004626FB"/>
    <w:rsid w:val="00465534"/>
    <w:rsid w:val="00466008"/>
    <w:rsid w:val="00466A14"/>
    <w:rsid w:val="00467E4B"/>
    <w:rsid w:val="00470807"/>
    <w:rsid w:val="00470D2C"/>
    <w:rsid w:val="00471E32"/>
    <w:rsid w:val="00472CE4"/>
    <w:rsid w:val="004730DD"/>
    <w:rsid w:val="00474697"/>
    <w:rsid w:val="00474809"/>
    <w:rsid w:val="00475F4D"/>
    <w:rsid w:val="00476404"/>
    <w:rsid w:val="004802E4"/>
    <w:rsid w:val="00480469"/>
    <w:rsid w:val="004821EF"/>
    <w:rsid w:val="004824E5"/>
    <w:rsid w:val="00483411"/>
    <w:rsid w:val="004846EE"/>
    <w:rsid w:val="00484A5B"/>
    <w:rsid w:val="00485FE1"/>
    <w:rsid w:val="00486FB6"/>
    <w:rsid w:val="0048758D"/>
    <w:rsid w:val="00487FB9"/>
    <w:rsid w:val="00491B1D"/>
    <w:rsid w:val="00491EC0"/>
    <w:rsid w:val="00492B9E"/>
    <w:rsid w:val="00492E97"/>
    <w:rsid w:val="00493888"/>
    <w:rsid w:val="00493BEB"/>
    <w:rsid w:val="00494EA4"/>
    <w:rsid w:val="0049575C"/>
    <w:rsid w:val="00496CF1"/>
    <w:rsid w:val="004A0671"/>
    <w:rsid w:val="004A2AD8"/>
    <w:rsid w:val="004A42A1"/>
    <w:rsid w:val="004A45E9"/>
    <w:rsid w:val="004A57AD"/>
    <w:rsid w:val="004A640C"/>
    <w:rsid w:val="004A6D20"/>
    <w:rsid w:val="004A76F3"/>
    <w:rsid w:val="004B01A7"/>
    <w:rsid w:val="004B244A"/>
    <w:rsid w:val="004B2A34"/>
    <w:rsid w:val="004B524B"/>
    <w:rsid w:val="004C0AE0"/>
    <w:rsid w:val="004C23CF"/>
    <w:rsid w:val="004C2774"/>
    <w:rsid w:val="004C2C60"/>
    <w:rsid w:val="004C3867"/>
    <w:rsid w:val="004C42A7"/>
    <w:rsid w:val="004C4E13"/>
    <w:rsid w:val="004C4F06"/>
    <w:rsid w:val="004C70E4"/>
    <w:rsid w:val="004C7F0A"/>
    <w:rsid w:val="004D0414"/>
    <w:rsid w:val="004D4996"/>
    <w:rsid w:val="004D601E"/>
    <w:rsid w:val="004E01B4"/>
    <w:rsid w:val="004E1567"/>
    <w:rsid w:val="004E2899"/>
    <w:rsid w:val="004E3B35"/>
    <w:rsid w:val="004E40DB"/>
    <w:rsid w:val="004E508B"/>
    <w:rsid w:val="004E5842"/>
    <w:rsid w:val="004F16CB"/>
    <w:rsid w:val="004F25D7"/>
    <w:rsid w:val="004F2830"/>
    <w:rsid w:val="004F2EB5"/>
    <w:rsid w:val="004F3F55"/>
    <w:rsid w:val="004F5586"/>
    <w:rsid w:val="004F569A"/>
    <w:rsid w:val="004F63CF"/>
    <w:rsid w:val="005002EE"/>
    <w:rsid w:val="00500CA1"/>
    <w:rsid w:val="00504A3C"/>
    <w:rsid w:val="00505890"/>
    <w:rsid w:val="00505D9A"/>
    <w:rsid w:val="00505EA2"/>
    <w:rsid w:val="005070DE"/>
    <w:rsid w:val="005071FB"/>
    <w:rsid w:val="0051009C"/>
    <w:rsid w:val="00514E6C"/>
    <w:rsid w:val="00515DC9"/>
    <w:rsid w:val="00517674"/>
    <w:rsid w:val="00520D76"/>
    <w:rsid w:val="005216FC"/>
    <w:rsid w:val="00521940"/>
    <w:rsid w:val="0052451C"/>
    <w:rsid w:val="005261B9"/>
    <w:rsid w:val="00527133"/>
    <w:rsid w:val="005271CB"/>
    <w:rsid w:val="00527765"/>
    <w:rsid w:val="005302E9"/>
    <w:rsid w:val="00530A55"/>
    <w:rsid w:val="00530F91"/>
    <w:rsid w:val="00531AD9"/>
    <w:rsid w:val="005327F5"/>
    <w:rsid w:val="005328BB"/>
    <w:rsid w:val="00533560"/>
    <w:rsid w:val="00536076"/>
    <w:rsid w:val="00537186"/>
    <w:rsid w:val="00537C43"/>
    <w:rsid w:val="00537F7E"/>
    <w:rsid w:val="0054123E"/>
    <w:rsid w:val="005423B6"/>
    <w:rsid w:val="005423F2"/>
    <w:rsid w:val="00542E51"/>
    <w:rsid w:val="00544173"/>
    <w:rsid w:val="005464E7"/>
    <w:rsid w:val="00546DFF"/>
    <w:rsid w:val="00546FEC"/>
    <w:rsid w:val="0055055C"/>
    <w:rsid w:val="00550FFF"/>
    <w:rsid w:val="005528C0"/>
    <w:rsid w:val="0055424D"/>
    <w:rsid w:val="00556111"/>
    <w:rsid w:val="005564A1"/>
    <w:rsid w:val="005578B9"/>
    <w:rsid w:val="00557BDE"/>
    <w:rsid w:val="00557F61"/>
    <w:rsid w:val="0056095D"/>
    <w:rsid w:val="00560C47"/>
    <w:rsid w:val="00561A23"/>
    <w:rsid w:val="0056301B"/>
    <w:rsid w:val="00563EA4"/>
    <w:rsid w:val="00564D21"/>
    <w:rsid w:val="0056616E"/>
    <w:rsid w:val="00570499"/>
    <w:rsid w:val="00573B16"/>
    <w:rsid w:val="00575FBF"/>
    <w:rsid w:val="00576295"/>
    <w:rsid w:val="0057725B"/>
    <w:rsid w:val="00581221"/>
    <w:rsid w:val="00581FC6"/>
    <w:rsid w:val="00582724"/>
    <w:rsid w:val="005827C5"/>
    <w:rsid w:val="005831B5"/>
    <w:rsid w:val="00583E31"/>
    <w:rsid w:val="00584372"/>
    <w:rsid w:val="00584F8F"/>
    <w:rsid w:val="00586E26"/>
    <w:rsid w:val="00587483"/>
    <w:rsid w:val="00587ABB"/>
    <w:rsid w:val="00587DE1"/>
    <w:rsid w:val="00592BEA"/>
    <w:rsid w:val="0059390E"/>
    <w:rsid w:val="00593A1C"/>
    <w:rsid w:val="0059430B"/>
    <w:rsid w:val="00594758"/>
    <w:rsid w:val="005957DC"/>
    <w:rsid w:val="00596917"/>
    <w:rsid w:val="00596BB1"/>
    <w:rsid w:val="00596D74"/>
    <w:rsid w:val="005A08B7"/>
    <w:rsid w:val="005A0F4E"/>
    <w:rsid w:val="005A1275"/>
    <w:rsid w:val="005A1DD2"/>
    <w:rsid w:val="005A2028"/>
    <w:rsid w:val="005A3111"/>
    <w:rsid w:val="005A3575"/>
    <w:rsid w:val="005A4FEF"/>
    <w:rsid w:val="005A52A8"/>
    <w:rsid w:val="005A5348"/>
    <w:rsid w:val="005A6BEB"/>
    <w:rsid w:val="005A7A3A"/>
    <w:rsid w:val="005B0A6A"/>
    <w:rsid w:val="005B1739"/>
    <w:rsid w:val="005B3629"/>
    <w:rsid w:val="005B3B02"/>
    <w:rsid w:val="005B4CC4"/>
    <w:rsid w:val="005B6C22"/>
    <w:rsid w:val="005C0051"/>
    <w:rsid w:val="005C08E5"/>
    <w:rsid w:val="005C0A38"/>
    <w:rsid w:val="005C0F92"/>
    <w:rsid w:val="005C23B8"/>
    <w:rsid w:val="005C3E43"/>
    <w:rsid w:val="005C46FE"/>
    <w:rsid w:val="005C5643"/>
    <w:rsid w:val="005C6C97"/>
    <w:rsid w:val="005D0163"/>
    <w:rsid w:val="005D02D9"/>
    <w:rsid w:val="005D0B94"/>
    <w:rsid w:val="005D23DF"/>
    <w:rsid w:val="005D252E"/>
    <w:rsid w:val="005D37D7"/>
    <w:rsid w:val="005D3E8E"/>
    <w:rsid w:val="005D590F"/>
    <w:rsid w:val="005D5A1A"/>
    <w:rsid w:val="005D61DC"/>
    <w:rsid w:val="005E0E01"/>
    <w:rsid w:val="005E1EFE"/>
    <w:rsid w:val="005E3D31"/>
    <w:rsid w:val="005E6701"/>
    <w:rsid w:val="005E674D"/>
    <w:rsid w:val="005E7C76"/>
    <w:rsid w:val="005F49E2"/>
    <w:rsid w:val="005F60A2"/>
    <w:rsid w:val="005F7594"/>
    <w:rsid w:val="005F75DA"/>
    <w:rsid w:val="00600DAA"/>
    <w:rsid w:val="00606B0E"/>
    <w:rsid w:val="0060716C"/>
    <w:rsid w:val="00610E91"/>
    <w:rsid w:val="006128B8"/>
    <w:rsid w:val="00613B7E"/>
    <w:rsid w:val="00615836"/>
    <w:rsid w:val="00616851"/>
    <w:rsid w:val="0062121B"/>
    <w:rsid w:val="006230F5"/>
    <w:rsid w:val="006235FA"/>
    <w:rsid w:val="006245C9"/>
    <w:rsid w:val="006269CC"/>
    <w:rsid w:val="00631719"/>
    <w:rsid w:val="00631AFF"/>
    <w:rsid w:val="00633548"/>
    <w:rsid w:val="00634B81"/>
    <w:rsid w:val="00634CA3"/>
    <w:rsid w:val="00634DB8"/>
    <w:rsid w:val="00634E2F"/>
    <w:rsid w:val="00636F0A"/>
    <w:rsid w:val="00637F40"/>
    <w:rsid w:val="00640A34"/>
    <w:rsid w:val="00643073"/>
    <w:rsid w:val="00643923"/>
    <w:rsid w:val="00643977"/>
    <w:rsid w:val="006452A2"/>
    <w:rsid w:val="00650AB6"/>
    <w:rsid w:val="00650D4E"/>
    <w:rsid w:val="00650D7D"/>
    <w:rsid w:val="00652C1E"/>
    <w:rsid w:val="00653425"/>
    <w:rsid w:val="006541C7"/>
    <w:rsid w:val="00654335"/>
    <w:rsid w:val="00654DF7"/>
    <w:rsid w:val="00655CD0"/>
    <w:rsid w:val="00655F43"/>
    <w:rsid w:val="006579C3"/>
    <w:rsid w:val="0066178A"/>
    <w:rsid w:val="006628A4"/>
    <w:rsid w:val="00662900"/>
    <w:rsid w:val="00663441"/>
    <w:rsid w:val="006647FF"/>
    <w:rsid w:val="006658F6"/>
    <w:rsid w:val="00666303"/>
    <w:rsid w:val="00666AE0"/>
    <w:rsid w:val="006708BD"/>
    <w:rsid w:val="00671EE1"/>
    <w:rsid w:val="00672841"/>
    <w:rsid w:val="00675879"/>
    <w:rsid w:val="00675D24"/>
    <w:rsid w:val="00677858"/>
    <w:rsid w:val="00677E3F"/>
    <w:rsid w:val="0068091C"/>
    <w:rsid w:val="00680A67"/>
    <w:rsid w:val="00680AF6"/>
    <w:rsid w:val="00681E0C"/>
    <w:rsid w:val="00682318"/>
    <w:rsid w:val="00682A6B"/>
    <w:rsid w:val="00685D03"/>
    <w:rsid w:val="00687735"/>
    <w:rsid w:val="00690438"/>
    <w:rsid w:val="006915E4"/>
    <w:rsid w:val="006933F5"/>
    <w:rsid w:val="006952CA"/>
    <w:rsid w:val="00695E1E"/>
    <w:rsid w:val="006965F8"/>
    <w:rsid w:val="0069675D"/>
    <w:rsid w:val="00696F8E"/>
    <w:rsid w:val="00697237"/>
    <w:rsid w:val="006A076F"/>
    <w:rsid w:val="006A0885"/>
    <w:rsid w:val="006A1EA3"/>
    <w:rsid w:val="006A6B06"/>
    <w:rsid w:val="006A7B09"/>
    <w:rsid w:val="006B06F2"/>
    <w:rsid w:val="006B092F"/>
    <w:rsid w:val="006B1B12"/>
    <w:rsid w:val="006B1E25"/>
    <w:rsid w:val="006B261D"/>
    <w:rsid w:val="006B51C8"/>
    <w:rsid w:val="006B520E"/>
    <w:rsid w:val="006B557E"/>
    <w:rsid w:val="006B63D0"/>
    <w:rsid w:val="006B6901"/>
    <w:rsid w:val="006B70B7"/>
    <w:rsid w:val="006B748C"/>
    <w:rsid w:val="006C195D"/>
    <w:rsid w:val="006C2AC1"/>
    <w:rsid w:val="006C368D"/>
    <w:rsid w:val="006C53A4"/>
    <w:rsid w:val="006C54BE"/>
    <w:rsid w:val="006C654F"/>
    <w:rsid w:val="006C6F04"/>
    <w:rsid w:val="006D24D5"/>
    <w:rsid w:val="006D2BD3"/>
    <w:rsid w:val="006D371C"/>
    <w:rsid w:val="006D3D67"/>
    <w:rsid w:val="006D5B77"/>
    <w:rsid w:val="006D6490"/>
    <w:rsid w:val="006D65C9"/>
    <w:rsid w:val="006E3D65"/>
    <w:rsid w:val="006E46F0"/>
    <w:rsid w:val="006E4CD6"/>
    <w:rsid w:val="006E526B"/>
    <w:rsid w:val="006E5D5D"/>
    <w:rsid w:val="006E6A56"/>
    <w:rsid w:val="006E7154"/>
    <w:rsid w:val="006E7DF9"/>
    <w:rsid w:val="006F1160"/>
    <w:rsid w:val="006F13B4"/>
    <w:rsid w:val="006F21EA"/>
    <w:rsid w:val="006F22E6"/>
    <w:rsid w:val="006F406B"/>
    <w:rsid w:val="006F757F"/>
    <w:rsid w:val="007018FD"/>
    <w:rsid w:val="00703AB4"/>
    <w:rsid w:val="00703E86"/>
    <w:rsid w:val="0070679E"/>
    <w:rsid w:val="00706A75"/>
    <w:rsid w:val="00706CB6"/>
    <w:rsid w:val="00707178"/>
    <w:rsid w:val="0070721A"/>
    <w:rsid w:val="00710DBF"/>
    <w:rsid w:val="00711CA3"/>
    <w:rsid w:val="007124DB"/>
    <w:rsid w:val="00712511"/>
    <w:rsid w:val="007136B1"/>
    <w:rsid w:val="00715785"/>
    <w:rsid w:val="007158F7"/>
    <w:rsid w:val="0071644B"/>
    <w:rsid w:val="0071679D"/>
    <w:rsid w:val="00716EC9"/>
    <w:rsid w:val="007174EA"/>
    <w:rsid w:val="007204AC"/>
    <w:rsid w:val="00720DFC"/>
    <w:rsid w:val="00721FCB"/>
    <w:rsid w:val="007225FC"/>
    <w:rsid w:val="00722B64"/>
    <w:rsid w:val="00723A33"/>
    <w:rsid w:val="00723B41"/>
    <w:rsid w:val="00730204"/>
    <w:rsid w:val="007316F9"/>
    <w:rsid w:val="007320FB"/>
    <w:rsid w:val="007336CD"/>
    <w:rsid w:val="007338CD"/>
    <w:rsid w:val="00733B92"/>
    <w:rsid w:val="00734E2E"/>
    <w:rsid w:val="0073600B"/>
    <w:rsid w:val="00736FCF"/>
    <w:rsid w:val="00740F52"/>
    <w:rsid w:val="0074269E"/>
    <w:rsid w:val="00745E57"/>
    <w:rsid w:val="00747782"/>
    <w:rsid w:val="00747BF9"/>
    <w:rsid w:val="00751362"/>
    <w:rsid w:val="00751869"/>
    <w:rsid w:val="00751898"/>
    <w:rsid w:val="007521B0"/>
    <w:rsid w:val="00752671"/>
    <w:rsid w:val="007529E2"/>
    <w:rsid w:val="00753302"/>
    <w:rsid w:val="007533A5"/>
    <w:rsid w:val="007542B6"/>
    <w:rsid w:val="0075577B"/>
    <w:rsid w:val="007558C6"/>
    <w:rsid w:val="00756556"/>
    <w:rsid w:val="00756B34"/>
    <w:rsid w:val="00757AC5"/>
    <w:rsid w:val="00757ACC"/>
    <w:rsid w:val="007603C9"/>
    <w:rsid w:val="007623F3"/>
    <w:rsid w:val="00762F66"/>
    <w:rsid w:val="00764E65"/>
    <w:rsid w:val="0076596A"/>
    <w:rsid w:val="00766121"/>
    <w:rsid w:val="00766F34"/>
    <w:rsid w:val="0076702B"/>
    <w:rsid w:val="0077061A"/>
    <w:rsid w:val="007710C7"/>
    <w:rsid w:val="00771417"/>
    <w:rsid w:val="00771544"/>
    <w:rsid w:val="00775C96"/>
    <w:rsid w:val="007774C7"/>
    <w:rsid w:val="00777B71"/>
    <w:rsid w:val="00780FD8"/>
    <w:rsid w:val="0078112D"/>
    <w:rsid w:val="00781A8B"/>
    <w:rsid w:val="00781E59"/>
    <w:rsid w:val="007823D4"/>
    <w:rsid w:val="00782781"/>
    <w:rsid w:val="0078387C"/>
    <w:rsid w:val="007840DC"/>
    <w:rsid w:val="00784323"/>
    <w:rsid w:val="00784F87"/>
    <w:rsid w:val="007867C3"/>
    <w:rsid w:val="007877B7"/>
    <w:rsid w:val="00790073"/>
    <w:rsid w:val="0079118F"/>
    <w:rsid w:val="0079339F"/>
    <w:rsid w:val="00793C78"/>
    <w:rsid w:val="00795779"/>
    <w:rsid w:val="00796028"/>
    <w:rsid w:val="00797DF4"/>
    <w:rsid w:val="007A0DA0"/>
    <w:rsid w:val="007A156F"/>
    <w:rsid w:val="007A19F9"/>
    <w:rsid w:val="007A1C09"/>
    <w:rsid w:val="007A1EA3"/>
    <w:rsid w:val="007A213A"/>
    <w:rsid w:val="007A27D5"/>
    <w:rsid w:val="007A3336"/>
    <w:rsid w:val="007A4186"/>
    <w:rsid w:val="007A45C6"/>
    <w:rsid w:val="007A4A1B"/>
    <w:rsid w:val="007A6022"/>
    <w:rsid w:val="007A65D6"/>
    <w:rsid w:val="007A6CFC"/>
    <w:rsid w:val="007A7BA1"/>
    <w:rsid w:val="007A7F51"/>
    <w:rsid w:val="007B2DEC"/>
    <w:rsid w:val="007B33EA"/>
    <w:rsid w:val="007B3913"/>
    <w:rsid w:val="007B4AB0"/>
    <w:rsid w:val="007C0299"/>
    <w:rsid w:val="007C1A75"/>
    <w:rsid w:val="007C1B79"/>
    <w:rsid w:val="007C324B"/>
    <w:rsid w:val="007C49BD"/>
    <w:rsid w:val="007D3C6A"/>
    <w:rsid w:val="007D4B42"/>
    <w:rsid w:val="007D582B"/>
    <w:rsid w:val="007D5898"/>
    <w:rsid w:val="007D5E88"/>
    <w:rsid w:val="007D6398"/>
    <w:rsid w:val="007D6C38"/>
    <w:rsid w:val="007D6EB0"/>
    <w:rsid w:val="007D7337"/>
    <w:rsid w:val="007E1058"/>
    <w:rsid w:val="007E218F"/>
    <w:rsid w:val="007E27CE"/>
    <w:rsid w:val="007E5234"/>
    <w:rsid w:val="007E5583"/>
    <w:rsid w:val="007E6452"/>
    <w:rsid w:val="007E6A68"/>
    <w:rsid w:val="007E6B9D"/>
    <w:rsid w:val="007E796E"/>
    <w:rsid w:val="007F205B"/>
    <w:rsid w:val="007F27DD"/>
    <w:rsid w:val="007F646E"/>
    <w:rsid w:val="007F6B2C"/>
    <w:rsid w:val="00801715"/>
    <w:rsid w:val="00802EA7"/>
    <w:rsid w:val="00804673"/>
    <w:rsid w:val="008063F2"/>
    <w:rsid w:val="00811662"/>
    <w:rsid w:val="00811AD4"/>
    <w:rsid w:val="0081317C"/>
    <w:rsid w:val="00813A29"/>
    <w:rsid w:val="008154A1"/>
    <w:rsid w:val="008201DA"/>
    <w:rsid w:val="00822F71"/>
    <w:rsid w:val="008238FA"/>
    <w:rsid w:val="00823D0A"/>
    <w:rsid w:val="008265EF"/>
    <w:rsid w:val="008312C9"/>
    <w:rsid w:val="008314F8"/>
    <w:rsid w:val="008328A4"/>
    <w:rsid w:val="00835294"/>
    <w:rsid w:val="00835512"/>
    <w:rsid w:val="0083637F"/>
    <w:rsid w:val="008403D2"/>
    <w:rsid w:val="00841585"/>
    <w:rsid w:val="008426F9"/>
    <w:rsid w:val="00842B40"/>
    <w:rsid w:val="00842CC8"/>
    <w:rsid w:val="0084420E"/>
    <w:rsid w:val="008442ED"/>
    <w:rsid w:val="0084480A"/>
    <w:rsid w:val="0084538E"/>
    <w:rsid w:val="00850673"/>
    <w:rsid w:val="00850AF2"/>
    <w:rsid w:val="0085291C"/>
    <w:rsid w:val="00853BEB"/>
    <w:rsid w:val="00854298"/>
    <w:rsid w:val="0085434F"/>
    <w:rsid w:val="00855D7C"/>
    <w:rsid w:val="008563BC"/>
    <w:rsid w:val="008567AE"/>
    <w:rsid w:val="0085799F"/>
    <w:rsid w:val="00857B52"/>
    <w:rsid w:val="00862360"/>
    <w:rsid w:val="008627DF"/>
    <w:rsid w:val="00863424"/>
    <w:rsid w:val="00863C78"/>
    <w:rsid w:val="00863D5E"/>
    <w:rsid w:val="008657BE"/>
    <w:rsid w:val="00865BE2"/>
    <w:rsid w:val="00867183"/>
    <w:rsid w:val="00867E60"/>
    <w:rsid w:val="0087012A"/>
    <w:rsid w:val="008720A0"/>
    <w:rsid w:val="00872F92"/>
    <w:rsid w:val="00872FA1"/>
    <w:rsid w:val="008738E6"/>
    <w:rsid w:val="00874910"/>
    <w:rsid w:val="008754E8"/>
    <w:rsid w:val="00877C66"/>
    <w:rsid w:val="00877CAE"/>
    <w:rsid w:val="00882024"/>
    <w:rsid w:val="00882C25"/>
    <w:rsid w:val="00883CA5"/>
    <w:rsid w:val="00884C53"/>
    <w:rsid w:val="00886854"/>
    <w:rsid w:val="008875E3"/>
    <w:rsid w:val="00891CDB"/>
    <w:rsid w:val="008925D0"/>
    <w:rsid w:val="00893369"/>
    <w:rsid w:val="00893E7F"/>
    <w:rsid w:val="00895A5E"/>
    <w:rsid w:val="00896201"/>
    <w:rsid w:val="008A0725"/>
    <w:rsid w:val="008A196B"/>
    <w:rsid w:val="008A1C20"/>
    <w:rsid w:val="008A1E66"/>
    <w:rsid w:val="008A25C7"/>
    <w:rsid w:val="008A2CF4"/>
    <w:rsid w:val="008A40C0"/>
    <w:rsid w:val="008A41AA"/>
    <w:rsid w:val="008A6521"/>
    <w:rsid w:val="008A6E02"/>
    <w:rsid w:val="008A709B"/>
    <w:rsid w:val="008B049C"/>
    <w:rsid w:val="008B24A2"/>
    <w:rsid w:val="008B3299"/>
    <w:rsid w:val="008B396F"/>
    <w:rsid w:val="008B3B44"/>
    <w:rsid w:val="008B3E1F"/>
    <w:rsid w:val="008B449A"/>
    <w:rsid w:val="008B5043"/>
    <w:rsid w:val="008B51AE"/>
    <w:rsid w:val="008B7689"/>
    <w:rsid w:val="008C2177"/>
    <w:rsid w:val="008C2D38"/>
    <w:rsid w:val="008C2F4F"/>
    <w:rsid w:val="008C41A0"/>
    <w:rsid w:val="008C5FD2"/>
    <w:rsid w:val="008D007B"/>
    <w:rsid w:val="008D04ED"/>
    <w:rsid w:val="008D0F8C"/>
    <w:rsid w:val="008D1284"/>
    <w:rsid w:val="008D272C"/>
    <w:rsid w:val="008D2D9E"/>
    <w:rsid w:val="008D333E"/>
    <w:rsid w:val="008D33B4"/>
    <w:rsid w:val="008D424E"/>
    <w:rsid w:val="008D4CE2"/>
    <w:rsid w:val="008D708B"/>
    <w:rsid w:val="008D7A94"/>
    <w:rsid w:val="008D7E94"/>
    <w:rsid w:val="008E0633"/>
    <w:rsid w:val="008E1B0C"/>
    <w:rsid w:val="008E1F3F"/>
    <w:rsid w:val="008E211C"/>
    <w:rsid w:val="008E38EA"/>
    <w:rsid w:val="008E44BD"/>
    <w:rsid w:val="008E4F29"/>
    <w:rsid w:val="008E549A"/>
    <w:rsid w:val="008E54C1"/>
    <w:rsid w:val="008E5947"/>
    <w:rsid w:val="008E7FC4"/>
    <w:rsid w:val="008F01BE"/>
    <w:rsid w:val="008F161B"/>
    <w:rsid w:val="008F2AEE"/>
    <w:rsid w:val="008F2D73"/>
    <w:rsid w:val="008F2D90"/>
    <w:rsid w:val="008F3526"/>
    <w:rsid w:val="008F35E0"/>
    <w:rsid w:val="008F3C83"/>
    <w:rsid w:val="008F51CD"/>
    <w:rsid w:val="008F6C4F"/>
    <w:rsid w:val="00901CA6"/>
    <w:rsid w:val="009028AF"/>
    <w:rsid w:val="00904E5C"/>
    <w:rsid w:val="0090538F"/>
    <w:rsid w:val="009054A3"/>
    <w:rsid w:val="009066D7"/>
    <w:rsid w:val="009068B9"/>
    <w:rsid w:val="009072B1"/>
    <w:rsid w:val="00911BD3"/>
    <w:rsid w:val="00912709"/>
    <w:rsid w:val="009136A3"/>
    <w:rsid w:val="00913A7D"/>
    <w:rsid w:val="00913E15"/>
    <w:rsid w:val="009156DC"/>
    <w:rsid w:val="00915781"/>
    <w:rsid w:val="00915EAD"/>
    <w:rsid w:val="00920167"/>
    <w:rsid w:val="0092057A"/>
    <w:rsid w:val="00921237"/>
    <w:rsid w:val="009214C7"/>
    <w:rsid w:val="00921726"/>
    <w:rsid w:val="009221DB"/>
    <w:rsid w:val="00922489"/>
    <w:rsid w:val="009228A5"/>
    <w:rsid w:val="00924151"/>
    <w:rsid w:val="00924EFD"/>
    <w:rsid w:val="00926F20"/>
    <w:rsid w:val="00930530"/>
    <w:rsid w:val="00934AAF"/>
    <w:rsid w:val="00935C57"/>
    <w:rsid w:val="00935F80"/>
    <w:rsid w:val="009369A5"/>
    <w:rsid w:val="00940AB7"/>
    <w:rsid w:val="00942C29"/>
    <w:rsid w:val="009453DE"/>
    <w:rsid w:val="009468D3"/>
    <w:rsid w:val="00947AE4"/>
    <w:rsid w:val="00950314"/>
    <w:rsid w:val="009503D6"/>
    <w:rsid w:val="00952015"/>
    <w:rsid w:val="00953BC8"/>
    <w:rsid w:val="00955637"/>
    <w:rsid w:val="00957754"/>
    <w:rsid w:val="00960CD0"/>
    <w:rsid w:val="00960FD9"/>
    <w:rsid w:val="00965B43"/>
    <w:rsid w:val="00965F86"/>
    <w:rsid w:val="009663E2"/>
    <w:rsid w:val="00966E90"/>
    <w:rsid w:val="009674FB"/>
    <w:rsid w:val="00974435"/>
    <w:rsid w:val="009756A9"/>
    <w:rsid w:val="00975EC6"/>
    <w:rsid w:val="00976478"/>
    <w:rsid w:val="00976ED5"/>
    <w:rsid w:val="009772BD"/>
    <w:rsid w:val="00980B1E"/>
    <w:rsid w:val="00980C16"/>
    <w:rsid w:val="00981247"/>
    <w:rsid w:val="009817B6"/>
    <w:rsid w:val="00981ADB"/>
    <w:rsid w:val="009848A2"/>
    <w:rsid w:val="00985B61"/>
    <w:rsid w:val="00987ABD"/>
    <w:rsid w:val="00990057"/>
    <w:rsid w:val="00991062"/>
    <w:rsid w:val="009911BC"/>
    <w:rsid w:val="00992A4D"/>
    <w:rsid w:val="009936E6"/>
    <w:rsid w:val="009944E9"/>
    <w:rsid w:val="00994924"/>
    <w:rsid w:val="0099617E"/>
    <w:rsid w:val="00997A8C"/>
    <w:rsid w:val="009A3CF2"/>
    <w:rsid w:val="009A77E6"/>
    <w:rsid w:val="009B0B07"/>
    <w:rsid w:val="009B196C"/>
    <w:rsid w:val="009B29FD"/>
    <w:rsid w:val="009B5236"/>
    <w:rsid w:val="009B79AE"/>
    <w:rsid w:val="009B7CE9"/>
    <w:rsid w:val="009C0A4B"/>
    <w:rsid w:val="009C1AC2"/>
    <w:rsid w:val="009C1B4D"/>
    <w:rsid w:val="009C262A"/>
    <w:rsid w:val="009C2C4F"/>
    <w:rsid w:val="009C2E3C"/>
    <w:rsid w:val="009C46CB"/>
    <w:rsid w:val="009C627A"/>
    <w:rsid w:val="009C6775"/>
    <w:rsid w:val="009C7030"/>
    <w:rsid w:val="009C7BFE"/>
    <w:rsid w:val="009D2371"/>
    <w:rsid w:val="009D5B8E"/>
    <w:rsid w:val="009D6058"/>
    <w:rsid w:val="009D6C7B"/>
    <w:rsid w:val="009D6FA4"/>
    <w:rsid w:val="009E011A"/>
    <w:rsid w:val="009E0792"/>
    <w:rsid w:val="009E1561"/>
    <w:rsid w:val="009E3E01"/>
    <w:rsid w:val="009E4FD4"/>
    <w:rsid w:val="009F1BC8"/>
    <w:rsid w:val="009F2C4D"/>
    <w:rsid w:val="009F2E6C"/>
    <w:rsid w:val="009F3B18"/>
    <w:rsid w:val="009F43FA"/>
    <w:rsid w:val="009F65D0"/>
    <w:rsid w:val="00A01BF9"/>
    <w:rsid w:val="00A02AF3"/>
    <w:rsid w:val="00A02B1B"/>
    <w:rsid w:val="00A03703"/>
    <w:rsid w:val="00A05E63"/>
    <w:rsid w:val="00A06307"/>
    <w:rsid w:val="00A07259"/>
    <w:rsid w:val="00A079C2"/>
    <w:rsid w:val="00A07D59"/>
    <w:rsid w:val="00A1052B"/>
    <w:rsid w:val="00A106A7"/>
    <w:rsid w:val="00A10836"/>
    <w:rsid w:val="00A11A86"/>
    <w:rsid w:val="00A12B7D"/>
    <w:rsid w:val="00A14ABA"/>
    <w:rsid w:val="00A14D8E"/>
    <w:rsid w:val="00A1655F"/>
    <w:rsid w:val="00A20654"/>
    <w:rsid w:val="00A2119F"/>
    <w:rsid w:val="00A21A28"/>
    <w:rsid w:val="00A23688"/>
    <w:rsid w:val="00A23906"/>
    <w:rsid w:val="00A23F13"/>
    <w:rsid w:val="00A24184"/>
    <w:rsid w:val="00A245E2"/>
    <w:rsid w:val="00A24671"/>
    <w:rsid w:val="00A30648"/>
    <w:rsid w:val="00A32D69"/>
    <w:rsid w:val="00A33D97"/>
    <w:rsid w:val="00A34E3F"/>
    <w:rsid w:val="00A35272"/>
    <w:rsid w:val="00A357DC"/>
    <w:rsid w:val="00A35AB1"/>
    <w:rsid w:val="00A35B10"/>
    <w:rsid w:val="00A36570"/>
    <w:rsid w:val="00A43E73"/>
    <w:rsid w:val="00A447BA"/>
    <w:rsid w:val="00A44AA3"/>
    <w:rsid w:val="00A47549"/>
    <w:rsid w:val="00A4771A"/>
    <w:rsid w:val="00A47FCB"/>
    <w:rsid w:val="00A5065F"/>
    <w:rsid w:val="00A5434C"/>
    <w:rsid w:val="00A56BAD"/>
    <w:rsid w:val="00A574D6"/>
    <w:rsid w:val="00A57FF6"/>
    <w:rsid w:val="00A60E55"/>
    <w:rsid w:val="00A61D38"/>
    <w:rsid w:val="00A62AA6"/>
    <w:rsid w:val="00A62BAB"/>
    <w:rsid w:val="00A63787"/>
    <w:rsid w:val="00A64A6F"/>
    <w:rsid w:val="00A6663F"/>
    <w:rsid w:val="00A66FFA"/>
    <w:rsid w:val="00A70D9D"/>
    <w:rsid w:val="00A71BD1"/>
    <w:rsid w:val="00A733E2"/>
    <w:rsid w:val="00A73910"/>
    <w:rsid w:val="00A7441E"/>
    <w:rsid w:val="00A75FD5"/>
    <w:rsid w:val="00A77C56"/>
    <w:rsid w:val="00A84123"/>
    <w:rsid w:val="00A84E17"/>
    <w:rsid w:val="00A85071"/>
    <w:rsid w:val="00A85734"/>
    <w:rsid w:val="00A85CA0"/>
    <w:rsid w:val="00A87E31"/>
    <w:rsid w:val="00A905B5"/>
    <w:rsid w:val="00A92582"/>
    <w:rsid w:val="00A9313A"/>
    <w:rsid w:val="00A95982"/>
    <w:rsid w:val="00A97956"/>
    <w:rsid w:val="00AA159C"/>
    <w:rsid w:val="00AA16CF"/>
    <w:rsid w:val="00AA1896"/>
    <w:rsid w:val="00AA57C0"/>
    <w:rsid w:val="00AA695A"/>
    <w:rsid w:val="00AB0C87"/>
    <w:rsid w:val="00AB15DC"/>
    <w:rsid w:val="00AB16A7"/>
    <w:rsid w:val="00AB1FE9"/>
    <w:rsid w:val="00AB203E"/>
    <w:rsid w:val="00AB3AB1"/>
    <w:rsid w:val="00AB4B6B"/>
    <w:rsid w:val="00AB6C87"/>
    <w:rsid w:val="00AB73F9"/>
    <w:rsid w:val="00AB79A7"/>
    <w:rsid w:val="00AC0971"/>
    <w:rsid w:val="00AC12B6"/>
    <w:rsid w:val="00AC26EE"/>
    <w:rsid w:val="00AC309D"/>
    <w:rsid w:val="00AC3FB5"/>
    <w:rsid w:val="00AC45D5"/>
    <w:rsid w:val="00AC4D23"/>
    <w:rsid w:val="00AC5CAF"/>
    <w:rsid w:val="00AC5D4F"/>
    <w:rsid w:val="00AD0EBB"/>
    <w:rsid w:val="00AD1E6A"/>
    <w:rsid w:val="00AD1EB5"/>
    <w:rsid w:val="00AD2736"/>
    <w:rsid w:val="00AD3082"/>
    <w:rsid w:val="00AD369D"/>
    <w:rsid w:val="00AD3A49"/>
    <w:rsid w:val="00AD5D56"/>
    <w:rsid w:val="00AD5D74"/>
    <w:rsid w:val="00AD5E0A"/>
    <w:rsid w:val="00AD76D3"/>
    <w:rsid w:val="00AD7BAD"/>
    <w:rsid w:val="00AE1552"/>
    <w:rsid w:val="00AE20CB"/>
    <w:rsid w:val="00AE300E"/>
    <w:rsid w:val="00AE30EB"/>
    <w:rsid w:val="00AE37D2"/>
    <w:rsid w:val="00AE46D0"/>
    <w:rsid w:val="00AE4C33"/>
    <w:rsid w:val="00AE4E33"/>
    <w:rsid w:val="00AE7989"/>
    <w:rsid w:val="00AE7BF3"/>
    <w:rsid w:val="00AE7FB2"/>
    <w:rsid w:val="00AF12A8"/>
    <w:rsid w:val="00AF1A1B"/>
    <w:rsid w:val="00AF23FB"/>
    <w:rsid w:val="00AF49CC"/>
    <w:rsid w:val="00AF51A5"/>
    <w:rsid w:val="00AF6CC6"/>
    <w:rsid w:val="00B01F03"/>
    <w:rsid w:val="00B0218F"/>
    <w:rsid w:val="00B0230D"/>
    <w:rsid w:val="00B024C6"/>
    <w:rsid w:val="00B05680"/>
    <w:rsid w:val="00B07522"/>
    <w:rsid w:val="00B07607"/>
    <w:rsid w:val="00B07AF8"/>
    <w:rsid w:val="00B07DBE"/>
    <w:rsid w:val="00B111E1"/>
    <w:rsid w:val="00B11D50"/>
    <w:rsid w:val="00B11EBB"/>
    <w:rsid w:val="00B11FBC"/>
    <w:rsid w:val="00B12878"/>
    <w:rsid w:val="00B150A0"/>
    <w:rsid w:val="00B15BC8"/>
    <w:rsid w:val="00B162CF"/>
    <w:rsid w:val="00B166CA"/>
    <w:rsid w:val="00B16DCE"/>
    <w:rsid w:val="00B17FCE"/>
    <w:rsid w:val="00B25127"/>
    <w:rsid w:val="00B27FD0"/>
    <w:rsid w:val="00B303B7"/>
    <w:rsid w:val="00B30409"/>
    <w:rsid w:val="00B30D53"/>
    <w:rsid w:val="00B31E4B"/>
    <w:rsid w:val="00B321BF"/>
    <w:rsid w:val="00B33415"/>
    <w:rsid w:val="00B3381E"/>
    <w:rsid w:val="00B3393D"/>
    <w:rsid w:val="00B35179"/>
    <w:rsid w:val="00B3639E"/>
    <w:rsid w:val="00B3774A"/>
    <w:rsid w:val="00B37CAD"/>
    <w:rsid w:val="00B4106D"/>
    <w:rsid w:val="00B41F0D"/>
    <w:rsid w:val="00B41F52"/>
    <w:rsid w:val="00B42468"/>
    <w:rsid w:val="00B42D7F"/>
    <w:rsid w:val="00B4469B"/>
    <w:rsid w:val="00B44B49"/>
    <w:rsid w:val="00B45055"/>
    <w:rsid w:val="00B501B1"/>
    <w:rsid w:val="00B50FEA"/>
    <w:rsid w:val="00B52935"/>
    <w:rsid w:val="00B537CA"/>
    <w:rsid w:val="00B53AD5"/>
    <w:rsid w:val="00B541E1"/>
    <w:rsid w:val="00B54986"/>
    <w:rsid w:val="00B55711"/>
    <w:rsid w:val="00B5678E"/>
    <w:rsid w:val="00B56820"/>
    <w:rsid w:val="00B57B98"/>
    <w:rsid w:val="00B62A9C"/>
    <w:rsid w:val="00B64268"/>
    <w:rsid w:val="00B65B04"/>
    <w:rsid w:val="00B65CC9"/>
    <w:rsid w:val="00B6624E"/>
    <w:rsid w:val="00B67D1A"/>
    <w:rsid w:val="00B67EF5"/>
    <w:rsid w:val="00B70043"/>
    <w:rsid w:val="00B7074A"/>
    <w:rsid w:val="00B729D9"/>
    <w:rsid w:val="00B72F66"/>
    <w:rsid w:val="00B7395C"/>
    <w:rsid w:val="00B76D7F"/>
    <w:rsid w:val="00B803FB"/>
    <w:rsid w:val="00B8123D"/>
    <w:rsid w:val="00B822C8"/>
    <w:rsid w:val="00B82E10"/>
    <w:rsid w:val="00B83031"/>
    <w:rsid w:val="00B83CAE"/>
    <w:rsid w:val="00B83DD3"/>
    <w:rsid w:val="00B84F31"/>
    <w:rsid w:val="00B85ED7"/>
    <w:rsid w:val="00B92370"/>
    <w:rsid w:val="00B9482B"/>
    <w:rsid w:val="00B96ABD"/>
    <w:rsid w:val="00BA2AC4"/>
    <w:rsid w:val="00BA2F90"/>
    <w:rsid w:val="00BA3013"/>
    <w:rsid w:val="00BB0C3F"/>
    <w:rsid w:val="00BB0E02"/>
    <w:rsid w:val="00BB12FC"/>
    <w:rsid w:val="00BB1A0B"/>
    <w:rsid w:val="00BB326C"/>
    <w:rsid w:val="00BB32AE"/>
    <w:rsid w:val="00BB6334"/>
    <w:rsid w:val="00BC0772"/>
    <w:rsid w:val="00BC14BA"/>
    <w:rsid w:val="00BC14CD"/>
    <w:rsid w:val="00BC29EF"/>
    <w:rsid w:val="00BC2D86"/>
    <w:rsid w:val="00BC360F"/>
    <w:rsid w:val="00BC4632"/>
    <w:rsid w:val="00BC5610"/>
    <w:rsid w:val="00BC6BBE"/>
    <w:rsid w:val="00BD1499"/>
    <w:rsid w:val="00BD1BBC"/>
    <w:rsid w:val="00BD20A8"/>
    <w:rsid w:val="00BD4ADB"/>
    <w:rsid w:val="00BD65FD"/>
    <w:rsid w:val="00BE1CF4"/>
    <w:rsid w:val="00BE2059"/>
    <w:rsid w:val="00BE298D"/>
    <w:rsid w:val="00BE314D"/>
    <w:rsid w:val="00BE3191"/>
    <w:rsid w:val="00BE4C8D"/>
    <w:rsid w:val="00BE6B70"/>
    <w:rsid w:val="00BE6D57"/>
    <w:rsid w:val="00BE7272"/>
    <w:rsid w:val="00BF02FA"/>
    <w:rsid w:val="00BF09EB"/>
    <w:rsid w:val="00BF3303"/>
    <w:rsid w:val="00BF6E73"/>
    <w:rsid w:val="00BF7B2F"/>
    <w:rsid w:val="00BF7B6A"/>
    <w:rsid w:val="00C0048A"/>
    <w:rsid w:val="00C01112"/>
    <w:rsid w:val="00C011AF"/>
    <w:rsid w:val="00C02911"/>
    <w:rsid w:val="00C034B8"/>
    <w:rsid w:val="00C04436"/>
    <w:rsid w:val="00C05F94"/>
    <w:rsid w:val="00C069F7"/>
    <w:rsid w:val="00C06F61"/>
    <w:rsid w:val="00C101EC"/>
    <w:rsid w:val="00C11365"/>
    <w:rsid w:val="00C11897"/>
    <w:rsid w:val="00C11D8C"/>
    <w:rsid w:val="00C14D6D"/>
    <w:rsid w:val="00C15823"/>
    <w:rsid w:val="00C15DF3"/>
    <w:rsid w:val="00C201EA"/>
    <w:rsid w:val="00C267C8"/>
    <w:rsid w:val="00C275E3"/>
    <w:rsid w:val="00C3000A"/>
    <w:rsid w:val="00C3107B"/>
    <w:rsid w:val="00C31B02"/>
    <w:rsid w:val="00C31F5A"/>
    <w:rsid w:val="00C32023"/>
    <w:rsid w:val="00C35F75"/>
    <w:rsid w:val="00C40866"/>
    <w:rsid w:val="00C40C69"/>
    <w:rsid w:val="00C4200F"/>
    <w:rsid w:val="00C42AFE"/>
    <w:rsid w:val="00C44809"/>
    <w:rsid w:val="00C44C10"/>
    <w:rsid w:val="00C4676F"/>
    <w:rsid w:val="00C52328"/>
    <w:rsid w:val="00C54B42"/>
    <w:rsid w:val="00C56EE3"/>
    <w:rsid w:val="00C619FB"/>
    <w:rsid w:val="00C61A9B"/>
    <w:rsid w:val="00C62E97"/>
    <w:rsid w:val="00C63D2C"/>
    <w:rsid w:val="00C6677E"/>
    <w:rsid w:val="00C71315"/>
    <w:rsid w:val="00C72142"/>
    <w:rsid w:val="00C737E2"/>
    <w:rsid w:val="00C76A81"/>
    <w:rsid w:val="00C76C36"/>
    <w:rsid w:val="00C76F29"/>
    <w:rsid w:val="00C779EC"/>
    <w:rsid w:val="00C8395D"/>
    <w:rsid w:val="00C90F35"/>
    <w:rsid w:val="00C92756"/>
    <w:rsid w:val="00C929D6"/>
    <w:rsid w:val="00C93F4D"/>
    <w:rsid w:val="00C9428F"/>
    <w:rsid w:val="00C94799"/>
    <w:rsid w:val="00C94C9D"/>
    <w:rsid w:val="00C9528E"/>
    <w:rsid w:val="00C95876"/>
    <w:rsid w:val="00C97E86"/>
    <w:rsid w:val="00CA012D"/>
    <w:rsid w:val="00CA1634"/>
    <w:rsid w:val="00CA1823"/>
    <w:rsid w:val="00CA1E50"/>
    <w:rsid w:val="00CA414B"/>
    <w:rsid w:val="00CA4176"/>
    <w:rsid w:val="00CA5695"/>
    <w:rsid w:val="00CA5F42"/>
    <w:rsid w:val="00CA62FF"/>
    <w:rsid w:val="00CA7001"/>
    <w:rsid w:val="00CB22C9"/>
    <w:rsid w:val="00CB3973"/>
    <w:rsid w:val="00CB3D3A"/>
    <w:rsid w:val="00CB51B9"/>
    <w:rsid w:val="00CB5374"/>
    <w:rsid w:val="00CB71AE"/>
    <w:rsid w:val="00CB76E8"/>
    <w:rsid w:val="00CC13A5"/>
    <w:rsid w:val="00CC63DA"/>
    <w:rsid w:val="00CC7F45"/>
    <w:rsid w:val="00CD055B"/>
    <w:rsid w:val="00CD0CB9"/>
    <w:rsid w:val="00CD153A"/>
    <w:rsid w:val="00CD2353"/>
    <w:rsid w:val="00CD28EC"/>
    <w:rsid w:val="00CD2A6C"/>
    <w:rsid w:val="00CD3BFE"/>
    <w:rsid w:val="00CD3C2F"/>
    <w:rsid w:val="00CD4E1F"/>
    <w:rsid w:val="00CD5A55"/>
    <w:rsid w:val="00CD5AD3"/>
    <w:rsid w:val="00CD5AF8"/>
    <w:rsid w:val="00CD6357"/>
    <w:rsid w:val="00CD6403"/>
    <w:rsid w:val="00CD66C0"/>
    <w:rsid w:val="00CD6DFE"/>
    <w:rsid w:val="00CE1DCC"/>
    <w:rsid w:val="00CE266A"/>
    <w:rsid w:val="00CE283A"/>
    <w:rsid w:val="00CE4872"/>
    <w:rsid w:val="00CE4CEE"/>
    <w:rsid w:val="00CE53C2"/>
    <w:rsid w:val="00CE57DC"/>
    <w:rsid w:val="00CE78D9"/>
    <w:rsid w:val="00CF105B"/>
    <w:rsid w:val="00CF1DDF"/>
    <w:rsid w:val="00CF2913"/>
    <w:rsid w:val="00CF2EB0"/>
    <w:rsid w:val="00CF3949"/>
    <w:rsid w:val="00CF506C"/>
    <w:rsid w:val="00CF6309"/>
    <w:rsid w:val="00CF71DF"/>
    <w:rsid w:val="00CF7557"/>
    <w:rsid w:val="00CF7689"/>
    <w:rsid w:val="00D00CF7"/>
    <w:rsid w:val="00D01CD0"/>
    <w:rsid w:val="00D04E57"/>
    <w:rsid w:val="00D053D2"/>
    <w:rsid w:val="00D0582A"/>
    <w:rsid w:val="00D06D1C"/>
    <w:rsid w:val="00D07089"/>
    <w:rsid w:val="00D07C95"/>
    <w:rsid w:val="00D11655"/>
    <w:rsid w:val="00D12149"/>
    <w:rsid w:val="00D12C03"/>
    <w:rsid w:val="00D14A0F"/>
    <w:rsid w:val="00D1623F"/>
    <w:rsid w:val="00D16619"/>
    <w:rsid w:val="00D20760"/>
    <w:rsid w:val="00D21144"/>
    <w:rsid w:val="00D212F8"/>
    <w:rsid w:val="00D21533"/>
    <w:rsid w:val="00D23029"/>
    <w:rsid w:val="00D24506"/>
    <w:rsid w:val="00D256A4"/>
    <w:rsid w:val="00D25D2E"/>
    <w:rsid w:val="00D26AAE"/>
    <w:rsid w:val="00D30A20"/>
    <w:rsid w:val="00D30F01"/>
    <w:rsid w:val="00D31D89"/>
    <w:rsid w:val="00D32E4E"/>
    <w:rsid w:val="00D35A5A"/>
    <w:rsid w:val="00D36D7F"/>
    <w:rsid w:val="00D36DB5"/>
    <w:rsid w:val="00D410ED"/>
    <w:rsid w:val="00D41355"/>
    <w:rsid w:val="00D41436"/>
    <w:rsid w:val="00D42A1F"/>
    <w:rsid w:val="00D445CC"/>
    <w:rsid w:val="00D46E66"/>
    <w:rsid w:val="00D500F6"/>
    <w:rsid w:val="00D526CC"/>
    <w:rsid w:val="00D53925"/>
    <w:rsid w:val="00D5679C"/>
    <w:rsid w:val="00D57371"/>
    <w:rsid w:val="00D60D64"/>
    <w:rsid w:val="00D61B17"/>
    <w:rsid w:val="00D62140"/>
    <w:rsid w:val="00D62A93"/>
    <w:rsid w:val="00D63ABD"/>
    <w:rsid w:val="00D65298"/>
    <w:rsid w:val="00D656E1"/>
    <w:rsid w:val="00D65A7F"/>
    <w:rsid w:val="00D6689A"/>
    <w:rsid w:val="00D66F3D"/>
    <w:rsid w:val="00D67A73"/>
    <w:rsid w:val="00D71EA1"/>
    <w:rsid w:val="00D72883"/>
    <w:rsid w:val="00D72B79"/>
    <w:rsid w:val="00D72FE6"/>
    <w:rsid w:val="00D730C4"/>
    <w:rsid w:val="00D7558A"/>
    <w:rsid w:val="00D75B73"/>
    <w:rsid w:val="00D75D8B"/>
    <w:rsid w:val="00D80ECF"/>
    <w:rsid w:val="00D81370"/>
    <w:rsid w:val="00D81574"/>
    <w:rsid w:val="00D81BDB"/>
    <w:rsid w:val="00D81BE1"/>
    <w:rsid w:val="00D81DDC"/>
    <w:rsid w:val="00D82FE5"/>
    <w:rsid w:val="00D83773"/>
    <w:rsid w:val="00D837A1"/>
    <w:rsid w:val="00D84DAF"/>
    <w:rsid w:val="00D84E37"/>
    <w:rsid w:val="00D86637"/>
    <w:rsid w:val="00D868F3"/>
    <w:rsid w:val="00D86F83"/>
    <w:rsid w:val="00D90B2F"/>
    <w:rsid w:val="00D93D64"/>
    <w:rsid w:val="00D94021"/>
    <w:rsid w:val="00D94B88"/>
    <w:rsid w:val="00D94CA8"/>
    <w:rsid w:val="00D95927"/>
    <w:rsid w:val="00D95ADA"/>
    <w:rsid w:val="00D95FA6"/>
    <w:rsid w:val="00D97875"/>
    <w:rsid w:val="00DA0F93"/>
    <w:rsid w:val="00DA3299"/>
    <w:rsid w:val="00DA342B"/>
    <w:rsid w:val="00DA5151"/>
    <w:rsid w:val="00DA6F71"/>
    <w:rsid w:val="00DB1D1B"/>
    <w:rsid w:val="00DB1EFE"/>
    <w:rsid w:val="00DB204E"/>
    <w:rsid w:val="00DB2ADD"/>
    <w:rsid w:val="00DB49FD"/>
    <w:rsid w:val="00DB5ED2"/>
    <w:rsid w:val="00DB60FE"/>
    <w:rsid w:val="00DB639B"/>
    <w:rsid w:val="00DB6F23"/>
    <w:rsid w:val="00DC1631"/>
    <w:rsid w:val="00DC42F5"/>
    <w:rsid w:val="00DC54B0"/>
    <w:rsid w:val="00DC6E3F"/>
    <w:rsid w:val="00DC78C6"/>
    <w:rsid w:val="00DD2F29"/>
    <w:rsid w:val="00DD315A"/>
    <w:rsid w:val="00DD5281"/>
    <w:rsid w:val="00DD748D"/>
    <w:rsid w:val="00DD7EC4"/>
    <w:rsid w:val="00DE0388"/>
    <w:rsid w:val="00DE053E"/>
    <w:rsid w:val="00DE08BB"/>
    <w:rsid w:val="00DE1620"/>
    <w:rsid w:val="00DE2ABA"/>
    <w:rsid w:val="00DE32C0"/>
    <w:rsid w:val="00DE3872"/>
    <w:rsid w:val="00DE4410"/>
    <w:rsid w:val="00DE6280"/>
    <w:rsid w:val="00DE7024"/>
    <w:rsid w:val="00DE70F5"/>
    <w:rsid w:val="00DF2573"/>
    <w:rsid w:val="00DF2804"/>
    <w:rsid w:val="00DF3378"/>
    <w:rsid w:val="00DF3B64"/>
    <w:rsid w:val="00DF3CB8"/>
    <w:rsid w:val="00DF5587"/>
    <w:rsid w:val="00DF5823"/>
    <w:rsid w:val="00DF5B90"/>
    <w:rsid w:val="00E0120A"/>
    <w:rsid w:val="00E0221C"/>
    <w:rsid w:val="00E029FC"/>
    <w:rsid w:val="00E02AE8"/>
    <w:rsid w:val="00E04867"/>
    <w:rsid w:val="00E050C3"/>
    <w:rsid w:val="00E063BC"/>
    <w:rsid w:val="00E06C0D"/>
    <w:rsid w:val="00E06C82"/>
    <w:rsid w:val="00E07B57"/>
    <w:rsid w:val="00E07C96"/>
    <w:rsid w:val="00E10CD9"/>
    <w:rsid w:val="00E10F63"/>
    <w:rsid w:val="00E111DA"/>
    <w:rsid w:val="00E11EB3"/>
    <w:rsid w:val="00E12391"/>
    <w:rsid w:val="00E140C1"/>
    <w:rsid w:val="00E14567"/>
    <w:rsid w:val="00E149BF"/>
    <w:rsid w:val="00E14E10"/>
    <w:rsid w:val="00E1726F"/>
    <w:rsid w:val="00E175E1"/>
    <w:rsid w:val="00E1794A"/>
    <w:rsid w:val="00E17E46"/>
    <w:rsid w:val="00E2000A"/>
    <w:rsid w:val="00E222D4"/>
    <w:rsid w:val="00E23949"/>
    <w:rsid w:val="00E23C05"/>
    <w:rsid w:val="00E23F59"/>
    <w:rsid w:val="00E243A5"/>
    <w:rsid w:val="00E25565"/>
    <w:rsid w:val="00E256C6"/>
    <w:rsid w:val="00E2749D"/>
    <w:rsid w:val="00E30490"/>
    <w:rsid w:val="00E311D4"/>
    <w:rsid w:val="00E3199D"/>
    <w:rsid w:val="00E33C2D"/>
    <w:rsid w:val="00E34CDC"/>
    <w:rsid w:val="00E35643"/>
    <w:rsid w:val="00E3599A"/>
    <w:rsid w:val="00E36768"/>
    <w:rsid w:val="00E368E4"/>
    <w:rsid w:val="00E40B36"/>
    <w:rsid w:val="00E42CCD"/>
    <w:rsid w:val="00E44840"/>
    <w:rsid w:val="00E4495F"/>
    <w:rsid w:val="00E4575F"/>
    <w:rsid w:val="00E46662"/>
    <w:rsid w:val="00E47309"/>
    <w:rsid w:val="00E522E5"/>
    <w:rsid w:val="00E523EA"/>
    <w:rsid w:val="00E53967"/>
    <w:rsid w:val="00E540D1"/>
    <w:rsid w:val="00E54DAE"/>
    <w:rsid w:val="00E55CE0"/>
    <w:rsid w:val="00E5747A"/>
    <w:rsid w:val="00E575BC"/>
    <w:rsid w:val="00E64095"/>
    <w:rsid w:val="00E6501F"/>
    <w:rsid w:val="00E65AA3"/>
    <w:rsid w:val="00E669E0"/>
    <w:rsid w:val="00E6727B"/>
    <w:rsid w:val="00E6735C"/>
    <w:rsid w:val="00E72705"/>
    <w:rsid w:val="00E73808"/>
    <w:rsid w:val="00E746A5"/>
    <w:rsid w:val="00E758B4"/>
    <w:rsid w:val="00E7611A"/>
    <w:rsid w:val="00E76527"/>
    <w:rsid w:val="00E76BAE"/>
    <w:rsid w:val="00E814C1"/>
    <w:rsid w:val="00E82CC2"/>
    <w:rsid w:val="00E83A1C"/>
    <w:rsid w:val="00E83E6D"/>
    <w:rsid w:val="00E850D6"/>
    <w:rsid w:val="00E8583C"/>
    <w:rsid w:val="00E86AD3"/>
    <w:rsid w:val="00E90075"/>
    <w:rsid w:val="00E91070"/>
    <w:rsid w:val="00E91A3A"/>
    <w:rsid w:val="00E930BB"/>
    <w:rsid w:val="00E931FC"/>
    <w:rsid w:val="00E94BF0"/>
    <w:rsid w:val="00E94FFE"/>
    <w:rsid w:val="00E9654F"/>
    <w:rsid w:val="00E96909"/>
    <w:rsid w:val="00E96D6C"/>
    <w:rsid w:val="00E97CC7"/>
    <w:rsid w:val="00EA0A98"/>
    <w:rsid w:val="00EA0E5D"/>
    <w:rsid w:val="00EA3AE3"/>
    <w:rsid w:val="00EA7FAD"/>
    <w:rsid w:val="00EB2602"/>
    <w:rsid w:val="00EB3B63"/>
    <w:rsid w:val="00EB6208"/>
    <w:rsid w:val="00EB7B44"/>
    <w:rsid w:val="00EC1548"/>
    <w:rsid w:val="00EC232B"/>
    <w:rsid w:val="00EC3A75"/>
    <w:rsid w:val="00EC4058"/>
    <w:rsid w:val="00EC568A"/>
    <w:rsid w:val="00EC6374"/>
    <w:rsid w:val="00EC6CEC"/>
    <w:rsid w:val="00EC7E3A"/>
    <w:rsid w:val="00ED2150"/>
    <w:rsid w:val="00ED3F01"/>
    <w:rsid w:val="00ED41EE"/>
    <w:rsid w:val="00ED4ECE"/>
    <w:rsid w:val="00ED69F9"/>
    <w:rsid w:val="00EE0985"/>
    <w:rsid w:val="00EE2103"/>
    <w:rsid w:val="00EE27D5"/>
    <w:rsid w:val="00EE3655"/>
    <w:rsid w:val="00EE569D"/>
    <w:rsid w:val="00EE5B57"/>
    <w:rsid w:val="00EE5D57"/>
    <w:rsid w:val="00EF0709"/>
    <w:rsid w:val="00EF0941"/>
    <w:rsid w:val="00EF0A36"/>
    <w:rsid w:val="00EF2288"/>
    <w:rsid w:val="00EF2344"/>
    <w:rsid w:val="00EF35A3"/>
    <w:rsid w:val="00EF394D"/>
    <w:rsid w:val="00EF450B"/>
    <w:rsid w:val="00F006CF"/>
    <w:rsid w:val="00F01431"/>
    <w:rsid w:val="00F01460"/>
    <w:rsid w:val="00F03492"/>
    <w:rsid w:val="00F03653"/>
    <w:rsid w:val="00F05A02"/>
    <w:rsid w:val="00F06507"/>
    <w:rsid w:val="00F065FB"/>
    <w:rsid w:val="00F101AB"/>
    <w:rsid w:val="00F10551"/>
    <w:rsid w:val="00F11C80"/>
    <w:rsid w:val="00F12A85"/>
    <w:rsid w:val="00F132D0"/>
    <w:rsid w:val="00F13383"/>
    <w:rsid w:val="00F13865"/>
    <w:rsid w:val="00F138DE"/>
    <w:rsid w:val="00F149B7"/>
    <w:rsid w:val="00F15992"/>
    <w:rsid w:val="00F204F1"/>
    <w:rsid w:val="00F20FBC"/>
    <w:rsid w:val="00F212E3"/>
    <w:rsid w:val="00F215DC"/>
    <w:rsid w:val="00F238A5"/>
    <w:rsid w:val="00F25284"/>
    <w:rsid w:val="00F25560"/>
    <w:rsid w:val="00F258E3"/>
    <w:rsid w:val="00F25916"/>
    <w:rsid w:val="00F25923"/>
    <w:rsid w:val="00F266F4"/>
    <w:rsid w:val="00F30E61"/>
    <w:rsid w:val="00F310CB"/>
    <w:rsid w:val="00F33502"/>
    <w:rsid w:val="00F34F26"/>
    <w:rsid w:val="00F36F8C"/>
    <w:rsid w:val="00F37634"/>
    <w:rsid w:val="00F40D81"/>
    <w:rsid w:val="00F40DF1"/>
    <w:rsid w:val="00F4108E"/>
    <w:rsid w:val="00F41E2D"/>
    <w:rsid w:val="00F42576"/>
    <w:rsid w:val="00F42AED"/>
    <w:rsid w:val="00F43CF7"/>
    <w:rsid w:val="00F44D36"/>
    <w:rsid w:val="00F47A93"/>
    <w:rsid w:val="00F5100F"/>
    <w:rsid w:val="00F5111D"/>
    <w:rsid w:val="00F522BF"/>
    <w:rsid w:val="00F52C41"/>
    <w:rsid w:val="00F52F83"/>
    <w:rsid w:val="00F543CC"/>
    <w:rsid w:val="00F55EEB"/>
    <w:rsid w:val="00F56D1C"/>
    <w:rsid w:val="00F603EB"/>
    <w:rsid w:val="00F6097D"/>
    <w:rsid w:val="00F61F7E"/>
    <w:rsid w:val="00F63EE6"/>
    <w:rsid w:val="00F64487"/>
    <w:rsid w:val="00F657A9"/>
    <w:rsid w:val="00F65AE3"/>
    <w:rsid w:val="00F66B4F"/>
    <w:rsid w:val="00F70337"/>
    <w:rsid w:val="00F70930"/>
    <w:rsid w:val="00F72448"/>
    <w:rsid w:val="00F72C4B"/>
    <w:rsid w:val="00F72E09"/>
    <w:rsid w:val="00F75519"/>
    <w:rsid w:val="00F768B6"/>
    <w:rsid w:val="00F77376"/>
    <w:rsid w:val="00F80D27"/>
    <w:rsid w:val="00F81BFE"/>
    <w:rsid w:val="00F850F4"/>
    <w:rsid w:val="00F875BC"/>
    <w:rsid w:val="00F91F17"/>
    <w:rsid w:val="00F93649"/>
    <w:rsid w:val="00F94E59"/>
    <w:rsid w:val="00F9528B"/>
    <w:rsid w:val="00F97B67"/>
    <w:rsid w:val="00FA1B46"/>
    <w:rsid w:val="00FA1CF3"/>
    <w:rsid w:val="00FA3375"/>
    <w:rsid w:val="00FA3453"/>
    <w:rsid w:val="00FA4C80"/>
    <w:rsid w:val="00FA7ED2"/>
    <w:rsid w:val="00FB00C8"/>
    <w:rsid w:val="00FB0178"/>
    <w:rsid w:val="00FB01E4"/>
    <w:rsid w:val="00FB1A40"/>
    <w:rsid w:val="00FB6247"/>
    <w:rsid w:val="00FC100C"/>
    <w:rsid w:val="00FC2543"/>
    <w:rsid w:val="00FC274B"/>
    <w:rsid w:val="00FC4091"/>
    <w:rsid w:val="00FC47F8"/>
    <w:rsid w:val="00FC4862"/>
    <w:rsid w:val="00FC544B"/>
    <w:rsid w:val="00FC60F4"/>
    <w:rsid w:val="00FC65AD"/>
    <w:rsid w:val="00FD15B9"/>
    <w:rsid w:val="00FD1601"/>
    <w:rsid w:val="00FD1755"/>
    <w:rsid w:val="00FD2458"/>
    <w:rsid w:val="00FD2FD4"/>
    <w:rsid w:val="00FD36B8"/>
    <w:rsid w:val="00FD3EB1"/>
    <w:rsid w:val="00FE0C6C"/>
    <w:rsid w:val="00FE34B3"/>
    <w:rsid w:val="00FE41BE"/>
    <w:rsid w:val="00FE41C9"/>
    <w:rsid w:val="00FE44C8"/>
    <w:rsid w:val="00FE4561"/>
    <w:rsid w:val="00FE5110"/>
    <w:rsid w:val="00FE6671"/>
    <w:rsid w:val="00FE6EA9"/>
    <w:rsid w:val="00FE7DEF"/>
    <w:rsid w:val="00FF00A7"/>
    <w:rsid w:val="00FF077D"/>
    <w:rsid w:val="00FF0D0D"/>
    <w:rsid w:val="00FF0F1A"/>
    <w:rsid w:val="00FF114C"/>
    <w:rsid w:val="00FF124A"/>
    <w:rsid w:val="00FF1925"/>
    <w:rsid w:val="00FF2F02"/>
    <w:rsid w:val="00FF49E3"/>
    <w:rsid w:val="00FF5361"/>
    <w:rsid w:val="00FF5A6F"/>
    <w:rsid w:val="00FF61ED"/>
    <w:rsid w:val="00FF6721"/>
    <w:rsid w:val="00FF72FA"/>
    <w:rsid w:val="00FF7A98"/>
    <w:rsid w:val="00FF7F25"/>
    <w:rsid w:val="55F9231D"/>
    <w:rsid w:val="789F14B2"/>
  </w:rsids>
  <m:mathPr>
    <m:mathFont m:val="Cambria Math"/>
    <m:brkBin m:val="before"/>
    <m:brkBinSub m:val="--"/>
    <m:smallFrac/>
    <m:dispDef/>
    <m:lMargin m:val="0"/>
    <m:rMargin m:val="0"/>
    <m:defJc m:val="centerGroup"/>
    <m:wrapIndent m:val="1440"/>
    <m:intLim m:val="subSup"/>
    <m:naryLim m:val="undOvr"/>
  </m:mathPr>
  <w:themeFontLang w:val="hu-H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2FF7A91B"/>
  <w15:docId w15:val="{04085D9B-6294-7B40-8D10-4482CA4ED0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581FC6"/>
    <w:pPr>
      <w:spacing w:before="120" w:after="0" w:line="288" w:lineRule="auto"/>
      <w:jc w:val="both"/>
    </w:pPr>
  </w:style>
  <w:style w:type="paragraph" w:styleId="Cmsor1">
    <w:name w:val="heading 1"/>
    <w:basedOn w:val="Norml"/>
    <w:next w:val="Norml"/>
    <w:link w:val="Cmsor1Char"/>
    <w:uiPriority w:val="9"/>
    <w:qFormat/>
    <w:rsid w:val="00065EE9"/>
    <w:pPr>
      <w:keepNext/>
      <w:keepLines/>
      <w:pageBreakBefore/>
      <w:numPr>
        <w:numId w:val="1"/>
      </w:numPr>
      <w:spacing w:before="0" w:after="1200" w:line="240" w:lineRule="auto"/>
      <w:ind w:left="431" w:hanging="431"/>
      <w:jc w:val="left"/>
      <w:outlineLvl w:val="0"/>
    </w:pPr>
    <w:rPr>
      <w:rFonts w:ascii="Arial Black" w:eastAsiaTheme="majorEastAsia" w:hAnsi="Arial Black" w:cstheme="majorBidi"/>
      <w:bCs/>
      <w:caps/>
      <w:sz w:val="28"/>
      <w:szCs w:val="28"/>
    </w:rPr>
  </w:style>
  <w:style w:type="paragraph" w:styleId="Cmsor2">
    <w:name w:val="heading 2"/>
    <w:next w:val="Norml"/>
    <w:link w:val="Cmsor2Char"/>
    <w:uiPriority w:val="9"/>
    <w:unhideWhenUsed/>
    <w:qFormat/>
    <w:rsid w:val="00842CC8"/>
    <w:pPr>
      <w:keepNext/>
      <w:keepLines/>
      <w:numPr>
        <w:ilvl w:val="1"/>
        <w:numId w:val="1"/>
      </w:numPr>
      <w:spacing w:before="720" w:after="480" w:line="240" w:lineRule="auto"/>
      <w:ind w:left="578" w:hanging="578"/>
      <w:outlineLvl w:val="1"/>
    </w:pPr>
    <w:rPr>
      <w:rFonts w:ascii="Arial" w:eastAsiaTheme="majorEastAsia" w:hAnsi="Arial" w:cstheme="majorBidi"/>
      <w:b/>
      <w:bCs/>
      <w:smallCaps/>
      <w:sz w:val="26"/>
      <w:szCs w:val="26"/>
    </w:rPr>
  </w:style>
  <w:style w:type="paragraph" w:styleId="Cmsor3">
    <w:name w:val="heading 3"/>
    <w:basedOn w:val="Norml"/>
    <w:next w:val="Norml"/>
    <w:link w:val="Cmsor3Char"/>
    <w:uiPriority w:val="9"/>
    <w:unhideWhenUsed/>
    <w:qFormat/>
    <w:rsid w:val="00842CC8"/>
    <w:pPr>
      <w:keepNext/>
      <w:keepLines/>
      <w:numPr>
        <w:ilvl w:val="2"/>
        <w:numId w:val="1"/>
      </w:numPr>
      <w:spacing w:before="360" w:after="240" w:line="240" w:lineRule="auto"/>
      <w:jc w:val="left"/>
      <w:outlineLvl w:val="2"/>
    </w:pPr>
    <w:rPr>
      <w:rFonts w:ascii="Arial" w:eastAsiaTheme="majorEastAsia" w:hAnsi="Arial" w:cstheme="majorBidi"/>
      <w:b/>
      <w:bCs/>
    </w:rPr>
  </w:style>
  <w:style w:type="paragraph" w:styleId="Cmsor4">
    <w:name w:val="heading 4"/>
    <w:basedOn w:val="Norml"/>
    <w:next w:val="Norml"/>
    <w:link w:val="Cmsor4Char"/>
    <w:uiPriority w:val="9"/>
    <w:unhideWhenUsed/>
    <w:qFormat/>
    <w:rsid w:val="0002382F"/>
    <w:pPr>
      <w:keepNext/>
      <w:keepLines/>
      <w:numPr>
        <w:ilvl w:val="3"/>
        <w:numId w:val="1"/>
      </w:numPr>
      <w:spacing w:before="240" w:after="120" w:line="240" w:lineRule="auto"/>
      <w:jc w:val="left"/>
      <w:outlineLvl w:val="3"/>
    </w:pPr>
    <w:rPr>
      <w:rFonts w:ascii="Arial" w:eastAsiaTheme="majorEastAsia" w:hAnsi="Arial" w:cstheme="majorBidi"/>
      <w:bCs/>
      <w:iCs/>
    </w:rPr>
  </w:style>
  <w:style w:type="paragraph" w:styleId="Cmsor5">
    <w:name w:val="heading 5"/>
    <w:basedOn w:val="Norml"/>
    <w:next w:val="Norml"/>
    <w:link w:val="Cmsor5Char"/>
    <w:uiPriority w:val="9"/>
    <w:unhideWhenUsed/>
    <w:qFormat/>
    <w:rsid w:val="00235754"/>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Cmsor6">
    <w:name w:val="heading 6"/>
    <w:basedOn w:val="Norml"/>
    <w:next w:val="Norml"/>
    <w:link w:val="Cmsor6Char"/>
    <w:uiPriority w:val="9"/>
    <w:unhideWhenUsed/>
    <w:qFormat/>
    <w:rsid w:val="00235754"/>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Cmsor7">
    <w:name w:val="heading 7"/>
    <w:basedOn w:val="Norml"/>
    <w:next w:val="Norml"/>
    <w:link w:val="Cmsor7Char"/>
    <w:uiPriority w:val="9"/>
    <w:semiHidden/>
    <w:unhideWhenUsed/>
    <w:qFormat/>
    <w:rsid w:val="00235754"/>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Cmsor8">
    <w:name w:val="heading 8"/>
    <w:basedOn w:val="Norml"/>
    <w:next w:val="Norml"/>
    <w:link w:val="Cmsor8Char"/>
    <w:uiPriority w:val="9"/>
    <w:semiHidden/>
    <w:unhideWhenUsed/>
    <w:qFormat/>
    <w:rsid w:val="00235754"/>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Cmsor9">
    <w:name w:val="heading 9"/>
    <w:basedOn w:val="Norml"/>
    <w:next w:val="Norml"/>
    <w:link w:val="Cmsor9Char"/>
    <w:uiPriority w:val="9"/>
    <w:semiHidden/>
    <w:unhideWhenUsed/>
    <w:qFormat/>
    <w:rsid w:val="00235754"/>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uiPriority w:val="9"/>
    <w:rsid w:val="00065EE9"/>
    <w:rPr>
      <w:rFonts w:ascii="Arial Black" w:eastAsiaTheme="majorEastAsia" w:hAnsi="Arial Black" w:cstheme="majorBidi"/>
      <w:bCs/>
      <w:caps/>
      <w:sz w:val="28"/>
      <w:szCs w:val="28"/>
    </w:rPr>
  </w:style>
  <w:style w:type="character" w:customStyle="1" w:styleId="Cmsor2Char">
    <w:name w:val="Címsor 2 Char"/>
    <w:basedOn w:val="Bekezdsalapbettpusa"/>
    <w:link w:val="Cmsor2"/>
    <w:uiPriority w:val="9"/>
    <w:rsid w:val="00842CC8"/>
    <w:rPr>
      <w:rFonts w:ascii="Arial" w:eastAsiaTheme="majorEastAsia" w:hAnsi="Arial" w:cstheme="majorBidi"/>
      <w:b/>
      <w:bCs/>
      <w:smallCaps/>
      <w:sz w:val="26"/>
      <w:szCs w:val="26"/>
    </w:rPr>
  </w:style>
  <w:style w:type="character" w:customStyle="1" w:styleId="Cmsor3Char">
    <w:name w:val="Címsor 3 Char"/>
    <w:basedOn w:val="Bekezdsalapbettpusa"/>
    <w:link w:val="Cmsor3"/>
    <w:uiPriority w:val="9"/>
    <w:rsid w:val="00842CC8"/>
    <w:rPr>
      <w:rFonts w:ascii="Arial" w:eastAsiaTheme="majorEastAsia" w:hAnsi="Arial" w:cstheme="majorBidi"/>
      <w:b/>
      <w:bCs/>
    </w:rPr>
  </w:style>
  <w:style w:type="character" w:customStyle="1" w:styleId="Cmsor4Char">
    <w:name w:val="Címsor 4 Char"/>
    <w:basedOn w:val="Bekezdsalapbettpusa"/>
    <w:link w:val="Cmsor4"/>
    <w:uiPriority w:val="9"/>
    <w:rsid w:val="0002382F"/>
    <w:rPr>
      <w:rFonts w:ascii="Arial" w:eastAsiaTheme="majorEastAsia" w:hAnsi="Arial" w:cstheme="majorBidi"/>
      <w:bCs/>
      <w:iCs/>
    </w:rPr>
  </w:style>
  <w:style w:type="character" w:customStyle="1" w:styleId="Cmsor5Char">
    <w:name w:val="Címsor 5 Char"/>
    <w:basedOn w:val="Bekezdsalapbettpusa"/>
    <w:link w:val="Cmsor5"/>
    <w:uiPriority w:val="9"/>
    <w:rsid w:val="00235754"/>
    <w:rPr>
      <w:rFonts w:asciiTheme="majorHAnsi" w:eastAsiaTheme="majorEastAsia" w:hAnsiTheme="majorHAnsi" w:cstheme="majorBidi"/>
      <w:color w:val="243F60" w:themeColor="accent1" w:themeShade="7F"/>
    </w:rPr>
  </w:style>
  <w:style w:type="character" w:customStyle="1" w:styleId="Cmsor6Char">
    <w:name w:val="Címsor 6 Char"/>
    <w:basedOn w:val="Bekezdsalapbettpusa"/>
    <w:link w:val="Cmsor6"/>
    <w:uiPriority w:val="9"/>
    <w:rsid w:val="00235754"/>
    <w:rPr>
      <w:rFonts w:asciiTheme="majorHAnsi" w:eastAsiaTheme="majorEastAsia" w:hAnsiTheme="majorHAnsi" w:cstheme="majorBidi"/>
      <w:i/>
      <w:iCs/>
      <w:color w:val="243F60" w:themeColor="accent1" w:themeShade="7F"/>
    </w:rPr>
  </w:style>
  <w:style w:type="character" w:customStyle="1" w:styleId="Cmsor7Char">
    <w:name w:val="Címsor 7 Char"/>
    <w:basedOn w:val="Bekezdsalapbettpusa"/>
    <w:link w:val="Cmsor7"/>
    <w:uiPriority w:val="9"/>
    <w:semiHidden/>
    <w:rsid w:val="00235754"/>
    <w:rPr>
      <w:rFonts w:asciiTheme="majorHAnsi" w:eastAsiaTheme="majorEastAsia" w:hAnsiTheme="majorHAnsi" w:cstheme="majorBidi"/>
      <w:i/>
      <w:iCs/>
      <w:color w:val="404040" w:themeColor="text1" w:themeTint="BF"/>
    </w:rPr>
  </w:style>
  <w:style w:type="character" w:customStyle="1" w:styleId="Cmsor8Char">
    <w:name w:val="Címsor 8 Char"/>
    <w:basedOn w:val="Bekezdsalapbettpusa"/>
    <w:link w:val="Cmsor8"/>
    <w:uiPriority w:val="9"/>
    <w:semiHidden/>
    <w:rsid w:val="00235754"/>
    <w:rPr>
      <w:rFonts w:asciiTheme="majorHAnsi" w:eastAsiaTheme="majorEastAsia" w:hAnsiTheme="majorHAnsi" w:cstheme="majorBidi"/>
      <w:color w:val="404040" w:themeColor="text1" w:themeTint="BF"/>
      <w:sz w:val="20"/>
      <w:szCs w:val="20"/>
    </w:rPr>
  </w:style>
  <w:style w:type="character" w:customStyle="1" w:styleId="Cmsor9Char">
    <w:name w:val="Címsor 9 Char"/>
    <w:basedOn w:val="Bekezdsalapbettpusa"/>
    <w:link w:val="Cmsor9"/>
    <w:uiPriority w:val="9"/>
    <w:semiHidden/>
    <w:rsid w:val="00235754"/>
    <w:rPr>
      <w:rFonts w:asciiTheme="majorHAnsi" w:eastAsiaTheme="majorEastAsia" w:hAnsiTheme="majorHAnsi" w:cstheme="majorBidi"/>
      <w:i/>
      <w:iCs/>
      <w:color w:val="404040" w:themeColor="text1" w:themeTint="BF"/>
      <w:sz w:val="20"/>
      <w:szCs w:val="20"/>
    </w:rPr>
  </w:style>
  <w:style w:type="paragraph" w:styleId="Buborkszveg">
    <w:name w:val="Balloon Text"/>
    <w:basedOn w:val="Norml"/>
    <w:link w:val="BuborkszvegChar"/>
    <w:uiPriority w:val="99"/>
    <w:semiHidden/>
    <w:unhideWhenUsed/>
    <w:rsid w:val="0078112D"/>
    <w:pPr>
      <w:spacing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78112D"/>
    <w:rPr>
      <w:rFonts w:ascii="Tahoma" w:hAnsi="Tahoma" w:cs="Tahoma"/>
      <w:sz w:val="16"/>
      <w:szCs w:val="16"/>
    </w:rPr>
  </w:style>
  <w:style w:type="paragraph" w:styleId="lfej">
    <w:name w:val="header"/>
    <w:basedOn w:val="Norml"/>
    <w:link w:val="lfejChar"/>
    <w:uiPriority w:val="99"/>
    <w:unhideWhenUsed/>
    <w:rsid w:val="006E7154"/>
    <w:pPr>
      <w:tabs>
        <w:tab w:val="center" w:pos="4536"/>
        <w:tab w:val="right" w:pos="9072"/>
      </w:tabs>
      <w:spacing w:line="240" w:lineRule="auto"/>
    </w:pPr>
  </w:style>
  <w:style w:type="character" w:customStyle="1" w:styleId="lfejChar">
    <w:name w:val="Élőfej Char"/>
    <w:basedOn w:val="Bekezdsalapbettpusa"/>
    <w:link w:val="lfej"/>
    <w:uiPriority w:val="99"/>
    <w:rsid w:val="006E7154"/>
  </w:style>
  <w:style w:type="paragraph" w:styleId="llb">
    <w:name w:val="footer"/>
    <w:basedOn w:val="Norml"/>
    <w:link w:val="llbChar"/>
    <w:uiPriority w:val="99"/>
    <w:unhideWhenUsed/>
    <w:rsid w:val="006E7154"/>
    <w:pPr>
      <w:tabs>
        <w:tab w:val="center" w:pos="4536"/>
        <w:tab w:val="right" w:pos="9072"/>
      </w:tabs>
      <w:spacing w:line="240" w:lineRule="auto"/>
    </w:pPr>
  </w:style>
  <w:style w:type="character" w:customStyle="1" w:styleId="llbChar">
    <w:name w:val="Élőláb Char"/>
    <w:basedOn w:val="Bekezdsalapbettpusa"/>
    <w:link w:val="llb"/>
    <w:uiPriority w:val="99"/>
    <w:rsid w:val="006E7154"/>
  </w:style>
  <w:style w:type="paragraph" w:styleId="Listaszerbekezds">
    <w:name w:val="List Paragraph"/>
    <w:basedOn w:val="Norml"/>
    <w:uiPriority w:val="34"/>
    <w:qFormat/>
    <w:rsid w:val="00A47FCB"/>
    <w:pPr>
      <w:ind w:left="720"/>
      <w:contextualSpacing/>
    </w:pPr>
  </w:style>
  <w:style w:type="paragraph" w:styleId="NormlWeb">
    <w:name w:val="Normal (Web)"/>
    <w:basedOn w:val="Norml"/>
    <w:uiPriority w:val="99"/>
    <w:unhideWhenUsed/>
    <w:rsid w:val="006541C7"/>
    <w:pPr>
      <w:spacing w:before="100" w:beforeAutospacing="1" w:after="100" w:afterAutospacing="1" w:line="240" w:lineRule="auto"/>
    </w:pPr>
    <w:rPr>
      <w:rFonts w:ascii="Times New Roman" w:eastAsia="Times New Roman" w:hAnsi="Times New Roman" w:cs="Times New Roman"/>
      <w:sz w:val="24"/>
      <w:szCs w:val="24"/>
      <w:lang w:eastAsia="hu-HU"/>
    </w:rPr>
  </w:style>
  <w:style w:type="paragraph" w:styleId="TJ1">
    <w:name w:val="toc 1"/>
    <w:basedOn w:val="Norml"/>
    <w:next w:val="Norml"/>
    <w:autoRedefine/>
    <w:uiPriority w:val="39"/>
    <w:unhideWhenUsed/>
    <w:rsid w:val="00C32023"/>
    <w:pPr>
      <w:tabs>
        <w:tab w:val="left" w:pos="284"/>
        <w:tab w:val="right" w:leader="dot" w:pos="9062"/>
      </w:tabs>
      <w:spacing w:after="100"/>
      <w:ind w:left="284" w:hanging="284"/>
    </w:pPr>
    <w:rPr>
      <w:rFonts w:cstheme="minorHAnsi"/>
      <w:b/>
      <w:caps/>
      <w:noProof/>
    </w:rPr>
  </w:style>
  <w:style w:type="paragraph" w:styleId="TJ2">
    <w:name w:val="toc 2"/>
    <w:basedOn w:val="Norml"/>
    <w:next w:val="Norml"/>
    <w:autoRedefine/>
    <w:uiPriority w:val="39"/>
    <w:unhideWhenUsed/>
    <w:rsid w:val="00992A4D"/>
    <w:pPr>
      <w:tabs>
        <w:tab w:val="left" w:pos="851"/>
        <w:tab w:val="right" w:leader="dot" w:pos="9062"/>
      </w:tabs>
      <w:spacing w:after="100"/>
      <w:ind w:left="851" w:hanging="567"/>
    </w:pPr>
    <w:rPr>
      <w:b/>
      <w:noProof/>
    </w:rPr>
  </w:style>
  <w:style w:type="paragraph" w:styleId="TJ3">
    <w:name w:val="toc 3"/>
    <w:basedOn w:val="Norml"/>
    <w:next w:val="Norml"/>
    <w:autoRedefine/>
    <w:uiPriority w:val="39"/>
    <w:unhideWhenUsed/>
    <w:rsid w:val="00557BDE"/>
    <w:pPr>
      <w:tabs>
        <w:tab w:val="left" w:pos="1560"/>
        <w:tab w:val="right" w:leader="dot" w:pos="9062"/>
      </w:tabs>
      <w:spacing w:after="100"/>
      <w:ind w:left="1560" w:hanging="709"/>
    </w:pPr>
  </w:style>
  <w:style w:type="character" w:styleId="Hiperhivatkozs">
    <w:name w:val="Hyperlink"/>
    <w:basedOn w:val="Bekezdsalapbettpusa"/>
    <w:uiPriority w:val="99"/>
    <w:unhideWhenUsed/>
    <w:rsid w:val="0087012A"/>
    <w:rPr>
      <w:color w:val="0000FF" w:themeColor="hyperlink"/>
      <w:u w:val="single"/>
    </w:rPr>
  </w:style>
  <w:style w:type="paragraph" w:customStyle="1" w:styleId="Cmsor1nonum">
    <w:name w:val="Címsor 1 no_num"/>
    <w:basedOn w:val="Cmsor1"/>
    <w:next w:val="Norml"/>
    <w:link w:val="Cmsor1nonumChar"/>
    <w:qFormat/>
    <w:rsid w:val="00065EE9"/>
    <w:pPr>
      <w:numPr>
        <w:numId w:val="0"/>
      </w:numPr>
    </w:pPr>
  </w:style>
  <w:style w:type="character" w:customStyle="1" w:styleId="Cmsor1nonumChar">
    <w:name w:val="Címsor 1 no_num Char"/>
    <w:basedOn w:val="Cmsor1Char"/>
    <w:link w:val="Cmsor1nonum"/>
    <w:rsid w:val="00065EE9"/>
    <w:rPr>
      <w:rFonts w:ascii="Arial Black" w:eastAsiaTheme="majorEastAsia" w:hAnsi="Arial Black" w:cstheme="majorBidi"/>
      <w:bCs/>
      <w:caps/>
      <w:sz w:val="28"/>
      <w:szCs w:val="28"/>
    </w:rPr>
  </w:style>
  <w:style w:type="paragraph" w:styleId="TJ4">
    <w:name w:val="toc 4"/>
    <w:basedOn w:val="Norml"/>
    <w:next w:val="Norml"/>
    <w:autoRedefine/>
    <w:uiPriority w:val="39"/>
    <w:unhideWhenUsed/>
    <w:rsid w:val="00557BDE"/>
    <w:pPr>
      <w:spacing w:before="0" w:after="100" w:line="276" w:lineRule="auto"/>
      <w:ind w:left="660"/>
      <w:jc w:val="left"/>
    </w:pPr>
    <w:rPr>
      <w:rFonts w:eastAsiaTheme="minorEastAsia"/>
      <w:lang w:eastAsia="hu-HU"/>
    </w:rPr>
  </w:style>
  <w:style w:type="paragraph" w:styleId="TJ5">
    <w:name w:val="toc 5"/>
    <w:basedOn w:val="Norml"/>
    <w:next w:val="Norml"/>
    <w:autoRedefine/>
    <w:uiPriority w:val="39"/>
    <w:unhideWhenUsed/>
    <w:rsid w:val="00557BDE"/>
    <w:pPr>
      <w:spacing w:before="0" w:after="100" w:line="276" w:lineRule="auto"/>
      <w:ind w:left="880"/>
      <w:jc w:val="left"/>
    </w:pPr>
    <w:rPr>
      <w:rFonts w:eastAsiaTheme="minorEastAsia"/>
      <w:lang w:eastAsia="hu-HU"/>
    </w:rPr>
  </w:style>
  <w:style w:type="paragraph" w:styleId="TJ6">
    <w:name w:val="toc 6"/>
    <w:basedOn w:val="Norml"/>
    <w:next w:val="Norml"/>
    <w:autoRedefine/>
    <w:uiPriority w:val="39"/>
    <w:unhideWhenUsed/>
    <w:rsid w:val="00557BDE"/>
    <w:pPr>
      <w:spacing w:before="0" w:after="100" w:line="276" w:lineRule="auto"/>
      <w:ind w:left="1100"/>
      <w:jc w:val="left"/>
    </w:pPr>
    <w:rPr>
      <w:rFonts w:eastAsiaTheme="minorEastAsia"/>
      <w:lang w:eastAsia="hu-HU"/>
    </w:rPr>
  </w:style>
  <w:style w:type="paragraph" w:styleId="TJ7">
    <w:name w:val="toc 7"/>
    <w:basedOn w:val="Norml"/>
    <w:next w:val="Norml"/>
    <w:autoRedefine/>
    <w:uiPriority w:val="39"/>
    <w:unhideWhenUsed/>
    <w:rsid w:val="00557BDE"/>
    <w:pPr>
      <w:spacing w:before="0" w:after="100" w:line="276" w:lineRule="auto"/>
      <w:ind w:left="1320"/>
      <w:jc w:val="left"/>
    </w:pPr>
    <w:rPr>
      <w:rFonts w:eastAsiaTheme="minorEastAsia"/>
      <w:lang w:eastAsia="hu-HU"/>
    </w:rPr>
  </w:style>
  <w:style w:type="paragraph" w:styleId="TJ8">
    <w:name w:val="toc 8"/>
    <w:basedOn w:val="Norml"/>
    <w:next w:val="Norml"/>
    <w:autoRedefine/>
    <w:uiPriority w:val="39"/>
    <w:unhideWhenUsed/>
    <w:rsid w:val="00557BDE"/>
    <w:pPr>
      <w:spacing w:before="0" w:after="100" w:line="276" w:lineRule="auto"/>
      <w:ind w:left="1540"/>
      <w:jc w:val="left"/>
    </w:pPr>
    <w:rPr>
      <w:rFonts w:eastAsiaTheme="minorEastAsia"/>
      <w:lang w:eastAsia="hu-HU"/>
    </w:rPr>
  </w:style>
  <w:style w:type="paragraph" w:styleId="TJ9">
    <w:name w:val="toc 9"/>
    <w:basedOn w:val="Norml"/>
    <w:next w:val="Norml"/>
    <w:autoRedefine/>
    <w:uiPriority w:val="39"/>
    <w:unhideWhenUsed/>
    <w:rsid w:val="00557BDE"/>
    <w:pPr>
      <w:spacing w:before="0" w:after="100" w:line="276" w:lineRule="auto"/>
      <w:ind w:left="1760"/>
      <w:jc w:val="left"/>
    </w:pPr>
    <w:rPr>
      <w:rFonts w:eastAsiaTheme="minorEastAsia"/>
      <w:lang w:eastAsia="hu-HU"/>
    </w:rPr>
  </w:style>
  <w:style w:type="table" w:styleId="Rcsostblzat">
    <w:name w:val="Table Grid"/>
    <w:basedOn w:val="Normltblzat"/>
    <w:uiPriority w:val="39"/>
    <w:rsid w:val="00865B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sor2nonum">
    <w:name w:val="Címsor 2_no_num"/>
    <w:basedOn w:val="Cmsor2"/>
    <w:next w:val="Norml"/>
    <w:link w:val="Cmsor2nonumChar"/>
    <w:qFormat/>
    <w:rsid w:val="004612DA"/>
    <w:pPr>
      <w:ind w:left="576" w:hanging="576"/>
    </w:pPr>
  </w:style>
  <w:style w:type="character" w:customStyle="1" w:styleId="Cmsor2nonumChar">
    <w:name w:val="Címsor 2_no_num Char"/>
    <w:basedOn w:val="Cmsor2Char"/>
    <w:link w:val="Cmsor2nonum"/>
    <w:rsid w:val="004612DA"/>
    <w:rPr>
      <w:rFonts w:ascii="Arial" w:eastAsiaTheme="majorEastAsia" w:hAnsi="Arial" w:cstheme="majorBidi"/>
      <w:b/>
      <w:bCs/>
      <w:smallCaps/>
      <w:sz w:val="26"/>
      <w:szCs w:val="26"/>
    </w:rPr>
  </w:style>
  <w:style w:type="paragraph" w:customStyle="1" w:styleId="Tartalomcm">
    <w:name w:val="Tartalom_cím"/>
    <w:link w:val="TartalomcmChar"/>
    <w:qFormat/>
    <w:rsid w:val="002B6FF2"/>
    <w:pPr>
      <w:spacing w:after="480"/>
      <w:jc w:val="center"/>
    </w:pPr>
    <w:rPr>
      <w:rFonts w:ascii="Arial Black" w:eastAsiaTheme="majorEastAsia" w:hAnsi="Arial Black" w:cstheme="majorBidi"/>
      <w:bCs/>
      <w:caps/>
      <w:sz w:val="28"/>
      <w:szCs w:val="28"/>
    </w:rPr>
  </w:style>
  <w:style w:type="character" w:customStyle="1" w:styleId="TartalomcmChar">
    <w:name w:val="Tartalom_cím Char"/>
    <w:basedOn w:val="Cmsor1nonumChar"/>
    <w:link w:val="Tartalomcm"/>
    <w:rsid w:val="002B6FF2"/>
    <w:rPr>
      <w:rFonts w:ascii="Arial Black" w:eastAsiaTheme="majorEastAsia" w:hAnsi="Arial Black" w:cstheme="majorBidi"/>
      <w:bCs/>
      <w:caps/>
      <w:sz w:val="28"/>
      <w:szCs w:val="28"/>
    </w:rPr>
  </w:style>
  <w:style w:type="paragraph" w:customStyle="1" w:styleId="Cmsor3nonum">
    <w:name w:val="Címsor 3_no_num"/>
    <w:basedOn w:val="Cmsor3"/>
    <w:next w:val="Norml"/>
    <w:link w:val="Cmsor3nonumChar"/>
    <w:qFormat/>
    <w:rsid w:val="001656CA"/>
    <w:rPr>
      <w:lang w:eastAsia="hu-HU"/>
    </w:rPr>
  </w:style>
  <w:style w:type="character" w:customStyle="1" w:styleId="Cmsor3nonumChar">
    <w:name w:val="Címsor 3_no_num Char"/>
    <w:basedOn w:val="Cmsor3Char"/>
    <w:link w:val="Cmsor3nonum"/>
    <w:rsid w:val="001656CA"/>
    <w:rPr>
      <w:rFonts w:ascii="Arial" w:eastAsiaTheme="majorEastAsia" w:hAnsi="Arial" w:cstheme="majorBidi"/>
      <w:b/>
      <w:bCs/>
      <w:lang w:eastAsia="hu-HU"/>
    </w:rPr>
  </w:style>
  <w:style w:type="paragraph" w:styleId="Kpalrs">
    <w:name w:val="caption"/>
    <w:basedOn w:val="Norml"/>
    <w:next w:val="Norml"/>
    <w:uiPriority w:val="35"/>
    <w:unhideWhenUsed/>
    <w:qFormat/>
    <w:rsid w:val="006B51C8"/>
    <w:pPr>
      <w:spacing w:before="200" w:after="60" w:line="240" w:lineRule="auto"/>
      <w:jc w:val="center"/>
    </w:pPr>
    <w:rPr>
      <w:bCs/>
      <w:i/>
      <w:szCs w:val="18"/>
    </w:rPr>
  </w:style>
  <w:style w:type="paragraph" w:customStyle="1" w:styleId="Tblzat">
    <w:name w:val="Táblázat"/>
    <w:basedOn w:val="Norml"/>
    <w:link w:val="TblzatChar"/>
    <w:qFormat/>
    <w:rsid w:val="00615836"/>
    <w:pPr>
      <w:spacing w:before="40" w:after="40" w:line="240" w:lineRule="auto"/>
    </w:pPr>
    <w:rPr>
      <w:rFonts w:ascii="Arial Narrow" w:hAnsi="Arial Narrow"/>
      <w:sz w:val="20"/>
      <w:szCs w:val="20"/>
      <w:lang w:eastAsia="hu-HU"/>
    </w:rPr>
  </w:style>
  <w:style w:type="character" w:customStyle="1" w:styleId="TblzatChar">
    <w:name w:val="Táblázat Char"/>
    <w:basedOn w:val="Bekezdsalapbettpusa"/>
    <w:link w:val="Tblzat"/>
    <w:rsid w:val="00615836"/>
    <w:rPr>
      <w:rFonts w:ascii="Arial Narrow" w:hAnsi="Arial Narrow"/>
      <w:sz w:val="20"/>
      <w:szCs w:val="20"/>
      <w:lang w:eastAsia="hu-HU"/>
    </w:rPr>
  </w:style>
  <w:style w:type="paragraph" w:customStyle="1" w:styleId="Tblzatfej">
    <w:name w:val="Táblázat_fej"/>
    <w:basedOn w:val="Tblzat"/>
    <w:link w:val="TblzatfejChar"/>
    <w:qFormat/>
    <w:rsid w:val="00C619FB"/>
    <w:pPr>
      <w:jc w:val="left"/>
    </w:pPr>
    <w:rPr>
      <w:rFonts w:eastAsia="Arial Unicode MS" w:cs="Arial Unicode MS"/>
      <w:b/>
    </w:rPr>
  </w:style>
  <w:style w:type="character" w:customStyle="1" w:styleId="TblzatfejChar">
    <w:name w:val="Táblázat_fej Char"/>
    <w:basedOn w:val="TblzatChar"/>
    <w:link w:val="Tblzatfej"/>
    <w:rsid w:val="00C619FB"/>
    <w:rPr>
      <w:rFonts w:ascii="Arial Narrow" w:eastAsia="Arial Unicode MS" w:hAnsi="Arial Narrow" w:cs="Arial Unicode MS"/>
      <w:b/>
      <w:sz w:val="20"/>
      <w:szCs w:val="20"/>
      <w:lang w:eastAsia="hu-HU"/>
    </w:rPr>
  </w:style>
  <w:style w:type="paragraph" w:customStyle="1" w:styleId="Forrs">
    <w:name w:val="Forrás"/>
    <w:basedOn w:val="Norml"/>
    <w:link w:val="ForrsChar"/>
    <w:qFormat/>
    <w:rsid w:val="0074269E"/>
    <w:pPr>
      <w:spacing w:before="40" w:line="240" w:lineRule="auto"/>
      <w:jc w:val="right"/>
    </w:pPr>
    <w:rPr>
      <w:i/>
      <w:sz w:val="20"/>
    </w:rPr>
  </w:style>
  <w:style w:type="character" w:customStyle="1" w:styleId="ForrsChar">
    <w:name w:val="Forrás Char"/>
    <w:basedOn w:val="Bekezdsalapbettpusa"/>
    <w:link w:val="Forrs"/>
    <w:rsid w:val="0074269E"/>
    <w:rPr>
      <w:i/>
      <w:sz w:val="20"/>
    </w:rPr>
  </w:style>
  <w:style w:type="paragraph" w:customStyle="1" w:styleId="Impresszum">
    <w:name w:val="Impresszum"/>
    <w:basedOn w:val="Norml"/>
    <w:link w:val="ImpresszumChar"/>
    <w:qFormat/>
    <w:rsid w:val="00E368E4"/>
    <w:pPr>
      <w:spacing w:before="60" w:after="60" w:line="240" w:lineRule="auto"/>
      <w:jc w:val="left"/>
    </w:pPr>
  </w:style>
  <w:style w:type="character" w:customStyle="1" w:styleId="ImpresszumChar">
    <w:name w:val="Impresszum Char"/>
    <w:basedOn w:val="Bekezdsalapbettpusa"/>
    <w:link w:val="Impresszum"/>
    <w:rsid w:val="00E368E4"/>
  </w:style>
  <w:style w:type="character" w:styleId="Jegyzethivatkozs">
    <w:name w:val="annotation reference"/>
    <w:basedOn w:val="Bekezdsalapbettpusa"/>
    <w:uiPriority w:val="99"/>
    <w:semiHidden/>
    <w:unhideWhenUsed/>
    <w:rsid w:val="008D708B"/>
    <w:rPr>
      <w:sz w:val="16"/>
      <w:szCs w:val="16"/>
    </w:rPr>
  </w:style>
  <w:style w:type="paragraph" w:styleId="Jegyzetszveg">
    <w:name w:val="annotation text"/>
    <w:basedOn w:val="Norml"/>
    <w:link w:val="JegyzetszvegChar"/>
    <w:uiPriority w:val="99"/>
    <w:unhideWhenUsed/>
    <w:rsid w:val="008D708B"/>
    <w:pPr>
      <w:spacing w:before="0" w:after="120" w:line="240" w:lineRule="auto"/>
    </w:pPr>
    <w:rPr>
      <w:rFonts w:ascii="Arial Narrow" w:eastAsiaTheme="minorEastAsia" w:hAnsi="Arial Narrow" w:cstheme="minorHAnsi"/>
      <w:sz w:val="20"/>
      <w:szCs w:val="20"/>
      <w:lang w:eastAsia="hu-HU"/>
    </w:rPr>
  </w:style>
  <w:style w:type="character" w:customStyle="1" w:styleId="JegyzetszvegChar">
    <w:name w:val="Jegyzetszöveg Char"/>
    <w:basedOn w:val="Bekezdsalapbettpusa"/>
    <w:link w:val="Jegyzetszveg"/>
    <w:uiPriority w:val="99"/>
    <w:rsid w:val="008D708B"/>
    <w:rPr>
      <w:rFonts w:ascii="Arial Narrow" w:eastAsiaTheme="minorEastAsia" w:hAnsi="Arial Narrow" w:cstheme="minorHAnsi"/>
      <w:sz w:val="20"/>
      <w:szCs w:val="20"/>
      <w:lang w:eastAsia="hu-HU"/>
    </w:rPr>
  </w:style>
  <w:style w:type="paragraph" w:customStyle="1" w:styleId="Felsorol">
    <w:name w:val="Felsorol"/>
    <w:basedOn w:val="Listaszerbekezds"/>
    <w:link w:val="FelsorolChar"/>
    <w:qFormat/>
    <w:rsid w:val="00FC274B"/>
    <w:pPr>
      <w:numPr>
        <w:numId w:val="3"/>
      </w:numPr>
      <w:contextualSpacing w:val="0"/>
    </w:pPr>
  </w:style>
  <w:style w:type="character" w:customStyle="1" w:styleId="FelsorolChar">
    <w:name w:val="Felsorol Char"/>
    <w:basedOn w:val="Bekezdsalapbettpusa"/>
    <w:link w:val="Felsorol"/>
    <w:rsid w:val="00FC274B"/>
  </w:style>
  <w:style w:type="paragraph" w:customStyle="1" w:styleId="Felsorol2">
    <w:name w:val="Felsorol2"/>
    <w:basedOn w:val="Felsorol"/>
    <w:link w:val="Felsorol2Char"/>
    <w:qFormat/>
    <w:rsid w:val="006B6901"/>
    <w:pPr>
      <w:numPr>
        <w:ilvl w:val="1"/>
      </w:numPr>
    </w:pPr>
  </w:style>
  <w:style w:type="character" w:customStyle="1" w:styleId="Felsorol2Char">
    <w:name w:val="Felsorol2 Char"/>
    <w:basedOn w:val="FelsorolChar"/>
    <w:link w:val="Felsorol2"/>
    <w:rsid w:val="006B6901"/>
  </w:style>
  <w:style w:type="paragraph" w:customStyle="1" w:styleId="Felsorolas1">
    <w:name w:val="Felsorolas_1"/>
    <w:basedOn w:val="Szvegtrzs"/>
    <w:link w:val="Felsorolas1Char"/>
    <w:rsid w:val="00DC42F5"/>
    <w:pPr>
      <w:numPr>
        <w:numId w:val="4"/>
      </w:numPr>
      <w:spacing w:before="0" w:line="240" w:lineRule="auto"/>
    </w:pPr>
    <w:rPr>
      <w:rFonts w:ascii="Arial Narrow" w:eastAsiaTheme="minorEastAsia" w:hAnsi="Arial Narrow" w:cstheme="minorHAnsi"/>
      <w:lang w:eastAsia="hu-HU"/>
    </w:rPr>
  </w:style>
  <w:style w:type="paragraph" w:styleId="Szvegtrzs">
    <w:name w:val="Body Text"/>
    <w:basedOn w:val="Norml"/>
    <w:link w:val="SzvegtrzsChar"/>
    <w:uiPriority w:val="99"/>
    <w:unhideWhenUsed/>
    <w:rsid w:val="00DC42F5"/>
    <w:pPr>
      <w:spacing w:after="120"/>
    </w:pPr>
  </w:style>
  <w:style w:type="character" w:customStyle="1" w:styleId="SzvegtrzsChar">
    <w:name w:val="Szövegtörzs Char"/>
    <w:basedOn w:val="Bekezdsalapbettpusa"/>
    <w:link w:val="Szvegtrzs"/>
    <w:uiPriority w:val="99"/>
    <w:rsid w:val="00DC42F5"/>
  </w:style>
  <w:style w:type="character" w:customStyle="1" w:styleId="Felsorolas1Char">
    <w:name w:val="Felsorolas_1 Char"/>
    <w:basedOn w:val="Bekezdsalapbettpusa"/>
    <w:link w:val="Felsorolas1"/>
    <w:rsid w:val="00DC42F5"/>
    <w:rPr>
      <w:rFonts w:ascii="Arial Narrow" w:eastAsiaTheme="minorEastAsia" w:hAnsi="Arial Narrow" w:cstheme="minorHAnsi"/>
      <w:lang w:eastAsia="hu-HU"/>
    </w:rPr>
  </w:style>
  <w:style w:type="paragraph" w:customStyle="1" w:styleId="Felsorolas2">
    <w:name w:val="Felsorolas_2"/>
    <w:basedOn w:val="Szvegtrzs"/>
    <w:link w:val="Felsorolas2Char"/>
    <w:rsid w:val="00C0048A"/>
    <w:pPr>
      <w:numPr>
        <w:numId w:val="5"/>
      </w:numPr>
      <w:tabs>
        <w:tab w:val="left" w:pos="709"/>
      </w:tabs>
      <w:spacing w:before="0" w:line="240" w:lineRule="auto"/>
    </w:pPr>
    <w:rPr>
      <w:rFonts w:ascii="Arial Narrow" w:eastAsiaTheme="minorEastAsia" w:hAnsi="Arial Narrow" w:cstheme="minorHAnsi"/>
      <w:lang w:eastAsia="hu-HU"/>
    </w:rPr>
  </w:style>
  <w:style w:type="character" w:customStyle="1" w:styleId="Felsorolas2Char">
    <w:name w:val="Felsorolas_2 Char"/>
    <w:basedOn w:val="Felsorolas1Char"/>
    <w:link w:val="Felsorolas2"/>
    <w:rsid w:val="00C0048A"/>
    <w:rPr>
      <w:rFonts w:ascii="Arial Narrow" w:eastAsiaTheme="minorEastAsia" w:hAnsi="Arial Narrow" w:cstheme="minorHAnsi"/>
      <w:lang w:eastAsia="hu-HU"/>
    </w:rPr>
  </w:style>
  <w:style w:type="table" w:customStyle="1" w:styleId="Vilgoslista1jellszn1">
    <w:name w:val="Világos lista – 1. jelölőszín1"/>
    <w:basedOn w:val="Normltblzat"/>
    <w:uiPriority w:val="61"/>
    <w:rsid w:val="00697237"/>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lcm">
    <w:name w:val="Subtitle"/>
    <w:basedOn w:val="Norml"/>
    <w:next w:val="Norml"/>
    <w:link w:val="AlcmChar"/>
    <w:uiPriority w:val="11"/>
    <w:qFormat/>
    <w:rsid w:val="008A072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lcmChar">
    <w:name w:val="Alcím Char"/>
    <w:basedOn w:val="Bekezdsalapbettpusa"/>
    <w:link w:val="Alcm"/>
    <w:uiPriority w:val="11"/>
    <w:rsid w:val="008A0725"/>
    <w:rPr>
      <w:rFonts w:asciiTheme="majorHAnsi" w:eastAsiaTheme="majorEastAsia" w:hAnsiTheme="majorHAnsi" w:cstheme="majorBidi"/>
      <w:i/>
      <w:iCs/>
      <w:color w:val="4F81BD" w:themeColor="accent1"/>
      <w:spacing w:val="15"/>
      <w:sz w:val="24"/>
      <w:szCs w:val="24"/>
    </w:rPr>
  </w:style>
  <w:style w:type="paragraph" w:styleId="Lbjegyzetszveg">
    <w:name w:val="footnote text"/>
    <w:aliases w:val="Footnote,Char1,Lábjegyzet-szöveg,Schriftart: 9 pt,Schriftart: 10 pt,Schriftart: 8 pt,WB-Fußnotentext,FoodNote,ft,Footnote text,Footnote Text Char Char,Footnote Text Char1 Char Char,Footnote Text Char Char Char Char,fn,f,Char,Nota"/>
    <w:basedOn w:val="Norml"/>
    <w:link w:val="LbjegyzetszvegChar"/>
    <w:uiPriority w:val="99"/>
    <w:unhideWhenUsed/>
    <w:qFormat/>
    <w:rsid w:val="00376DAC"/>
    <w:pPr>
      <w:spacing w:before="0" w:line="240" w:lineRule="auto"/>
    </w:pPr>
    <w:rPr>
      <w:sz w:val="20"/>
      <w:szCs w:val="20"/>
    </w:rPr>
  </w:style>
  <w:style w:type="character" w:customStyle="1" w:styleId="LbjegyzetszvegChar">
    <w:name w:val="Lábjegyzetszöveg Char"/>
    <w:aliases w:val="Footnote Char,Char1 Char,Lábjegyzet-szöveg Char,Schriftart: 9 pt Char,Schriftart: 10 pt Char,Schriftart: 8 pt Char,WB-Fußnotentext Char,FoodNote Char,ft Char,Footnote text Char,Footnote Text Char Char Char,fn Char,f Char,Char Char"/>
    <w:basedOn w:val="Bekezdsalapbettpusa"/>
    <w:link w:val="Lbjegyzetszveg"/>
    <w:uiPriority w:val="99"/>
    <w:qFormat/>
    <w:rsid w:val="00376DAC"/>
    <w:rPr>
      <w:sz w:val="20"/>
      <w:szCs w:val="20"/>
    </w:rPr>
  </w:style>
  <w:style w:type="character" w:styleId="Lbjegyzet-hivatkozs">
    <w:name w:val="footnote reference"/>
    <w:aliases w:val="Footnote symbol,BVI fnr,(Diplomarbeit FZ),(Diplomarbeit FZ)1,(Diplomarbeit FZ)2,(Diplomarbeit FZ)3,(Diplomarbeit FZ)4,(Diplomarbeit FZ)5,SUPERS,-E Fußnotenzeichen,EN Footnote Reference,Exposant 3 Point,Footnote Reference Number,Ref"/>
    <w:basedOn w:val="Bekezdsalapbettpusa"/>
    <w:uiPriority w:val="99"/>
    <w:unhideWhenUsed/>
    <w:qFormat/>
    <w:rsid w:val="00376DAC"/>
    <w:rPr>
      <w:vertAlign w:val="superscript"/>
    </w:rPr>
  </w:style>
  <w:style w:type="paragraph" w:styleId="Vltozat">
    <w:name w:val="Revision"/>
    <w:hidden/>
    <w:uiPriority w:val="99"/>
    <w:semiHidden/>
    <w:rsid w:val="00034B52"/>
    <w:pPr>
      <w:spacing w:after="0" w:line="240" w:lineRule="auto"/>
    </w:pPr>
  </w:style>
  <w:style w:type="character" w:customStyle="1" w:styleId="a">
    <w:name w:val="a"/>
    <w:basedOn w:val="Bekezdsalapbettpusa"/>
    <w:qFormat/>
    <w:rsid w:val="000D337F"/>
  </w:style>
  <w:style w:type="paragraph" w:styleId="Megjegyzstrgya">
    <w:name w:val="annotation subject"/>
    <w:basedOn w:val="Jegyzetszveg"/>
    <w:next w:val="Jegyzetszveg"/>
    <w:link w:val="MegjegyzstrgyaChar"/>
    <w:uiPriority w:val="99"/>
    <w:semiHidden/>
    <w:unhideWhenUsed/>
    <w:rsid w:val="008738E6"/>
    <w:pPr>
      <w:spacing w:before="120" w:after="0"/>
    </w:pPr>
    <w:rPr>
      <w:rFonts w:asciiTheme="minorHAnsi" w:eastAsiaTheme="minorHAnsi" w:hAnsiTheme="minorHAnsi" w:cstheme="minorBidi"/>
      <w:b/>
      <w:bCs/>
      <w:lang w:eastAsia="en-US"/>
    </w:rPr>
  </w:style>
  <w:style w:type="character" w:customStyle="1" w:styleId="MegjegyzstrgyaChar">
    <w:name w:val="Megjegyzés tárgya Char"/>
    <w:basedOn w:val="JegyzetszvegChar"/>
    <w:link w:val="Megjegyzstrgya"/>
    <w:uiPriority w:val="99"/>
    <w:semiHidden/>
    <w:rsid w:val="008738E6"/>
    <w:rPr>
      <w:rFonts w:ascii="Arial Narrow" w:eastAsiaTheme="minorEastAsia" w:hAnsi="Arial Narrow" w:cstheme="minorHAnsi"/>
      <w:b/>
      <w:bCs/>
      <w:sz w:val="20"/>
      <w:szCs w:val="20"/>
      <w:lang w:eastAsia="hu-HU"/>
    </w:rPr>
  </w:style>
  <w:style w:type="character" w:styleId="Mrltotthiperhivatkozs">
    <w:name w:val="FollowedHyperlink"/>
    <w:basedOn w:val="Bekezdsalapbettpusa"/>
    <w:uiPriority w:val="99"/>
    <w:semiHidden/>
    <w:unhideWhenUsed/>
    <w:rsid w:val="00E243A5"/>
    <w:rPr>
      <w:color w:val="800080" w:themeColor="followedHyperlink"/>
      <w:u w:val="single"/>
    </w:rPr>
  </w:style>
  <w:style w:type="character" w:customStyle="1" w:styleId="markedcontent">
    <w:name w:val="markedcontent"/>
    <w:basedOn w:val="Bekezdsalapbettpusa"/>
    <w:rsid w:val="00BE298D"/>
  </w:style>
  <w:style w:type="character" w:styleId="Erskiemels">
    <w:name w:val="Intense Emphasis"/>
    <w:basedOn w:val="Bekezdsalapbettpusa"/>
    <w:uiPriority w:val="21"/>
    <w:qFormat/>
    <w:rsid w:val="00D868F3"/>
    <w:rPr>
      <w:i/>
      <w:iCs/>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7019952">
      <w:bodyDiv w:val="1"/>
      <w:marLeft w:val="0"/>
      <w:marRight w:val="0"/>
      <w:marTop w:val="0"/>
      <w:marBottom w:val="0"/>
      <w:divBdr>
        <w:top w:val="none" w:sz="0" w:space="0" w:color="auto"/>
        <w:left w:val="none" w:sz="0" w:space="0" w:color="auto"/>
        <w:bottom w:val="none" w:sz="0" w:space="0" w:color="auto"/>
        <w:right w:val="none" w:sz="0" w:space="0" w:color="auto"/>
      </w:divBdr>
    </w:div>
    <w:div w:id="181290147">
      <w:bodyDiv w:val="1"/>
      <w:marLeft w:val="0"/>
      <w:marRight w:val="0"/>
      <w:marTop w:val="0"/>
      <w:marBottom w:val="0"/>
      <w:divBdr>
        <w:top w:val="none" w:sz="0" w:space="0" w:color="auto"/>
        <w:left w:val="none" w:sz="0" w:space="0" w:color="auto"/>
        <w:bottom w:val="none" w:sz="0" w:space="0" w:color="auto"/>
        <w:right w:val="none" w:sz="0" w:space="0" w:color="auto"/>
      </w:divBdr>
    </w:div>
    <w:div w:id="184707845">
      <w:bodyDiv w:val="1"/>
      <w:marLeft w:val="0"/>
      <w:marRight w:val="0"/>
      <w:marTop w:val="0"/>
      <w:marBottom w:val="0"/>
      <w:divBdr>
        <w:top w:val="none" w:sz="0" w:space="0" w:color="auto"/>
        <w:left w:val="none" w:sz="0" w:space="0" w:color="auto"/>
        <w:bottom w:val="none" w:sz="0" w:space="0" w:color="auto"/>
        <w:right w:val="none" w:sz="0" w:space="0" w:color="auto"/>
      </w:divBdr>
    </w:div>
    <w:div w:id="197084545">
      <w:bodyDiv w:val="1"/>
      <w:marLeft w:val="0"/>
      <w:marRight w:val="0"/>
      <w:marTop w:val="0"/>
      <w:marBottom w:val="0"/>
      <w:divBdr>
        <w:top w:val="none" w:sz="0" w:space="0" w:color="auto"/>
        <w:left w:val="none" w:sz="0" w:space="0" w:color="auto"/>
        <w:bottom w:val="none" w:sz="0" w:space="0" w:color="auto"/>
        <w:right w:val="none" w:sz="0" w:space="0" w:color="auto"/>
      </w:divBdr>
    </w:div>
    <w:div w:id="257566444">
      <w:bodyDiv w:val="1"/>
      <w:marLeft w:val="0"/>
      <w:marRight w:val="0"/>
      <w:marTop w:val="0"/>
      <w:marBottom w:val="0"/>
      <w:divBdr>
        <w:top w:val="none" w:sz="0" w:space="0" w:color="auto"/>
        <w:left w:val="none" w:sz="0" w:space="0" w:color="auto"/>
        <w:bottom w:val="none" w:sz="0" w:space="0" w:color="auto"/>
        <w:right w:val="none" w:sz="0" w:space="0" w:color="auto"/>
      </w:divBdr>
    </w:div>
    <w:div w:id="435176843">
      <w:bodyDiv w:val="1"/>
      <w:marLeft w:val="0"/>
      <w:marRight w:val="0"/>
      <w:marTop w:val="0"/>
      <w:marBottom w:val="0"/>
      <w:divBdr>
        <w:top w:val="none" w:sz="0" w:space="0" w:color="auto"/>
        <w:left w:val="none" w:sz="0" w:space="0" w:color="auto"/>
        <w:bottom w:val="none" w:sz="0" w:space="0" w:color="auto"/>
        <w:right w:val="none" w:sz="0" w:space="0" w:color="auto"/>
      </w:divBdr>
    </w:div>
    <w:div w:id="446395366">
      <w:bodyDiv w:val="1"/>
      <w:marLeft w:val="0"/>
      <w:marRight w:val="0"/>
      <w:marTop w:val="0"/>
      <w:marBottom w:val="0"/>
      <w:divBdr>
        <w:top w:val="none" w:sz="0" w:space="0" w:color="auto"/>
        <w:left w:val="none" w:sz="0" w:space="0" w:color="auto"/>
        <w:bottom w:val="none" w:sz="0" w:space="0" w:color="auto"/>
        <w:right w:val="none" w:sz="0" w:space="0" w:color="auto"/>
      </w:divBdr>
    </w:div>
    <w:div w:id="534929587">
      <w:bodyDiv w:val="1"/>
      <w:marLeft w:val="0"/>
      <w:marRight w:val="0"/>
      <w:marTop w:val="0"/>
      <w:marBottom w:val="0"/>
      <w:divBdr>
        <w:top w:val="none" w:sz="0" w:space="0" w:color="auto"/>
        <w:left w:val="none" w:sz="0" w:space="0" w:color="auto"/>
        <w:bottom w:val="none" w:sz="0" w:space="0" w:color="auto"/>
        <w:right w:val="none" w:sz="0" w:space="0" w:color="auto"/>
      </w:divBdr>
      <w:divsChild>
        <w:div w:id="38668212">
          <w:marLeft w:val="0"/>
          <w:marRight w:val="0"/>
          <w:marTop w:val="0"/>
          <w:marBottom w:val="0"/>
          <w:divBdr>
            <w:top w:val="none" w:sz="0" w:space="0" w:color="auto"/>
            <w:left w:val="none" w:sz="0" w:space="0" w:color="auto"/>
            <w:bottom w:val="none" w:sz="0" w:space="0" w:color="auto"/>
            <w:right w:val="none" w:sz="0" w:space="0" w:color="auto"/>
          </w:divBdr>
          <w:divsChild>
            <w:div w:id="1762334258">
              <w:marLeft w:val="0"/>
              <w:marRight w:val="0"/>
              <w:marTop w:val="0"/>
              <w:marBottom w:val="0"/>
              <w:divBdr>
                <w:top w:val="none" w:sz="0" w:space="0" w:color="auto"/>
                <w:left w:val="none" w:sz="0" w:space="0" w:color="auto"/>
                <w:bottom w:val="none" w:sz="0" w:space="0" w:color="auto"/>
                <w:right w:val="none" w:sz="0" w:space="0" w:color="auto"/>
              </w:divBdr>
              <w:divsChild>
                <w:div w:id="1369572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079336">
      <w:bodyDiv w:val="1"/>
      <w:marLeft w:val="0"/>
      <w:marRight w:val="0"/>
      <w:marTop w:val="0"/>
      <w:marBottom w:val="0"/>
      <w:divBdr>
        <w:top w:val="none" w:sz="0" w:space="0" w:color="auto"/>
        <w:left w:val="none" w:sz="0" w:space="0" w:color="auto"/>
        <w:bottom w:val="none" w:sz="0" w:space="0" w:color="auto"/>
        <w:right w:val="none" w:sz="0" w:space="0" w:color="auto"/>
      </w:divBdr>
    </w:div>
    <w:div w:id="576206706">
      <w:bodyDiv w:val="1"/>
      <w:marLeft w:val="0"/>
      <w:marRight w:val="0"/>
      <w:marTop w:val="0"/>
      <w:marBottom w:val="0"/>
      <w:divBdr>
        <w:top w:val="none" w:sz="0" w:space="0" w:color="auto"/>
        <w:left w:val="none" w:sz="0" w:space="0" w:color="auto"/>
        <w:bottom w:val="none" w:sz="0" w:space="0" w:color="auto"/>
        <w:right w:val="none" w:sz="0" w:space="0" w:color="auto"/>
      </w:divBdr>
    </w:div>
    <w:div w:id="731734484">
      <w:bodyDiv w:val="1"/>
      <w:marLeft w:val="0"/>
      <w:marRight w:val="0"/>
      <w:marTop w:val="0"/>
      <w:marBottom w:val="0"/>
      <w:divBdr>
        <w:top w:val="none" w:sz="0" w:space="0" w:color="auto"/>
        <w:left w:val="none" w:sz="0" w:space="0" w:color="auto"/>
        <w:bottom w:val="none" w:sz="0" w:space="0" w:color="auto"/>
        <w:right w:val="none" w:sz="0" w:space="0" w:color="auto"/>
      </w:divBdr>
    </w:div>
    <w:div w:id="755325660">
      <w:bodyDiv w:val="1"/>
      <w:marLeft w:val="0"/>
      <w:marRight w:val="0"/>
      <w:marTop w:val="0"/>
      <w:marBottom w:val="0"/>
      <w:divBdr>
        <w:top w:val="none" w:sz="0" w:space="0" w:color="auto"/>
        <w:left w:val="none" w:sz="0" w:space="0" w:color="auto"/>
        <w:bottom w:val="none" w:sz="0" w:space="0" w:color="auto"/>
        <w:right w:val="none" w:sz="0" w:space="0" w:color="auto"/>
      </w:divBdr>
    </w:div>
    <w:div w:id="850070431">
      <w:bodyDiv w:val="1"/>
      <w:marLeft w:val="0"/>
      <w:marRight w:val="0"/>
      <w:marTop w:val="0"/>
      <w:marBottom w:val="0"/>
      <w:divBdr>
        <w:top w:val="none" w:sz="0" w:space="0" w:color="auto"/>
        <w:left w:val="none" w:sz="0" w:space="0" w:color="auto"/>
        <w:bottom w:val="none" w:sz="0" w:space="0" w:color="auto"/>
        <w:right w:val="none" w:sz="0" w:space="0" w:color="auto"/>
      </w:divBdr>
      <w:divsChild>
        <w:div w:id="429736485">
          <w:marLeft w:val="0"/>
          <w:marRight w:val="0"/>
          <w:marTop w:val="0"/>
          <w:marBottom w:val="0"/>
          <w:divBdr>
            <w:top w:val="none" w:sz="0" w:space="0" w:color="auto"/>
            <w:left w:val="none" w:sz="0" w:space="0" w:color="auto"/>
            <w:bottom w:val="none" w:sz="0" w:space="0" w:color="auto"/>
            <w:right w:val="none" w:sz="0" w:space="0" w:color="auto"/>
          </w:divBdr>
          <w:divsChild>
            <w:div w:id="1678384447">
              <w:marLeft w:val="0"/>
              <w:marRight w:val="0"/>
              <w:marTop w:val="0"/>
              <w:marBottom w:val="0"/>
              <w:divBdr>
                <w:top w:val="none" w:sz="0" w:space="0" w:color="auto"/>
                <w:left w:val="none" w:sz="0" w:space="0" w:color="auto"/>
                <w:bottom w:val="none" w:sz="0" w:space="0" w:color="auto"/>
                <w:right w:val="none" w:sz="0" w:space="0" w:color="auto"/>
              </w:divBdr>
              <w:divsChild>
                <w:div w:id="686910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688338">
      <w:bodyDiv w:val="1"/>
      <w:marLeft w:val="0"/>
      <w:marRight w:val="0"/>
      <w:marTop w:val="0"/>
      <w:marBottom w:val="0"/>
      <w:divBdr>
        <w:top w:val="none" w:sz="0" w:space="0" w:color="auto"/>
        <w:left w:val="none" w:sz="0" w:space="0" w:color="auto"/>
        <w:bottom w:val="none" w:sz="0" w:space="0" w:color="auto"/>
        <w:right w:val="none" w:sz="0" w:space="0" w:color="auto"/>
      </w:divBdr>
    </w:div>
    <w:div w:id="976956498">
      <w:bodyDiv w:val="1"/>
      <w:marLeft w:val="0"/>
      <w:marRight w:val="0"/>
      <w:marTop w:val="0"/>
      <w:marBottom w:val="0"/>
      <w:divBdr>
        <w:top w:val="none" w:sz="0" w:space="0" w:color="auto"/>
        <w:left w:val="none" w:sz="0" w:space="0" w:color="auto"/>
        <w:bottom w:val="none" w:sz="0" w:space="0" w:color="auto"/>
        <w:right w:val="none" w:sz="0" w:space="0" w:color="auto"/>
      </w:divBdr>
    </w:div>
    <w:div w:id="1062676263">
      <w:bodyDiv w:val="1"/>
      <w:marLeft w:val="0"/>
      <w:marRight w:val="0"/>
      <w:marTop w:val="0"/>
      <w:marBottom w:val="0"/>
      <w:divBdr>
        <w:top w:val="none" w:sz="0" w:space="0" w:color="auto"/>
        <w:left w:val="none" w:sz="0" w:space="0" w:color="auto"/>
        <w:bottom w:val="none" w:sz="0" w:space="0" w:color="auto"/>
        <w:right w:val="none" w:sz="0" w:space="0" w:color="auto"/>
      </w:divBdr>
      <w:divsChild>
        <w:div w:id="1407605334">
          <w:marLeft w:val="0"/>
          <w:marRight w:val="0"/>
          <w:marTop w:val="0"/>
          <w:marBottom w:val="0"/>
          <w:divBdr>
            <w:top w:val="none" w:sz="0" w:space="0" w:color="auto"/>
            <w:left w:val="none" w:sz="0" w:space="0" w:color="auto"/>
            <w:bottom w:val="none" w:sz="0" w:space="0" w:color="auto"/>
            <w:right w:val="none" w:sz="0" w:space="0" w:color="auto"/>
          </w:divBdr>
          <w:divsChild>
            <w:div w:id="1417900559">
              <w:marLeft w:val="0"/>
              <w:marRight w:val="0"/>
              <w:marTop w:val="0"/>
              <w:marBottom w:val="0"/>
              <w:divBdr>
                <w:top w:val="none" w:sz="0" w:space="0" w:color="auto"/>
                <w:left w:val="none" w:sz="0" w:space="0" w:color="auto"/>
                <w:bottom w:val="none" w:sz="0" w:space="0" w:color="auto"/>
                <w:right w:val="none" w:sz="0" w:space="0" w:color="auto"/>
              </w:divBdr>
              <w:divsChild>
                <w:div w:id="100498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344006">
      <w:bodyDiv w:val="1"/>
      <w:marLeft w:val="0"/>
      <w:marRight w:val="0"/>
      <w:marTop w:val="0"/>
      <w:marBottom w:val="0"/>
      <w:divBdr>
        <w:top w:val="none" w:sz="0" w:space="0" w:color="auto"/>
        <w:left w:val="none" w:sz="0" w:space="0" w:color="auto"/>
        <w:bottom w:val="none" w:sz="0" w:space="0" w:color="auto"/>
        <w:right w:val="none" w:sz="0" w:space="0" w:color="auto"/>
      </w:divBdr>
    </w:div>
    <w:div w:id="1250892354">
      <w:bodyDiv w:val="1"/>
      <w:marLeft w:val="0"/>
      <w:marRight w:val="0"/>
      <w:marTop w:val="0"/>
      <w:marBottom w:val="0"/>
      <w:divBdr>
        <w:top w:val="none" w:sz="0" w:space="0" w:color="auto"/>
        <w:left w:val="none" w:sz="0" w:space="0" w:color="auto"/>
        <w:bottom w:val="none" w:sz="0" w:space="0" w:color="auto"/>
        <w:right w:val="none" w:sz="0" w:space="0" w:color="auto"/>
      </w:divBdr>
      <w:divsChild>
        <w:div w:id="772748637">
          <w:marLeft w:val="0"/>
          <w:marRight w:val="0"/>
          <w:marTop w:val="0"/>
          <w:marBottom w:val="0"/>
          <w:divBdr>
            <w:top w:val="none" w:sz="0" w:space="0" w:color="auto"/>
            <w:left w:val="none" w:sz="0" w:space="0" w:color="auto"/>
            <w:bottom w:val="none" w:sz="0" w:space="0" w:color="auto"/>
            <w:right w:val="none" w:sz="0" w:space="0" w:color="auto"/>
          </w:divBdr>
        </w:div>
        <w:div w:id="1494568014">
          <w:marLeft w:val="0"/>
          <w:marRight w:val="0"/>
          <w:marTop w:val="0"/>
          <w:marBottom w:val="0"/>
          <w:divBdr>
            <w:top w:val="none" w:sz="0" w:space="0" w:color="auto"/>
            <w:left w:val="none" w:sz="0" w:space="0" w:color="auto"/>
            <w:bottom w:val="none" w:sz="0" w:space="0" w:color="auto"/>
            <w:right w:val="none" w:sz="0" w:space="0" w:color="auto"/>
          </w:divBdr>
        </w:div>
        <w:div w:id="1769931925">
          <w:marLeft w:val="0"/>
          <w:marRight w:val="0"/>
          <w:marTop w:val="0"/>
          <w:marBottom w:val="0"/>
          <w:divBdr>
            <w:top w:val="none" w:sz="0" w:space="0" w:color="auto"/>
            <w:left w:val="none" w:sz="0" w:space="0" w:color="auto"/>
            <w:bottom w:val="none" w:sz="0" w:space="0" w:color="auto"/>
            <w:right w:val="none" w:sz="0" w:space="0" w:color="auto"/>
          </w:divBdr>
        </w:div>
      </w:divsChild>
    </w:div>
    <w:div w:id="1380668988">
      <w:bodyDiv w:val="1"/>
      <w:marLeft w:val="0"/>
      <w:marRight w:val="0"/>
      <w:marTop w:val="0"/>
      <w:marBottom w:val="0"/>
      <w:divBdr>
        <w:top w:val="none" w:sz="0" w:space="0" w:color="auto"/>
        <w:left w:val="none" w:sz="0" w:space="0" w:color="auto"/>
        <w:bottom w:val="none" w:sz="0" w:space="0" w:color="auto"/>
        <w:right w:val="none" w:sz="0" w:space="0" w:color="auto"/>
      </w:divBdr>
    </w:div>
    <w:div w:id="1433167413">
      <w:bodyDiv w:val="1"/>
      <w:marLeft w:val="0"/>
      <w:marRight w:val="0"/>
      <w:marTop w:val="0"/>
      <w:marBottom w:val="0"/>
      <w:divBdr>
        <w:top w:val="none" w:sz="0" w:space="0" w:color="auto"/>
        <w:left w:val="none" w:sz="0" w:space="0" w:color="auto"/>
        <w:bottom w:val="none" w:sz="0" w:space="0" w:color="auto"/>
        <w:right w:val="none" w:sz="0" w:space="0" w:color="auto"/>
      </w:divBdr>
    </w:div>
    <w:div w:id="1452631256">
      <w:bodyDiv w:val="1"/>
      <w:marLeft w:val="0"/>
      <w:marRight w:val="0"/>
      <w:marTop w:val="0"/>
      <w:marBottom w:val="0"/>
      <w:divBdr>
        <w:top w:val="none" w:sz="0" w:space="0" w:color="auto"/>
        <w:left w:val="none" w:sz="0" w:space="0" w:color="auto"/>
        <w:bottom w:val="none" w:sz="0" w:space="0" w:color="auto"/>
        <w:right w:val="none" w:sz="0" w:space="0" w:color="auto"/>
      </w:divBdr>
      <w:divsChild>
        <w:div w:id="286787293">
          <w:marLeft w:val="0"/>
          <w:marRight w:val="0"/>
          <w:marTop w:val="0"/>
          <w:marBottom w:val="0"/>
          <w:divBdr>
            <w:top w:val="none" w:sz="0" w:space="0" w:color="auto"/>
            <w:left w:val="none" w:sz="0" w:space="0" w:color="auto"/>
            <w:bottom w:val="none" w:sz="0" w:space="0" w:color="auto"/>
            <w:right w:val="none" w:sz="0" w:space="0" w:color="auto"/>
          </w:divBdr>
        </w:div>
        <w:div w:id="1184131298">
          <w:marLeft w:val="0"/>
          <w:marRight w:val="0"/>
          <w:marTop w:val="0"/>
          <w:marBottom w:val="0"/>
          <w:divBdr>
            <w:top w:val="none" w:sz="0" w:space="0" w:color="auto"/>
            <w:left w:val="none" w:sz="0" w:space="0" w:color="auto"/>
            <w:bottom w:val="none" w:sz="0" w:space="0" w:color="auto"/>
            <w:right w:val="none" w:sz="0" w:space="0" w:color="auto"/>
          </w:divBdr>
        </w:div>
        <w:div w:id="1612393914">
          <w:marLeft w:val="0"/>
          <w:marRight w:val="0"/>
          <w:marTop w:val="0"/>
          <w:marBottom w:val="0"/>
          <w:divBdr>
            <w:top w:val="none" w:sz="0" w:space="0" w:color="auto"/>
            <w:left w:val="none" w:sz="0" w:space="0" w:color="auto"/>
            <w:bottom w:val="none" w:sz="0" w:space="0" w:color="auto"/>
            <w:right w:val="none" w:sz="0" w:space="0" w:color="auto"/>
          </w:divBdr>
        </w:div>
      </w:divsChild>
    </w:div>
    <w:div w:id="1549099621">
      <w:bodyDiv w:val="1"/>
      <w:marLeft w:val="0"/>
      <w:marRight w:val="0"/>
      <w:marTop w:val="0"/>
      <w:marBottom w:val="0"/>
      <w:divBdr>
        <w:top w:val="none" w:sz="0" w:space="0" w:color="auto"/>
        <w:left w:val="none" w:sz="0" w:space="0" w:color="auto"/>
        <w:bottom w:val="none" w:sz="0" w:space="0" w:color="auto"/>
        <w:right w:val="none" w:sz="0" w:space="0" w:color="auto"/>
      </w:divBdr>
    </w:div>
    <w:div w:id="1573930363">
      <w:bodyDiv w:val="1"/>
      <w:marLeft w:val="0"/>
      <w:marRight w:val="0"/>
      <w:marTop w:val="0"/>
      <w:marBottom w:val="0"/>
      <w:divBdr>
        <w:top w:val="none" w:sz="0" w:space="0" w:color="auto"/>
        <w:left w:val="none" w:sz="0" w:space="0" w:color="auto"/>
        <w:bottom w:val="none" w:sz="0" w:space="0" w:color="auto"/>
        <w:right w:val="none" w:sz="0" w:space="0" w:color="auto"/>
      </w:divBdr>
    </w:div>
    <w:div w:id="1576668232">
      <w:bodyDiv w:val="1"/>
      <w:marLeft w:val="0"/>
      <w:marRight w:val="0"/>
      <w:marTop w:val="0"/>
      <w:marBottom w:val="0"/>
      <w:divBdr>
        <w:top w:val="none" w:sz="0" w:space="0" w:color="auto"/>
        <w:left w:val="none" w:sz="0" w:space="0" w:color="auto"/>
        <w:bottom w:val="none" w:sz="0" w:space="0" w:color="auto"/>
        <w:right w:val="none" w:sz="0" w:space="0" w:color="auto"/>
      </w:divBdr>
      <w:divsChild>
        <w:div w:id="433718261">
          <w:marLeft w:val="0"/>
          <w:marRight w:val="0"/>
          <w:marTop w:val="0"/>
          <w:marBottom w:val="0"/>
          <w:divBdr>
            <w:top w:val="none" w:sz="0" w:space="0" w:color="auto"/>
            <w:left w:val="none" w:sz="0" w:space="0" w:color="auto"/>
            <w:bottom w:val="none" w:sz="0" w:space="0" w:color="auto"/>
            <w:right w:val="none" w:sz="0" w:space="0" w:color="auto"/>
          </w:divBdr>
          <w:divsChild>
            <w:div w:id="1155684372">
              <w:marLeft w:val="0"/>
              <w:marRight w:val="0"/>
              <w:marTop w:val="0"/>
              <w:marBottom w:val="0"/>
              <w:divBdr>
                <w:top w:val="none" w:sz="0" w:space="0" w:color="auto"/>
                <w:left w:val="none" w:sz="0" w:space="0" w:color="auto"/>
                <w:bottom w:val="none" w:sz="0" w:space="0" w:color="auto"/>
                <w:right w:val="none" w:sz="0" w:space="0" w:color="auto"/>
              </w:divBdr>
              <w:divsChild>
                <w:div w:id="835223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492020">
      <w:bodyDiv w:val="1"/>
      <w:marLeft w:val="0"/>
      <w:marRight w:val="0"/>
      <w:marTop w:val="0"/>
      <w:marBottom w:val="0"/>
      <w:divBdr>
        <w:top w:val="none" w:sz="0" w:space="0" w:color="auto"/>
        <w:left w:val="none" w:sz="0" w:space="0" w:color="auto"/>
        <w:bottom w:val="none" w:sz="0" w:space="0" w:color="auto"/>
        <w:right w:val="none" w:sz="0" w:space="0" w:color="auto"/>
      </w:divBdr>
    </w:div>
    <w:div w:id="2145464263">
      <w:bodyDiv w:val="1"/>
      <w:marLeft w:val="0"/>
      <w:marRight w:val="0"/>
      <w:marTop w:val="0"/>
      <w:marBottom w:val="0"/>
      <w:divBdr>
        <w:top w:val="none" w:sz="0" w:space="0" w:color="auto"/>
        <w:left w:val="none" w:sz="0" w:space="0" w:color="auto"/>
        <w:bottom w:val="none" w:sz="0" w:space="0" w:color="auto"/>
        <w:right w:val="none" w:sz="0" w:space="0" w:color="auto"/>
      </w:divBdr>
    </w:div>
    <w:div w:id="21458487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92.png"/><Relationship Id="rId21" Type="http://schemas.openxmlformats.org/officeDocument/2006/relationships/image" Target="media/image11.jpeg"/><Relationship Id="rId42" Type="http://schemas.microsoft.com/office/2007/relationships/hdphoto" Target="media/hdphoto2.wdp"/><Relationship Id="rId47" Type="http://schemas.microsoft.com/office/2007/relationships/hdphoto" Target="media/hdphoto4.wdp"/><Relationship Id="rId63" Type="http://schemas.microsoft.com/office/2007/relationships/hdphoto" Target="media/hdphoto7.wdp"/><Relationship Id="rId68" Type="http://schemas.openxmlformats.org/officeDocument/2006/relationships/image" Target="media/image47.jpeg"/><Relationship Id="rId84" Type="http://schemas.openxmlformats.org/officeDocument/2006/relationships/image" Target="media/image59.jpeg"/><Relationship Id="rId89" Type="http://schemas.openxmlformats.org/officeDocument/2006/relationships/image" Target="media/image64.jpeg"/><Relationship Id="rId112" Type="http://schemas.openxmlformats.org/officeDocument/2006/relationships/image" Target="media/image87.jpeg"/><Relationship Id="rId133" Type="http://schemas.openxmlformats.org/officeDocument/2006/relationships/image" Target="media/image105.png"/><Relationship Id="rId16" Type="http://schemas.openxmlformats.org/officeDocument/2006/relationships/image" Target="media/image8.png"/><Relationship Id="rId107" Type="http://schemas.openxmlformats.org/officeDocument/2006/relationships/image" Target="media/image82.jpeg"/><Relationship Id="rId11" Type="http://schemas.openxmlformats.org/officeDocument/2006/relationships/image" Target="media/image5.png"/><Relationship Id="rId32" Type="http://schemas.microsoft.com/office/2007/relationships/hdphoto" Target="media/hdphoto1.wdp"/><Relationship Id="rId37" Type="http://schemas.openxmlformats.org/officeDocument/2006/relationships/image" Target="media/image26.jpeg"/><Relationship Id="rId53" Type="http://schemas.openxmlformats.org/officeDocument/2006/relationships/image" Target="media/image36.jpeg"/><Relationship Id="rId58" Type="http://schemas.openxmlformats.org/officeDocument/2006/relationships/image" Target="media/image41.jpeg"/><Relationship Id="rId74" Type="http://schemas.microsoft.com/office/2007/relationships/hdphoto" Target="media/hdphoto10.wdp"/><Relationship Id="rId79" Type="http://schemas.openxmlformats.org/officeDocument/2006/relationships/image" Target="media/image54.jpeg"/><Relationship Id="rId102" Type="http://schemas.openxmlformats.org/officeDocument/2006/relationships/image" Target="media/image77.jpeg"/><Relationship Id="rId123" Type="http://schemas.openxmlformats.org/officeDocument/2006/relationships/image" Target="media/image95.jpeg"/><Relationship Id="rId128" Type="http://schemas.openxmlformats.org/officeDocument/2006/relationships/image" Target="media/image100.png"/><Relationship Id="rId5" Type="http://schemas.openxmlformats.org/officeDocument/2006/relationships/webSettings" Target="webSettings.xml"/><Relationship Id="rId90" Type="http://schemas.openxmlformats.org/officeDocument/2006/relationships/image" Target="media/image65.jpeg"/><Relationship Id="rId95" Type="http://schemas.openxmlformats.org/officeDocument/2006/relationships/image" Target="media/image70.jpeg"/><Relationship Id="rId14" Type="http://schemas.openxmlformats.org/officeDocument/2006/relationships/chart" Target="charts/chart1.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4.png"/><Relationship Id="rId43" Type="http://schemas.openxmlformats.org/officeDocument/2006/relationships/image" Target="media/image30.jpeg"/><Relationship Id="rId48" Type="http://schemas.openxmlformats.org/officeDocument/2006/relationships/image" Target="media/image33.jpeg"/><Relationship Id="rId56" Type="http://schemas.openxmlformats.org/officeDocument/2006/relationships/image" Target="media/image39.jpeg"/><Relationship Id="rId64" Type="http://schemas.openxmlformats.org/officeDocument/2006/relationships/image" Target="media/image45.jpeg"/><Relationship Id="rId69" Type="http://schemas.openxmlformats.org/officeDocument/2006/relationships/image" Target="media/image48.jpeg"/><Relationship Id="rId77" Type="http://schemas.openxmlformats.org/officeDocument/2006/relationships/image" Target="media/image53.jpeg"/><Relationship Id="rId100" Type="http://schemas.openxmlformats.org/officeDocument/2006/relationships/image" Target="media/image75.jpeg"/><Relationship Id="rId105" Type="http://schemas.openxmlformats.org/officeDocument/2006/relationships/image" Target="media/image80.jpeg"/><Relationship Id="rId113" Type="http://schemas.openxmlformats.org/officeDocument/2006/relationships/image" Target="media/image88.jpeg"/><Relationship Id="rId118" Type="http://schemas.openxmlformats.org/officeDocument/2006/relationships/header" Target="header2.xml"/><Relationship Id="rId126" Type="http://schemas.openxmlformats.org/officeDocument/2006/relationships/image" Target="media/image98.jpeg"/><Relationship Id="rId134" Type="http://schemas.openxmlformats.org/officeDocument/2006/relationships/image" Target="media/image106.png"/><Relationship Id="rId8" Type="http://schemas.openxmlformats.org/officeDocument/2006/relationships/image" Target="media/image3.jpeg"/><Relationship Id="rId51" Type="http://schemas.openxmlformats.org/officeDocument/2006/relationships/image" Target="media/image35.jpeg"/><Relationship Id="rId72" Type="http://schemas.openxmlformats.org/officeDocument/2006/relationships/hyperlink" Target="http://www.socialeconomy.eu.org" TargetMode="External"/><Relationship Id="rId80" Type="http://schemas.openxmlformats.org/officeDocument/2006/relationships/image" Target="media/image55.jpeg"/><Relationship Id="rId85" Type="http://schemas.openxmlformats.org/officeDocument/2006/relationships/image" Target="media/image60.jpeg"/><Relationship Id="rId93" Type="http://schemas.openxmlformats.org/officeDocument/2006/relationships/image" Target="media/image68.jpeg"/><Relationship Id="rId98" Type="http://schemas.openxmlformats.org/officeDocument/2006/relationships/image" Target="media/image73.jpeg"/><Relationship Id="rId121" Type="http://schemas.openxmlformats.org/officeDocument/2006/relationships/image" Target="media/image93.emf"/><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9.jpe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2.jpeg"/><Relationship Id="rId59" Type="http://schemas.openxmlformats.org/officeDocument/2006/relationships/image" Target="media/image42.jpeg"/><Relationship Id="rId67" Type="http://schemas.microsoft.com/office/2007/relationships/hdphoto" Target="media/hdphoto9.wdp"/><Relationship Id="rId103" Type="http://schemas.openxmlformats.org/officeDocument/2006/relationships/image" Target="media/image78.jpeg"/><Relationship Id="rId108" Type="http://schemas.openxmlformats.org/officeDocument/2006/relationships/image" Target="media/image83.jpeg"/><Relationship Id="rId116" Type="http://schemas.openxmlformats.org/officeDocument/2006/relationships/image" Target="media/image91.png"/><Relationship Id="rId124" Type="http://schemas.openxmlformats.org/officeDocument/2006/relationships/image" Target="media/image96.jpeg"/><Relationship Id="rId129" Type="http://schemas.openxmlformats.org/officeDocument/2006/relationships/image" Target="media/image101.png"/><Relationship Id="rId137" Type="http://schemas.openxmlformats.org/officeDocument/2006/relationships/theme" Target="theme/theme1.xml"/><Relationship Id="rId20" Type="http://schemas.openxmlformats.org/officeDocument/2006/relationships/header" Target="header1.xml"/><Relationship Id="rId41" Type="http://schemas.openxmlformats.org/officeDocument/2006/relationships/image" Target="media/image29.jpeg"/><Relationship Id="rId54" Type="http://schemas.openxmlformats.org/officeDocument/2006/relationships/image" Target="media/image37.png"/><Relationship Id="rId62" Type="http://schemas.openxmlformats.org/officeDocument/2006/relationships/image" Target="media/image44.jpeg"/><Relationship Id="rId70" Type="http://schemas.openxmlformats.org/officeDocument/2006/relationships/image" Target="media/image49.jpeg"/><Relationship Id="rId75" Type="http://schemas.openxmlformats.org/officeDocument/2006/relationships/image" Target="media/image52.jpeg"/><Relationship Id="rId83" Type="http://schemas.openxmlformats.org/officeDocument/2006/relationships/image" Target="media/image58.jpeg"/><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image" Target="media/image71.jpeg"/><Relationship Id="rId111" Type="http://schemas.openxmlformats.org/officeDocument/2006/relationships/image" Target="media/image86.jpeg"/><Relationship Id="rId132"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image" Target="media/image330.jpeg"/><Relationship Id="rId57" Type="http://schemas.openxmlformats.org/officeDocument/2006/relationships/image" Target="media/image40.jpeg"/><Relationship Id="rId106" Type="http://schemas.openxmlformats.org/officeDocument/2006/relationships/image" Target="media/image81.jpeg"/><Relationship Id="rId114" Type="http://schemas.openxmlformats.org/officeDocument/2006/relationships/image" Target="media/image89.jpeg"/><Relationship Id="rId119" Type="http://schemas.openxmlformats.org/officeDocument/2006/relationships/header" Target="header3.xml"/><Relationship Id="rId127" Type="http://schemas.openxmlformats.org/officeDocument/2006/relationships/image" Target="media/image99.png"/><Relationship Id="rId10" Type="http://schemas.openxmlformats.org/officeDocument/2006/relationships/image" Target="media/image4.jpeg"/><Relationship Id="rId31" Type="http://schemas.openxmlformats.org/officeDocument/2006/relationships/image" Target="media/image21.jpeg"/><Relationship Id="rId44" Type="http://schemas.openxmlformats.org/officeDocument/2006/relationships/image" Target="media/image31.jpeg"/><Relationship Id="rId52" Type="http://schemas.microsoft.com/office/2007/relationships/hdphoto" Target="media/hdphoto5.wdp"/><Relationship Id="rId60" Type="http://schemas.microsoft.com/office/2007/relationships/hdphoto" Target="media/hdphoto6.wdp"/><Relationship Id="rId65" Type="http://schemas.microsoft.com/office/2007/relationships/hdphoto" Target="media/hdphoto8.wdp"/><Relationship Id="rId73" Type="http://schemas.openxmlformats.org/officeDocument/2006/relationships/image" Target="media/image51.jpeg"/><Relationship Id="rId78" Type="http://schemas.microsoft.com/office/2007/relationships/hdphoto" Target="media/hdphoto12.wdp"/><Relationship Id="rId81" Type="http://schemas.openxmlformats.org/officeDocument/2006/relationships/image" Target="media/image56.jpeg"/><Relationship Id="rId86" Type="http://schemas.openxmlformats.org/officeDocument/2006/relationships/image" Target="media/image61.jpe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4.jpeg"/><Relationship Id="rId130" Type="http://schemas.openxmlformats.org/officeDocument/2006/relationships/image" Target="media/image102.png"/><Relationship Id="rId135" Type="http://schemas.openxmlformats.org/officeDocument/2006/relationships/header" Target="header5.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7.png"/><Relationship Id="rId18" Type="http://schemas.openxmlformats.org/officeDocument/2006/relationships/chart" Target="charts/chart3.xml"/><Relationship Id="rId39" Type="http://schemas.openxmlformats.org/officeDocument/2006/relationships/image" Target="media/image28.jpeg"/><Relationship Id="rId109" Type="http://schemas.openxmlformats.org/officeDocument/2006/relationships/image" Target="media/image84.jpeg"/><Relationship Id="rId34" Type="http://schemas.openxmlformats.org/officeDocument/2006/relationships/image" Target="media/image23.jpeg"/><Relationship Id="rId50" Type="http://schemas.openxmlformats.org/officeDocument/2006/relationships/image" Target="media/image34.jpeg"/><Relationship Id="rId55" Type="http://schemas.openxmlformats.org/officeDocument/2006/relationships/image" Target="media/image38.png"/><Relationship Id="rId76" Type="http://schemas.microsoft.com/office/2007/relationships/hdphoto" Target="media/hdphoto11.wdp"/><Relationship Id="rId97" Type="http://schemas.openxmlformats.org/officeDocument/2006/relationships/image" Target="media/image72.png"/><Relationship Id="rId104" Type="http://schemas.openxmlformats.org/officeDocument/2006/relationships/image" Target="media/image79.jpeg"/><Relationship Id="rId120" Type="http://schemas.openxmlformats.org/officeDocument/2006/relationships/header" Target="header4.xml"/><Relationship Id="rId125"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280.jpeg"/><Relationship Id="rId45" Type="http://schemas.microsoft.com/office/2007/relationships/hdphoto" Target="media/hdphoto3.wdp"/><Relationship Id="rId66" Type="http://schemas.openxmlformats.org/officeDocument/2006/relationships/image" Target="media/image46.jpeg"/><Relationship Id="rId87" Type="http://schemas.openxmlformats.org/officeDocument/2006/relationships/image" Target="media/image62.jpeg"/><Relationship Id="rId110" Type="http://schemas.openxmlformats.org/officeDocument/2006/relationships/image" Target="media/image85.jpeg"/><Relationship Id="rId115" Type="http://schemas.openxmlformats.org/officeDocument/2006/relationships/image" Target="media/image90.png"/><Relationship Id="rId131" Type="http://schemas.openxmlformats.org/officeDocument/2006/relationships/image" Target="media/image103.png"/><Relationship Id="rId136" Type="http://schemas.openxmlformats.org/officeDocument/2006/relationships/fontTable" Target="fontTable.xml"/><Relationship Id="rId61" Type="http://schemas.openxmlformats.org/officeDocument/2006/relationships/image" Target="media/image43.jpeg"/><Relationship Id="rId82" Type="http://schemas.openxmlformats.org/officeDocument/2006/relationships/image" Target="media/image57.jpeg"/><Relationship Id="rId19" Type="http://schemas.openxmlformats.org/officeDocument/2006/relationships/image" Target="media/image10.png"/></Relationships>
</file>

<file path=word/_rels/footnotes.xml.rels><?xml version="1.0" encoding="UTF-8" standalone="yes"?>
<Relationships xmlns="http://schemas.openxmlformats.org/package/2006/relationships"><Relationship Id="rId1" Type="http://schemas.openxmlformats.org/officeDocument/2006/relationships/hyperlink" Target="http://verteserdo.hu/szervezeti-egysegek/kisberi-erdeszet/"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oleObject" Target="file:///\\Users\VadaszNori\Downloads\TEIR_TA&#769;BLA&#769;ZAT%202024531_13-10-1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VadaszNori\Downloads\TEIR_TA&#769;BLA&#769;ZAT%20202467_12-33-17.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VadaszNori\Downloads\onk_gazd.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hu-HU" sz="1100" b="1"/>
              <a:t>Középiskolai tanulók számának változása</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barChart>
        <c:barDir val="col"/>
        <c:grouping val="clustered"/>
        <c:varyColors val="0"/>
        <c:ser>
          <c:idx val="0"/>
          <c:order val="0"/>
          <c:tx>
            <c:strRef>
              <c:f>lap_12!$P$4</c:f>
              <c:strCache>
                <c:ptCount val="1"/>
                <c:pt idx="0">
                  <c:v>Középiskolai tanulók a nappali oktatásban (fő)</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lap_12!$Q$3:$S$3</c:f>
              <c:numCache>
                <c:formatCode>General</c:formatCode>
                <c:ptCount val="3"/>
                <c:pt idx="0">
                  <c:v>2020</c:v>
                </c:pt>
                <c:pt idx="1">
                  <c:v>2021</c:v>
                </c:pt>
                <c:pt idx="2">
                  <c:v>2022</c:v>
                </c:pt>
              </c:numCache>
            </c:numRef>
          </c:cat>
          <c:val>
            <c:numRef>
              <c:f>lap_12!$Q$4:$S$4</c:f>
              <c:numCache>
                <c:formatCode>General</c:formatCode>
                <c:ptCount val="3"/>
                <c:pt idx="0">
                  <c:v>265</c:v>
                </c:pt>
                <c:pt idx="1">
                  <c:v>263</c:v>
                </c:pt>
                <c:pt idx="2">
                  <c:v>261</c:v>
                </c:pt>
              </c:numCache>
            </c:numRef>
          </c:val>
          <c:extLst>
            <c:ext xmlns:c16="http://schemas.microsoft.com/office/drawing/2014/chart" uri="{C3380CC4-5D6E-409C-BE32-E72D297353CC}">
              <c16:uniqueId val="{00000000-2140-4F46-8851-96096990C4BE}"/>
            </c:ext>
          </c:extLst>
        </c:ser>
        <c:ser>
          <c:idx val="1"/>
          <c:order val="1"/>
          <c:tx>
            <c:strRef>
              <c:f>lap_12!$P$5</c:f>
              <c:strCache>
                <c:ptCount val="1"/>
                <c:pt idx="0">
                  <c:v>Gimnáziumi tanulók a nappali oktatásban (fő)</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lap_12!$Q$3:$S$3</c:f>
              <c:numCache>
                <c:formatCode>General</c:formatCode>
                <c:ptCount val="3"/>
                <c:pt idx="0">
                  <c:v>2020</c:v>
                </c:pt>
                <c:pt idx="1">
                  <c:v>2021</c:v>
                </c:pt>
                <c:pt idx="2">
                  <c:v>2022</c:v>
                </c:pt>
              </c:numCache>
            </c:numRef>
          </c:cat>
          <c:val>
            <c:numRef>
              <c:f>lap_12!$Q$5:$S$5</c:f>
              <c:numCache>
                <c:formatCode>General</c:formatCode>
                <c:ptCount val="3"/>
                <c:pt idx="0">
                  <c:v>141</c:v>
                </c:pt>
                <c:pt idx="1">
                  <c:v>142</c:v>
                </c:pt>
                <c:pt idx="2">
                  <c:v>135</c:v>
                </c:pt>
              </c:numCache>
            </c:numRef>
          </c:val>
          <c:extLst>
            <c:ext xmlns:c16="http://schemas.microsoft.com/office/drawing/2014/chart" uri="{C3380CC4-5D6E-409C-BE32-E72D297353CC}">
              <c16:uniqueId val="{00000001-2140-4F46-8851-96096990C4BE}"/>
            </c:ext>
          </c:extLst>
        </c:ser>
        <c:ser>
          <c:idx val="2"/>
          <c:order val="2"/>
          <c:tx>
            <c:strRef>
              <c:f>lap_12!$P$6</c:f>
              <c:strCache>
                <c:ptCount val="1"/>
                <c:pt idx="0">
                  <c:v>Szakképző iskolai tanulók a nappali oktatásban (fő)</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lap_12!$Q$3:$S$3</c:f>
              <c:numCache>
                <c:formatCode>General</c:formatCode>
                <c:ptCount val="3"/>
                <c:pt idx="0">
                  <c:v>2020</c:v>
                </c:pt>
                <c:pt idx="1">
                  <c:v>2021</c:v>
                </c:pt>
                <c:pt idx="2">
                  <c:v>2022</c:v>
                </c:pt>
              </c:numCache>
            </c:numRef>
          </c:cat>
          <c:val>
            <c:numRef>
              <c:f>lap_12!$Q$6:$S$6</c:f>
              <c:numCache>
                <c:formatCode>General</c:formatCode>
                <c:ptCount val="3"/>
                <c:pt idx="0">
                  <c:v>124</c:v>
                </c:pt>
                <c:pt idx="1">
                  <c:v>121</c:v>
                </c:pt>
                <c:pt idx="2">
                  <c:v>126</c:v>
                </c:pt>
              </c:numCache>
            </c:numRef>
          </c:val>
          <c:extLst>
            <c:ext xmlns:c16="http://schemas.microsoft.com/office/drawing/2014/chart" uri="{C3380CC4-5D6E-409C-BE32-E72D297353CC}">
              <c16:uniqueId val="{00000002-2140-4F46-8851-96096990C4BE}"/>
            </c:ext>
          </c:extLst>
        </c:ser>
        <c:dLbls>
          <c:showLegendKey val="0"/>
          <c:showVal val="0"/>
          <c:showCatName val="0"/>
          <c:showSerName val="0"/>
          <c:showPercent val="0"/>
          <c:showBubbleSize val="0"/>
        </c:dLbls>
        <c:gapWidth val="219"/>
        <c:overlap val="-27"/>
        <c:axId val="270923424"/>
        <c:axId val="270925136"/>
      </c:barChart>
      <c:catAx>
        <c:axId val="270923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925136"/>
        <c:crosses val="autoZero"/>
        <c:auto val="1"/>
        <c:lblAlgn val="ctr"/>
        <c:lblOffset val="100"/>
        <c:noMultiLvlLbl val="0"/>
      </c:catAx>
      <c:valAx>
        <c:axId val="27092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923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manualLayout>
          <c:layoutTarget val="inner"/>
          <c:xMode val="edge"/>
          <c:yMode val="edge"/>
          <c:x val="0.12720424307528219"/>
          <c:y val="0.22391158740790354"/>
          <c:w val="0.83786464883234446"/>
          <c:h val="0.39943515935256918"/>
        </c:manualLayout>
      </c:layout>
      <c:barChart>
        <c:barDir val="col"/>
        <c:grouping val="clustered"/>
        <c:varyColors val="0"/>
        <c:ser>
          <c:idx val="0"/>
          <c:order val="0"/>
          <c:tx>
            <c:strRef>
              <c:f>lap_0!$A$4</c:f>
              <c:strCache>
                <c:ptCount val="1"/>
                <c:pt idx="0">
                  <c:v>1000 lakosra jutó kórházi ágyak száma (db)</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hu-H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lap_0!$B$1:$I$1</c:f>
              <c:strCache>
                <c:ptCount val="8"/>
                <c:pt idx="0">
                  <c:v>Kisbér</c:v>
                </c:pt>
                <c:pt idx="1">
                  <c:v>Magyarország</c:v>
                </c:pt>
                <c:pt idx="2">
                  <c:v>Komárom-Esztergom vármegye</c:v>
                </c:pt>
                <c:pt idx="3">
                  <c:v>Komárom</c:v>
                </c:pt>
                <c:pt idx="4">
                  <c:v>Esztergom</c:v>
                </c:pt>
                <c:pt idx="5">
                  <c:v>Oroszlány</c:v>
                </c:pt>
                <c:pt idx="6">
                  <c:v>Tata</c:v>
                </c:pt>
                <c:pt idx="7">
                  <c:v>Tatabánya</c:v>
                </c:pt>
              </c:strCache>
            </c:strRef>
          </c:cat>
          <c:val>
            <c:numRef>
              <c:f>lap_0!$B$4:$I$4</c:f>
              <c:numCache>
                <c:formatCode>0.0</c:formatCode>
                <c:ptCount val="8"/>
                <c:pt idx="0">
                  <c:v>29.677886355410784</c:v>
                </c:pt>
                <c:pt idx="1">
                  <c:v>6.6855267592439214</c:v>
                </c:pt>
                <c:pt idx="2">
                  <c:v>5.5744650153133835</c:v>
                </c:pt>
                <c:pt idx="3">
                  <c:v>5.1570804609798451</c:v>
                </c:pt>
                <c:pt idx="4">
                  <c:v>20.253866962613582</c:v>
                </c:pt>
                <c:pt idx="5">
                  <c:v>3.8908343060419099</c:v>
                </c:pt>
                <c:pt idx="6">
                  <c:v>0.43796259799413129</c:v>
                </c:pt>
                <c:pt idx="7">
                  <c:v>11.291203788016754</c:v>
                </c:pt>
              </c:numCache>
            </c:numRef>
          </c:val>
          <c:extLst>
            <c:ext xmlns:c16="http://schemas.microsoft.com/office/drawing/2014/chart" uri="{C3380CC4-5D6E-409C-BE32-E72D297353CC}">
              <c16:uniqueId val="{00000000-4410-D844-8AEB-46F1D5046F73}"/>
            </c:ext>
          </c:extLst>
        </c:ser>
        <c:dLbls>
          <c:showLegendKey val="0"/>
          <c:showVal val="0"/>
          <c:showCatName val="0"/>
          <c:showSerName val="0"/>
          <c:showPercent val="0"/>
          <c:showBubbleSize val="0"/>
        </c:dLbls>
        <c:gapWidth val="219"/>
        <c:overlap val="-27"/>
        <c:axId val="1242279775"/>
        <c:axId val="1242281487"/>
      </c:barChart>
      <c:catAx>
        <c:axId val="12422797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42281487"/>
        <c:crosses val="autoZero"/>
        <c:auto val="1"/>
        <c:lblAlgn val="ctr"/>
        <c:lblOffset val="100"/>
        <c:noMultiLvlLbl val="0"/>
      </c:catAx>
      <c:valAx>
        <c:axId val="1242281487"/>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4227977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hu-HU" sz="1100" b="1"/>
              <a:t>Önkormányzat költségvetése</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egyenleg!$A$2</c:f>
              <c:strCache>
                <c:ptCount val="1"/>
                <c:pt idx="0">
                  <c:v>Összes költségvetési bevétel (1000 Ft)</c:v>
                </c:pt>
              </c:strCache>
            </c:strRef>
          </c:tx>
          <c:spPr>
            <a:ln w="28575" cap="rnd">
              <a:solidFill>
                <a:schemeClr val="accent1"/>
              </a:solidFill>
              <a:round/>
            </a:ln>
            <a:effectLst/>
          </c:spPr>
          <c:marker>
            <c:symbol val="none"/>
          </c:marker>
          <c:cat>
            <c:strRef>
              <c:f>egyenleg!$B$1:$G$1</c:f>
              <c:strCache>
                <c:ptCount val="6"/>
                <c:pt idx="0">
                  <c:v>2017</c:v>
                </c:pt>
                <c:pt idx="1">
                  <c:v>2018</c:v>
                </c:pt>
                <c:pt idx="2">
                  <c:v>2019</c:v>
                </c:pt>
                <c:pt idx="3">
                  <c:v>2020</c:v>
                </c:pt>
                <c:pt idx="4">
                  <c:v>2021</c:v>
                </c:pt>
                <c:pt idx="5">
                  <c:v>2022</c:v>
                </c:pt>
              </c:strCache>
            </c:strRef>
          </c:cat>
          <c:val>
            <c:numRef>
              <c:f>egyenleg!$B$2:$G$2</c:f>
              <c:numCache>
                <c:formatCode>General</c:formatCode>
                <c:ptCount val="6"/>
                <c:pt idx="0">
                  <c:v>2235981</c:v>
                </c:pt>
                <c:pt idx="1">
                  <c:v>1863822</c:v>
                </c:pt>
                <c:pt idx="2">
                  <c:v>2940894</c:v>
                </c:pt>
                <c:pt idx="3">
                  <c:v>2536870</c:v>
                </c:pt>
                <c:pt idx="4">
                  <c:v>2511224</c:v>
                </c:pt>
                <c:pt idx="5">
                  <c:v>4069551</c:v>
                </c:pt>
              </c:numCache>
            </c:numRef>
          </c:val>
          <c:smooth val="0"/>
          <c:extLst>
            <c:ext xmlns:c16="http://schemas.microsoft.com/office/drawing/2014/chart" uri="{C3380CC4-5D6E-409C-BE32-E72D297353CC}">
              <c16:uniqueId val="{00000000-F0BE-7845-B2B8-F3958B63FCAA}"/>
            </c:ext>
          </c:extLst>
        </c:ser>
        <c:ser>
          <c:idx val="1"/>
          <c:order val="1"/>
          <c:tx>
            <c:strRef>
              <c:f>egyenleg!$A$3</c:f>
              <c:strCache>
                <c:ptCount val="1"/>
                <c:pt idx="0">
                  <c:v>Összes költségvetési kiadás (1000 Ft)</c:v>
                </c:pt>
              </c:strCache>
            </c:strRef>
          </c:tx>
          <c:spPr>
            <a:ln w="28575" cap="rnd">
              <a:solidFill>
                <a:schemeClr val="accent2"/>
              </a:solidFill>
              <a:round/>
            </a:ln>
            <a:effectLst/>
          </c:spPr>
          <c:marker>
            <c:symbol val="none"/>
          </c:marker>
          <c:cat>
            <c:strRef>
              <c:f>egyenleg!$B$1:$G$1</c:f>
              <c:strCache>
                <c:ptCount val="6"/>
                <c:pt idx="0">
                  <c:v>2017</c:v>
                </c:pt>
                <c:pt idx="1">
                  <c:v>2018</c:v>
                </c:pt>
                <c:pt idx="2">
                  <c:v>2019</c:v>
                </c:pt>
                <c:pt idx="3">
                  <c:v>2020</c:v>
                </c:pt>
                <c:pt idx="4">
                  <c:v>2021</c:v>
                </c:pt>
                <c:pt idx="5">
                  <c:v>2022</c:v>
                </c:pt>
              </c:strCache>
            </c:strRef>
          </c:cat>
          <c:val>
            <c:numRef>
              <c:f>egyenleg!$B$3:$G$3</c:f>
              <c:numCache>
                <c:formatCode>General</c:formatCode>
                <c:ptCount val="6"/>
                <c:pt idx="0">
                  <c:v>1628426</c:v>
                </c:pt>
                <c:pt idx="1">
                  <c:v>1558872</c:v>
                </c:pt>
                <c:pt idx="2">
                  <c:v>2129019</c:v>
                </c:pt>
                <c:pt idx="3">
                  <c:v>2901241</c:v>
                </c:pt>
                <c:pt idx="4">
                  <c:v>2413749</c:v>
                </c:pt>
                <c:pt idx="5">
                  <c:v>3097222</c:v>
                </c:pt>
              </c:numCache>
            </c:numRef>
          </c:val>
          <c:smooth val="0"/>
          <c:extLst>
            <c:ext xmlns:c16="http://schemas.microsoft.com/office/drawing/2014/chart" uri="{C3380CC4-5D6E-409C-BE32-E72D297353CC}">
              <c16:uniqueId val="{00000001-F0BE-7845-B2B8-F3958B63FCAA}"/>
            </c:ext>
          </c:extLst>
        </c:ser>
        <c:dLbls>
          <c:showLegendKey val="0"/>
          <c:showVal val="0"/>
          <c:showCatName val="0"/>
          <c:showSerName val="0"/>
          <c:showPercent val="0"/>
          <c:showBubbleSize val="0"/>
        </c:dLbls>
        <c:smooth val="0"/>
        <c:axId val="1499208576"/>
        <c:axId val="1499210288"/>
      </c:lineChart>
      <c:catAx>
        <c:axId val="1499208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499210288"/>
        <c:crosses val="autoZero"/>
        <c:auto val="1"/>
        <c:lblAlgn val="ctr"/>
        <c:lblOffset val="100"/>
        <c:noMultiLvlLbl val="0"/>
      </c:catAx>
      <c:valAx>
        <c:axId val="1499210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499208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40E2DE-A083-4F67-A1BA-1CE43E9D99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120</Pages>
  <Words>28574</Words>
  <Characters>197162</Characters>
  <Application>Microsoft Office Word</Application>
  <DocSecurity>4</DocSecurity>
  <Lines>1643</Lines>
  <Paragraphs>450</Paragraphs>
  <ScaleCrop>false</ScaleCrop>
  <Company>KPRF</Company>
  <LinksUpToDate>false</LinksUpToDate>
  <CharactersWithSpaces>225286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Tóth László</dc:creator>
  <cp:lastModifiedBy>Bánki Szilvia</cp:lastModifiedBy>
  <cp:revision>2</cp:revision>
  <cp:lastPrinted>2015-07-28T06:01:00Z</cp:lastPrinted>
  <dcterms:created xsi:type="dcterms:W3CDTF">2024-08-13T13:06:00Z</dcterms:created>
  <dcterms:modified xsi:type="dcterms:W3CDTF">2024-08-13T13:06:00Z</dcterms:modified>
</cp:coreProperties>
</file>